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22de" w14:textId="a3c2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согласованной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июля 2011 года № 473-IV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00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согласованной макроэкономической политике, совершенное в Москве 9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согласованной макроэкономической политике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 января 2012 года)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2012 г., № 1, ст. 6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Соглашении о таможенном союзе между Российской Федерацией и Республикой Беларусь от 6 января 1995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от 20 января 1995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основных целей Евразийского экономического сообщества, направленных на экономический рост, улучшение качества жизни и благосостояния людей,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проведение согласованной макроэкономической политики для эффективного функционирования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Определение понятий, используемых в настоящем Соглашении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"согласованная макроэкономическая политика" - координация, разработка и реализация совместных действий Сторон в целях достижения сбалансированного развития экономики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"основные ориентиры макроэкономической политики" - количественные значения экономических показателей, принимаемых в соответствии с настоящим Соглашением с целью обеспечения стабильного и устойчивого развития и расширения интеграционного сотрудничества Сторон.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Цели и принципы проведения</w:t>
      </w:r>
      <w:r>
        <w:br/>
      </w:r>
      <w:r>
        <w:rPr>
          <w:rFonts w:ascii="Times New Roman"/>
          <w:b/>
          <w:i w:val="false"/>
          <w:color w:val="000000"/>
        </w:rPr>
        <w:t>
согласованной макроэкономической политики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настоящего Соглашения являются определение направлений проведения согласованной макроэкономической политики Сторон и формирование принципов, порядка и механизма ее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Согласованная макроэкономическая политика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устойчивого экономического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сбалансированных макроэкономических показателей, установленных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Такие принципы направлены на создание благоприятных условий для повышения внутренней устойчивости экономики Сторон и устойчивости к внешнему воздействию, а также углубление интеграции в рамках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проводят согласованную макроэкономическую политику для обеспечения эффективного функционирования экономики Сторон.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Основные направления проведения</w:t>
      </w:r>
      <w:r>
        <w:br/>
      </w:r>
      <w:r>
        <w:rPr>
          <w:rFonts w:ascii="Times New Roman"/>
          <w:b/>
          <w:i w:val="false"/>
          <w:color w:val="000000"/>
        </w:rPr>
        <w:t>
согласованной макроэкономической политики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согласованной макроэкономической политики Сторон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макроэкономической стабильности и развития экономики Сторон для углубления интеграции в рамках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единых принципов функционирования экономики Сторон и обеспечение их эффективного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параметров основных макроэкономических показателей Сторон для повышения устойчивости экономического развития и создания условий перехода на более высокие ступени экономической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общих принципов и ориентиров для прогнозирования социально-экономического развития Сторон.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Порядок координации макроэкономической политики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Координация разработки прогнозов, включая основные прогнозные параметры макроэкономической политики, осуществляется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и мониторинг экономического развития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направлений экономического развития Сторон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сценарных параметров для разработки прогнозов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по проведению экономических реформ и мерам макроэкономической политики, направленным на обеспечение макроэкономической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 и обмен информацией по приоритетам структурной политики - промышленной, аграрной, транспортной, энергетической и инновационной;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информирование Сторон по планируемым направлениям реализации структурной политики и крупным инвестиционным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влияния принимаемых решений на условиях экономической деятельности предпринимательской активности хозяйствующих субъектов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 реже одного раза в год Стороны проводят совместное совещание экспертов, рассматривают параметры и основные показатели прогнозов, основные факторы роста и ограничения развития, рассматривают и оценивают взаимное влияние ключевых решений, определяющих условия деятельности субъектов экономики, а также принимают рекомендации, направленные на углубление сотрудничества и развитие интеграционных процессов.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Перечень показателей экономического развития</w:t>
      </w:r>
      <w:r>
        <w:br/>
      </w:r>
      <w:r>
        <w:rPr>
          <w:rFonts w:ascii="Times New Roman"/>
          <w:b/>
          <w:i w:val="false"/>
          <w:color w:val="000000"/>
        </w:rPr>
        <w:t>
и интеграционного сотрудничества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Согласованная макроэкономическая политика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ключевых сценарных параметров с целью прогнозирования;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основных макроэкономических показателей повышения устойчивости 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экономических показателей с целью оценки экономического и интеграционного сотрудничества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 </w:t>
      </w:r>
      <w:r>
        <w:rPr>
          <w:rFonts w:ascii="Times New Roman"/>
          <w:b w:val="false"/>
          <w:i w:val="false"/>
          <w:color w:val="000000"/>
          <w:sz w:val="28"/>
        </w:rPr>
        <w:t>согласовывают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трехлетний период интервальные количественные значения следующих внешних параметров, используемых при разработке официальных прогнозов социально-экономического развития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цена на нефть марки Brent;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темпы развития мировой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курс национальных валют Сторон к доллару США и (или) евро.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Центральные (национальные) банки Сторон имеют право проводить денежно-кредитную и курсовую политику независимо от согласованных интервальных значений макроэкономических показателей, указанных в пункте 2 статьи 5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Стороны формируют экономическую политику в рамках следующих количественных параметров, определяющих устойчивость экономического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годовой дефицит государственного бюджета (для Российской Федераций - федерального бюджета, для Республики Беларусь - республиканского бюджета, для Республики Казахстан - республиканского бюджета) не выше 3 процентов валового внутреннего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долг не выше 50 процентов валового внутреннего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инфляции (индекс потребительских цен в среднегодовом выражении), не превышающий более чем на 5 процентных пунктов уровень инфляции государства-участника Единого экономического пространства, имеющего наименьший рост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исключительных обстоятельств Стороны могут согласованно смягчить количественные значения макроэкономических показателей, определяющих устойчивость экономического развития, с учетом сложившейся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Стороны используют следующие показатели для мониторинга с целью определения степени интеграции и экономической стабильности: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темпы роста валового внутреннего продукта (процентов);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валовой внутренний продукт на душу населения по паритету покупательной способности (долларов США);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сальдо счета текущих операций платежного баланса (долларов США и процентов валового внутреннего продукта);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индекс реального эффективного обменного курса национальной валюты (процентов);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национальных инвестиций, направленных в экономику каждой Стороны, в том числе прямых инвестиций (долларов США);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инвестиций, поступивших в национальную экономику от каждой Стороны, в том числе прямых инвестиций (долларов США);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каждой Стороны в общем объеме экспорта Стороны (процентов);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каждой Стороны в общем объеме импорта Стороны (процентов);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каждой Стороны в общем внешнеторговом обороте Стороны (процентов).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Этапы реализации настоящего Соглашения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Согласование макроэкономических Показателей осуществляется поэтапно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консультаций, разработка и принятие необходимой нормативной базы, согласование позиций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механизма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критериев, определяющих исключительные обстоятельства, при которых могут быть пересмотрены количественные параметры, определяющие устойчивость экономического развития, установленные пунктом 4 статьи 5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необходимых </w:t>
      </w:r>
      <w:r>
        <w:rPr>
          <w:rFonts w:ascii="Times New Roman"/>
          <w:b w:val="false"/>
          <w:i w:val="false"/>
          <w:color w:val="000000"/>
          <w:sz w:val="28"/>
        </w:rPr>
        <w:t>методик расчетов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макроэкономических показателей, определяющих устойчивость 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координации и взаимодействия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1 января 2013 года для проведения макроэкономической политики вступают в действие количественные параметры, установленные пунктом 4 статьи 5 настоящего Соглашения. В случае, если основные экономические показатели какой-либо Стороны не соответствуют основным ориентирам макроэкономической политики Сторон или у какой-либо Стороны возникают серьезные трудности экономического характера, соответствующие ведомства Сторон проводят консультации для выработки предложений, направленных на исправление допущенных отклонений.</w:t>
      </w:r>
    </w:p>
    <w:bookmarkEnd w:id="13"/>
    <w:bookmarkStart w:name="z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Орган, координирующий проведение</w:t>
      </w:r>
      <w:r>
        <w:br/>
      </w:r>
      <w:r>
        <w:rPr>
          <w:rFonts w:ascii="Times New Roman"/>
          <w:b/>
          <w:i w:val="false"/>
          <w:color w:val="000000"/>
        </w:rPr>
        <w:t>
согласованной макроэкономической политики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Комиссия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Комиссия) координирует  </w:t>
      </w:r>
      <w:r>
        <w:rPr>
          <w:rFonts w:ascii="Times New Roman"/>
          <w:b w:val="false"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согласованной макроэкономической политики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разрабатывает по согласованию со Сторонами и вносит на одобрение </w:t>
      </w:r>
      <w:r>
        <w:rPr>
          <w:rFonts w:ascii="Times New Roman"/>
          <w:b w:val="false"/>
          <w:i w:val="false"/>
          <w:color w:val="000000"/>
          <w:sz w:val="28"/>
        </w:rPr>
        <w:t>Межгосударственного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 (высшего органа Таможенного союза) основные ориентиры макроэкономической политики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целях обеспечения координации макроэкономической политики и непрерывного сближения экономики Сторон проводит мониторинг экономического развития Сторон, мер, предпринимаемых ими в области макроэкономической политики, оценивает соответствие таких мер согласованным общим для Сторон основным ориентирам макроэкономической политики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разрабатывает и вносит на утверждение Межгосударственного Совета Евразийского экономического сообщества (высшего органа Таможенного союза) предложения по мерам, направленным на исправление возникшей экономической ситуации, с учетом предотвращения негативного воздействия этих мер на экономики других Сторон.</w:t>
      </w:r>
    </w:p>
    <w:bookmarkEnd w:id="15"/>
    <w:bookmarkStart w:name="z7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Права и обязательства Сторон,</w:t>
      </w:r>
      <w:r>
        <w:br/>
      </w:r>
      <w:r>
        <w:rPr>
          <w:rFonts w:ascii="Times New Roman"/>
          <w:b/>
          <w:i w:val="false"/>
          <w:color w:val="000000"/>
        </w:rPr>
        <w:t>
вытекающие из других международных договоров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участницами которых они являются.</w:t>
      </w:r>
    </w:p>
    <w:bookmarkEnd w:id="17"/>
    <w:bookmarkStart w:name="z7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19"/>
    <w:bookmarkStart w:name="z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положений настоящего Соглашения, разрешаются путем консультаций и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такие споры передаются любой заинтересованной Стороной на рассмотрение в Комиссию, а в случае их неразрешения Комиссией - на рассмотрение в </w:t>
      </w:r>
      <w:r>
        <w:rPr>
          <w:rFonts w:ascii="Times New Roman"/>
          <w:b w:val="false"/>
          <w:i w:val="false"/>
          <w:color w:val="000000"/>
          <w:sz w:val="28"/>
        </w:rPr>
        <w:t>Суд 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8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Порядок вступления в силу настоящего Соглашения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 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сообщества.</w:t>
      </w:r>
    </w:p>
    <w:bookmarkEnd w:id="23"/>
    <w:bookmarkStart w:name="z8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Порядок присоединения к настоящему Соглашению</w:t>
      </w:r>
    </w:p>
    <w:bookmarkEnd w:id="24"/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присоединившихся к Таможенному союзу в рамках Евразийского экономического сообщества. Документы о присоединении к настоящему Соглашению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присоединившегося государства настоящее Соглашение вступает в силу с даты получения депозитарием документа о присоединении.</w:t>
      </w:r>
    </w:p>
    <w:bookmarkEnd w:id="25"/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декабря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направит каждой Стороне его заверенную копию.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                        За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Республику                Республику             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Беларусь                  Казахстан              Федерацию</w:t>
      </w:r>
    </w:p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оригинала Соглашения о согласованной макроэкономической политике, подписанного 9 декабря 2010 года в г. Москве: за Республику Беларусь - Президентом Республики Беларусь Лукашенко А.Г., за Республику Казахстан - Президентом Республики Казахстан Назарбаевым Н.А., за Российскую Федерацию - Президентом Российской Федерации Медведевым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Всего прошнуровано, скреплено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подписью и печатью 8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Интеграционного Комитета ЕврАзЭС           В.С. Князев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