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cf31" w14:textId="772c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специальных экономических зон</w:t>
      </w:r>
    </w:p>
    <w:p>
      <w:pPr>
        <w:spacing w:after="0"/>
        <w:ind w:left="0"/>
        <w:jc w:val="both"/>
      </w:pPr>
      <w:r>
        <w:rPr>
          <w:rFonts w:ascii="Times New Roman"/>
          <w:b w:val="false"/>
          <w:i w:val="false"/>
          <w:color w:val="000000"/>
          <w:sz w:val="28"/>
        </w:rPr>
        <w:t>Закон Республики Казахстан от 21 июля 2011 года № 470-IV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ff0000"/>
          <w:sz w:val="28"/>
        </w:rPr>
        <w:t>      Сноска. По всему тексту слова "реализуемых на территории", "реализация на территории" заменены словами "реализуемых на территорию", "реализация на территорию" в соответствии с поправкой Общего отдела Администрации Президента Республики Казахстан, опубликованной в газете "Казахстанская правда" от 27.10.2011 г., № 342-343 (26733-26734).</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w:t>
      </w:r>
      <w:r>
        <w:br/>
      </w:r>
      <w:r>
        <w:rPr>
          <w:rFonts w:ascii="Times New Roman"/>
          <w:b w:val="false"/>
          <w:i w:val="false"/>
          <w:color w:val="000000"/>
          <w:sz w:val="28"/>
        </w:rPr>
        <w:t>
</w:t>
      </w:r>
      <w:r>
        <w:rPr>
          <w:rFonts w:ascii="Times New Roman"/>
          <w:b w:val="false"/>
          <w:i w:val="false"/>
          <w:color w:val="000000"/>
          <w:sz w:val="28"/>
        </w:rPr>
        <w:t>
      1) в оглавлении абзац двадцать четвертый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19-1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 слова ", а на территории специальной экономической зоны - на основании решения администрации специальной экономической зоны," исключить;</w:t>
      </w:r>
      <w:r>
        <w:br/>
      </w:r>
      <w:r>
        <w:rPr>
          <w:rFonts w:ascii="Times New Roman"/>
          <w:b w:val="false"/>
          <w:i w:val="false"/>
          <w:color w:val="000000"/>
          <w:sz w:val="28"/>
        </w:rPr>
        <w:t>
</w:t>
      </w:r>
      <w:r>
        <w:rPr>
          <w:rFonts w:ascii="Times New Roman"/>
          <w:b w:val="false"/>
          <w:i w:val="false"/>
          <w:color w:val="000000"/>
          <w:sz w:val="28"/>
        </w:rPr>
        <w:t>
      часть вторую пункта 3 исключить;</w:t>
      </w:r>
      <w:r>
        <w:br/>
      </w:r>
      <w:r>
        <w:rPr>
          <w:rFonts w:ascii="Times New Roman"/>
          <w:b w:val="false"/>
          <w:i w:val="false"/>
          <w:color w:val="000000"/>
          <w:sz w:val="28"/>
        </w:rPr>
        <w:t>
</w:t>
      </w:r>
      <w:r>
        <w:rPr>
          <w:rFonts w:ascii="Times New Roman"/>
          <w:b w:val="false"/>
          <w:i w:val="false"/>
          <w:color w:val="000000"/>
          <w:sz w:val="28"/>
        </w:rPr>
        <w:t>
      4) часть шестую пункта 1 </w:t>
      </w:r>
      <w:r>
        <w:rPr>
          <w:rFonts w:ascii="Times New Roman"/>
          <w:b w:val="false"/>
          <w:i w:val="false"/>
          <w:color w:val="000000"/>
          <w:sz w:val="28"/>
        </w:rPr>
        <w:t>статьи 33</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при передаче управляющей компанией специальной экономической зоны земельных участков во вторичное землепользование (субаренду) в соответствии с законодательством Республики Казахстан о специальных экономических зонах.";</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43. Порядок предоставления права на земельный участок</w:t>
      </w:r>
      <w:r>
        <w:br/>
      </w:r>
      <w:r>
        <w:rPr>
          <w:rFonts w:ascii="Times New Roman"/>
          <w:b w:val="false"/>
          <w:i w:val="false"/>
          <w:color w:val="000000"/>
          <w:sz w:val="28"/>
        </w:rPr>
        <w:t>
      1. Предоставление права на земельный участок из земель, находящихся в государственной собственности, производится в следующей последовательности:</w:t>
      </w:r>
      <w:r>
        <w:br/>
      </w:r>
      <w:r>
        <w:rPr>
          <w:rFonts w:ascii="Times New Roman"/>
          <w:b w:val="false"/>
          <w:i w:val="false"/>
          <w:color w:val="000000"/>
          <w:sz w:val="28"/>
        </w:rPr>
        <w:t>
      1) принятие к рассмотрению заявления о предоставлении соответствующего права на земельный участок;</w:t>
      </w:r>
      <w:r>
        <w:br/>
      </w:r>
      <w:r>
        <w:rPr>
          <w:rFonts w:ascii="Times New Roman"/>
          <w:b w:val="false"/>
          <w:i w:val="false"/>
          <w:color w:val="000000"/>
          <w:sz w:val="28"/>
        </w:rPr>
        <w:t>
      2)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w:t>
      </w:r>
      <w:r>
        <w:br/>
      </w:r>
      <w:r>
        <w:rPr>
          <w:rFonts w:ascii="Times New Roman"/>
          <w:b w:val="false"/>
          <w:i w:val="false"/>
          <w:color w:val="000000"/>
          <w:sz w:val="28"/>
        </w:rPr>
        <w:t>
      3) предварительный выбор земельного участка (при испрашивании земельного участка для строительства объектов);</w:t>
      </w:r>
      <w:r>
        <w:br/>
      </w:r>
      <w:r>
        <w:rPr>
          <w:rFonts w:ascii="Times New Roman"/>
          <w:b w:val="false"/>
          <w:i w:val="false"/>
          <w:color w:val="000000"/>
          <w:sz w:val="28"/>
        </w:rPr>
        <w:t>
      4) подготовка заключения комиссией, создаваемой соответствующими местными исполнительными органами, о предоставлении земельного участка;</w:t>
      </w:r>
      <w:r>
        <w:br/>
      </w:r>
      <w:r>
        <w:rPr>
          <w:rFonts w:ascii="Times New Roman"/>
          <w:b w:val="false"/>
          <w:i w:val="false"/>
          <w:color w:val="000000"/>
          <w:sz w:val="28"/>
        </w:rPr>
        <w:t>
      5) разработка и утверждение землеустроительного проекта;</w:t>
      </w:r>
      <w:r>
        <w:br/>
      </w:r>
      <w:r>
        <w:rPr>
          <w:rFonts w:ascii="Times New Roman"/>
          <w:b w:val="false"/>
          <w:i w:val="false"/>
          <w:color w:val="000000"/>
          <w:sz w:val="28"/>
        </w:rPr>
        <w:t>
      6) принятие решения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аула (села), аульного (сельского) округа о предоставлении права на земельный участок;</w:t>
      </w:r>
      <w:r>
        <w:br/>
      </w:r>
      <w:r>
        <w:rPr>
          <w:rFonts w:ascii="Times New Roman"/>
          <w:b w:val="false"/>
          <w:i w:val="false"/>
          <w:color w:val="000000"/>
          <w:sz w:val="28"/>
        </w:rPr>
        <w:t>
      7) заключение договора купли-продажи или временного (краткосрочного, долгосрочного) возмездного (безвозмездного) землепользования;</w:t>
      </w:r>
      <w:r>
        <w:br/>
      </w:r>
      <w:r>
        <w:rPr>
          <w:rFonts w:ascii="Times New Roman"/>
          <w:b w:val="false"/>
          <w:i w:val="false"/>
          <w:color w:val="000000"/>
          <w:sz w:val="28"/>
        </w:rPr>
        <w:t>
      8) установление границ земельного участка на местности;</w:t>
      </w:r>
      <w:r>
        <w:br/>
      </w:r>
      <w:r>
        <w:rPr>
          <w:rFonts w:ascii="Times New Roman"/>
          <w:b w:val="false"/>
          <w:i w:val="false"/>
          <w:color w:val="000000"/>
          <w:sz w:val="28"/>
        </w:rPr>
        <w:t>
      9) изготовление и выдача идентификационного документа на земельный участок.</w:t>
      </w:r>
      <w:r>
        <w:br/>
      </w:r>
      <w:r>
        <w:rPr>
          <w:rFonts w:ascii="Times New Roman"/>
          <w:b w:val="false"/>
          <w:i w:val="false"/>
          <w:color w:val="000000"/>
          <w:sz w:val="28"/>
        </w:rPr>
        <w:t>
      2. Предоставление земельных участков в собственность или землепользование осуществляется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аулов (сел), аульных (сельских) округов в пределах их компетенции, установленной настоящим Кодексом.</w:t>
      </w:r>
      <w:r>
        <w:br/>
      </w:r>
      <w:r>
        <w:rPr>
          <w:rFonts w:ascii="Times New Roman"/>
          <w:b w:val="false"/>
          <w:i w:val="false"/>
          <w:color w:val="000000"/>
          <w:sz w:val="28"/>
        </w:rPr>
        <w:t>
      Решение о предоставлении земельного участка принимается на основании положительного заключения комиссии и землеустроительного проекта.</w:t>
      </w:r>
      <w:r>
        <w:br/>
      </w:r>
      <w:r>
        <w:rPr>
          <w:rFonts w:ascii="Times New Roman"/>
          <w:b w:val="false"/>
          <w:i w:val="false"/>
          <w:color w:val="000000"/>
          <w:sz w:val="28"/>
        </w:rPr>
        <w:t>
      Решение об отказе в предоставлении земельного участка принимается на основании отрицательного заключения комиссии.</w:t>
      </w:r>
      <w:r>
        <w:br/>
      </w:r>
      <w:r>
        <w:rPr>
          <w:rFonts w:ascii="Times New Roman"/>
          <w:b w:val="false"/>
          <w:i w:val="false"/>
          <w:color w:val="000000"/>
          <w:sz w:val="28"/>
        </w:rPr>
        <w:t>
      Комиссия создается местными исполнительными органами области, города республиканского значения, столицы, района, города областного значения из числа депутатов местного представительного органа, представителей уполномоченного органа области, города республиканского значения, столицы, района, города областного значения, структурных подразделений соответствующих местных исполнительных органов, осуществляющих функции в сфере архитектуры и градостроительства, а также органов местного самоуправления (при их наличии).</w:t>
      </w:r>
      <w:r>
        <w:br/>
      </w:r>
      <w:r>
        <w:rPr>
          <w:rFonts w:ascii="Times New Roman"/>
          <w:b w:val="false"/>
          <w:i w:val="false"/>
          <w:color w:val="000000"/>
          <w:sz w:val="28"/>
        </w:rPr>
        <w:t>
      В состав комиссий, создаваемых на уровне областей, городов республиканского значения, столицы, также в обязательном порядке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управления земельными ресурсами. По усмотрению местного исполнительного органа области, города республиканского значения, столицы, района, города областного значения в состав комиссии могут быть включены и другие лица.</w:t>
      </w:r>
      <w:r>
        <w:br/>
      </w:r>
      <w:r>
        <w:rPr>
          <w:rFonts w:ascii="Times New Roman"/>
          <w:b w:val="false"/>
          <w:i w:val="false"/>
          <w:color w:val="000000"/>
          <w:sz w:val="28"/>
        </w:rPr>
        <w:t>
      Решение акимов городов районного значения, поселков, аулов (сел), аульных (сельских) округов о предоставлении земельного участка принимается на основании положительного заключения комиссии, создаваемой местными исполнительными органами района, города областного значения, и землеустроительного проекта.</w:t>
      </w:r>
      <w:r>
        <w:br/>
      </w:r>
      <w:r>
        <w:rPr>
          <w:rFonts w:ascii="Times New Roman"/>
          <w:b w:val="false"/>
          <w:i w:val="false"/>
          <w:color w:val="000000"/>
          <w:sz w:val="28"/>
        </w:rPr>
        <w:t>
      Решение акимов городов районного значения, поселков, аулов (сел), аульных (сельских) округов об отказе в предоставлении земельного участка принимается на основании отрицательного заключения комиссии.</w:t>
      </w:r>
      <w:r>
        <w:br/>
      </w:r>
      <w:r>
        <w:rPr>
          <w:rFonts w:ascii="Times New Roman"/>
          <w:b w:val="false"/>
          <w:i w:val="false"/>
          <w:color w:val="000000"/>
          <w:sz w:val="28"/>
        </w:rPr>
        <w:t>
      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w:t>
      </w:r>
      <w:r>
        <w:br/>
      </w:r>
      <w:r>
        <w:rPr>
          <w:rFonts w:ascii="Times New Roman"/>
          <w:b w:val="false"/>
          <w:i w:val="false"/>
          <w:color w:val="000000"/>
          <w:sz w:val="28"/>
        </w:rPr>
        <w:t>
      Один экземпляр положительного заключения комиссии в течение пяти рабочих дней передается заявителю для подготовки им землеустроительного проекта.</w:t>
      </w:r>
      <w:r>
        <w:br/>
      </w:r>
      <w:r>
        <w:rPr>
          <w:rFonts w:ascii="Times New Roman"/>
          <w:b w:val="false"/>
          <w:i w:val="false"/>
          <w:color w:val="000000"/>
          <w:sz w:val="28"/>
        </w:rPr>
        <w:t>
      3. Физические и юридические лица, заинтересованные в предоставлении им прав собственности и (или) землепользования на земельные участки,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аула (села), аульного (сельского) округа по месту нахождения земельного участка.</w:t>
      </w:r>
      <w:r>
        <w:br/>
      </w:r>
      <w:r>
        <w:rPr>
          <w:rFonts w:ascii="Times New Roman"/>
          <w:b w:val="false"/>
          <w:i w:val="false"/>
          <w:color w:val="000000"/>
          <w:sz w:val="28"/>
        </w:rPr>
        <w:t>
      В заявлении должны быть указаны: цель использования земельного участка; его предполагаемые размеры; местоположение; испрашиваемое право пользования; наличие (отсутствие) другого земельного участка (по земельным участкам, указанным в пункте 2 статьи 50 настоящего Кодекса).</w:t>
      </w:r>
      <w:r>
        <w:br/>
      </w:r>
      <w:r>
        <w:rPr>
          <w:rFonts w:ascii="Times New Roman"/>
          <w:b w:val="false"/>
          <w:i w:val="false"/>
          <w:color w:val="000000"/>
          <w:sz w:val="28"/>
        </w:rPr>
        <w:t>
      В случае разработки полезных ископаемых к заявлению прилагается копия контракта на недропользование.</w:t>
      </w:r>
      <w:r>
        <w:br/>
      </w:r>
      <w:r>
        <w:rPr>
          <w:rFonts w:ascii="Times New Roman"/>
          <w:b w:val="false"/>
          <w:i w:val="false"/>
          <w:color w:val="000000"/>
          <w:sz w:val="28"/>
        </w:rPr>
        <w:t>
      Заявление о предоставлении права на земельный участок в течение трех рабочих дней поступает в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для определения (в населенных пунктах совместно с органами архитектуры и градостроительства) возможности использования испрашиваемого земельного участка по заявленному целевому назначению в соответствии с территориальным зонированием.</w:t>
      </w:r>
      <w:r>
        <w:br/>
      </w:r>
      <w:r>
        <w:rPr>
          <w:rFonts w:ascii="Times New Roman"/>
          <w:b w:val="false"/>
          <w:i w:val="false"/>
          <w:color w:val="000000"/>
          <w:sz w:val="28"/>
        </w:rPr>
        <w:t>
      Общий срок рассмотрения заявления о предоставлении права на земельный участок составляет до двух месяцев с момента его поступления.</w:t>
      </w:r>
      <w:r>
        <w:br/>
      </w:r>
      <w:r>
        <w:rPr>
          <w:rFonts w:ascii="Times New Roman"/>
          <w:b w:val="false"/>
          <w:i w:val="false"/>
          <w:color w:val="000000"/>
          <w:sz w:val="28"/>
        </w:rPr>
        <w:t>
      В случае представления заявителем неполного пакета документов, необходимых для принятия решения о предоставлении либо об отказе в предоставлении права на земельный участок,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в течение двух рабочих дней дают письменный мотивированный отказ заявителю в рассмотрении заявления.</w:t>
      </w:r>
      <w:r>
        <w:br/>
      </w:r>
      <w:r>
        <w:rPr>
          <w:rFonts w:ascii="Times New Roman"/>
          <w:b w:val="false"/>
          <w:i w:val="false"/>
          <w:color w:val="000000"/>
          <w:sz w:val="28"/>
        </w:rPr>
        <w:t>
      В указанный срок не входят периоды:</w:t>
      </w:r>
      <w:r>
        <w:br/>
      </w:r>
      <w:r>
        <w:rPr>
          <w:rFonts w:ascii="Times New Roman"/>
          <w:b w:val="false"/>
          <w:i w:val="false"/>
          <w:color w:val="000000"/>
          <w:sz w:val="28"/>
        </w:rPr>
        <w:t>
      составления землеустроительного проекта, подготавливаемого в соответствии с пунктом 3 статьи 44 настоящего Кодекса;</w:t>
      </w:r>
      <w:r>
        <w:br/>
      </w:r>
      <w:r>
        <w:rPr>
          <w:rFonts w:ascii="Times New Roman"/>
          <w:b w:val="false"/>
          <w:i w:val="false"/>
          <w:color w:val="000000"/>
          <w:sz w:val="28"/>
        </w:rPr>
        <w:t>
      согласования, установленного пунктом 6 статьи 44 настоящего Кодекса;</w:t>
      </w:r>
      <w:r>
        <w:br/>
      </w:r>
      <w:r>
        <w:rPr>
          <w:rFonts w:ascii="Times New Roman"/>
          <w:b w:val="false"/>
          <w:i w:val="false"/>
          <w:color w:val="000000"/>
          <w:sz w:val="28"/>
        </w:rPr>
        <w:t>
      установления границ земельного участка на местности.</w:t>
      </w:r>
      <w:r>
        <w:br/>
      </w:r>
      <w:r>
        <w:rPr>
          <w:rFonts w:ascii="Times New Roman"/>
          <w:b w:val="false"/>
          <w:i w:val="false"/>
          <w:color w:val="000000"/>
          <w:sz w:val="28"/>
        </w:rPr>
        <w:t>
      4.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определяют (в населенных пунктах совместно с органами архитектуры и градостроительства) возможность использования испрашиваемого земельного участка по заявленному целевому назначению в соответствии с территориальным зонированием.</w:t>
      </w:r>
      <w:r>
        <w:br/>
      </w:r>
      <w:r>
        <w:rPr>
          <w:rFonts w:ascii="Times New Roman"/>
          <w:b w:val="false"/>
          <w:i w:val="false"/>
          <w:color w:val="000000"/>
          <w:sz w:val="28"/>
        </w:rPr>
        <w:t>
      Срок подготовки предложений о возможности использования испрашиваемого земельного участка по заявленному целевому назначению в соответствии с территориальным зонированием составляет до десяти рабочих дней с момента поступления заявления.</w:t>
      </w:r>
      <w:r>
        <w:br/>
      </w:r>
      <w:r>
        <w:rPr>
          <w:rFonts w:ascii="Times New Roman"/>
          <w:b w:val="false"/>
          <w:i w:val="false"/>
          <w:color w:val="000000"/>
          <w:sz w:val="28"/>
        </w:rPr>
        <w:t xml:space="preserve">
      5. Особенности предоставления земельных участков в зависимости от целевого назначения определяются в соответствии со статьями 44 и </w:t>
      </w:r>
      <w:r>
        <w:br/>
      </w:r>
      <w:r>
        <w:rPr>
          <w:rFonts w:ascii="Times New Roman"/>
          <w:b w:val="false"/>
          <w:i w:val="false"/>
          <w:color w:val="000000"/>
          <w:sz w:val="28"/>
        </w:rPr>
        <w:t>
45 настоящего Кодекса.</w:t>
      </w:r>
      <w:r>
        <w:br/>
      </w:r>
      <w:r>
        <w:rPr>
          <w:rFonts w:ascii="Times New Roman"/>
          <w:b w:val="false"/>
          <w:i w:val="false"/>
          <w:color w:val="000000"/>
          <w:sz w:val="28"/>
        </w:rPr>
        <w:t>
      6. Отказ в предоставлении права на земельный участок, за исключением случаев изъятия земельных участков, в том числе для государственных нужд, в соответствии со статьей 84 настоящего Кодекса оформляется решением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и должен быть мотивирован, а копия вручена заявителю в семидневный срок после принятия решения.</w:t>
      </w:r>
      <w:r>
        <w:br/>
      </w:r>
      <w:r>
        <w:rPr>
          <w:rFonts w:ascii="Times New Roman"/>
          <w:b w:val="false"/>
          <w:i w:val="false"/>
          <w:color w:val="000000"/>
          <w:sz w:val="28"/>
        </w:rPr>
        <w:t>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об отказе в предоставлении права на земельный участок принимается в семидневный срок с момента поступления соответствующего заключения комиссии.</w:t>
      </w:r>
      <w:r>
        <w:br/>
      </w:r>
      <w:r>
        <w:rPr>
          <w:rFonts w:ascii="Times New Roman"/>
          <w:b w:val="false"/>
          <w:i w:val="false"/>
          <w:color w:val="000000"/>
          <w:sz w:val="28"/>
        </w:rPr>
        <w:t>
      7.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о предоставлении либо об отказе в предоставлении соответствующих прав на земельные участки вручается (направляется) заявителю в течение пяти рабочих дней с момента принятия решения.</w:t>
      </w:r>
      <w:r>
        <w:br/>
      </w:r>
      <w:r>
        <w:rPr>
          <w:rFonts w:ascii="Times New Roman"/>
          <w:b w:val="false"/>
          <w:i w:val="false"/>
          <w:color w:val="000000"/>
          <w:sz w:val="28"/>
        </w:rPr>
        <w:t>
      В тех случаях, когда предоставление земельных участков входит в компетенцию вышестоящего исполнительного органа, местный исполнительный орган области, города республиканского значения, столицы, района, города областного значения, аким города районного значения, поселка, аула (села), аульного (сельского) округа направляют землеустроительное дело со своим решением вышестоящему органу для принятия окончательного решения.</w:t>
      </w:r>
      <w:r>
        <w:br/>
      </w:r>
      <w:r>
        <w:rPr>
          <w:rFonts w:ascii="Times New Roman"/>
          <w:b w:val="false"/>
          <w:i w:val="false"/>
          <w:color w:val="000000"/>
          <w:sz w:val="28"/>
        </w:rPr>
        <w:t>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о предоставлении права на земельный участок принимается в срок до семи рабочих дней с момента поступления землеустроительного проекта, утвержденного соответствующим уполномоченным органом области, города республиканского значения, столицы, района, города областного значения.</w:t>
      </w:r>
      <w:r>
        <w:br/>
      </w:r>
      <w:r>
        <w:rPr>
          <w:rFonts w:ascii="Times New Roman"/>
          <w:b w:val="false"/>
          <w:i w:val="false"/>
          <w:color w:val="000000"/>
          <w:sz w:val="28"/>
        </w:rPr>
        <w:t>
      Договор купли-продажи или временного (краткосрочного, долгосрочного) возмездного (безвозмездного) землепользования заключается уполномоченным органом по земельным отношениям на основании решения о предоставлении права на земельный участок в срок не позднее десяти рабочих дней со дня принятия решения.</w:t>
      </w:r>
      <w:r>
        <w:br/>
      </w:r>
      <w:r>
        <w:rPr>
          <w:rFonts w:ascii="Times New Roman"/>
          <w:b w:val="false"/>
          <w:i w:val="false"/>
          <w:color w:val="000000"/>
          <w:sz w:val="28"/>
        </w:rPr>
        <w:t>
      Установление границ земельного участка на местности осуществляется на основании обращения заявителя в порядке, установленном законодательством Республики Казахстан.</w:t>
      </w:r>
      <w:r>
        <w:br/>
      </w:r>
      <w:r>
        <w:rPr>
          <w:rFonts w:ascii="Times New Roman"/>
          <w:b w:val="false"/>
          <w:i w:val="false"/>
          <w:color w:val="000000"/>
          <w:sz w:val="28"/>
        </w:rPr>
        <w:t>
      Изготовление и выдача идентификационного документа на земельный участок осуществляются в течение шести рабочих дней в порядке, установленном законодательством Республики Казахстан.</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составление землеустроительного проекта на каждый земельный участок не требуется.</w:t>
      </w:r>
      <w:r>
        <w:br/>
      </w:r>
      <w:r>
        <w:rPr>
          <w:rFonts w:ascii="Times New Roman"/>
          <w:b w:val="false"/>
          <w:i w:val="false"/>
          <w:color w:val="000000"/>
          <w:sz w:val="28"/>
        </w:rPr>
        <w:t>
      8. Земельные участки и право аренды на земельные участки, находящиеся в государственной собственности, могут быть объектами продажи на торгах (конкурсах, аукционах) с учетом положений, установленных статьей 48 настоящего Кодекса.</w:t>
      </w:r>
      <w:r>
        <w:br/>
      </w:r>
      <w:r>
        <w:rPr>
          <w:rFonts w:ascii="Times New Roman"/>
          <w:b w:val="false"/>
          <w:i w:val="false"/>
          <w:color w:val="000000"/>
          <w:sz w:val="28"/>
        </w:rPr>
        <w:t>
      9. Идентификационными документами на земельный участок, выдаваемыми уполномоченными органами областей, городов республиканского значения, столицы, районов, городов областного значения, являются:</w:t>
      </w:r>
      <w:r>
        <w:br/>
      </w:r>
      <w:r>
        <w:rPr>
          <w:rFonts w:ascii="Times New Roman"/>
          <w:b w:val="false"/>
          <w:i w:val="false"/>
          <w:color w:val="000000"/>
          <w:sz w:val="28"/>
        </w:rPr>
        <w:t>
      при частной собственности на земельный участок - акт на право частной собственности на земельный участок;</w:t>
      </w:r>
      <w:r>
        <w:br/>
      </w:r>
      <w:r>
        <w:rPr>
          <w:rFonts w:ascii="Times New Roman"/>
          <w:b w:val="false"/>
          <w:i w:val="false"/>
          <w:color w:val="000000"/>
          <w:sz w:val="28"/>
        </w:rPr>
        <w:t>
      при постоянном землепользовании - акт на право постоянного землепользования;</w:t>
      </w:r>
      <w:r>
        <w:br/>
      </w:r>
      <w:r>
        <w:rPr>
          <w:rFonts w:ascii="Times New Roman"/>
          <w:b w:val="false"/>
          <w:i w:val="false"/>
          <w:color w:val="000000"/>
          <w:sz w:val="28"/>
        </w:rPr>
        <w:t>
      при временном возмездном землепользовании (аренде) -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при временном безвозмездном землепользовании - акт на право временного безвозмездного землепользования.</w:t>
      </w:r>
      <w:r>
        <w:br/>
      </w:r>
      <w:r>
        <w:rPr>
          <w:rFonts w:ascii="Times New Roman"/>
          <w:b w:val="false"/>
          <w:i w:val="false"/>
          <w:color w:val="000000"/>
          <w:sz w:val="28"/>
        </w:rPr>
        <w:t>
      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органом, осуществляющим ведение государственного земельного кадастра, новый идентификационный документ не выдается, а вносятся сведения о переходе прав на земельный участок в земельно-кадастровую книгу и единый государственный реестр земель.</w:t>
      </w:r>
      <w:r>
        <w:br/>
      </w:r>
      <w:r>
        <w:rPr>
          <w:rFonts w:ascii="Times New Roman"/>
          <w:b w:val="false"/>
          <w:i w:val="false"/>
          <w:color w:val="000000"/>
          <w:sz w:val="28"/>
        </w:rPr>
        <w:t>
      Внесение сведений о переходе прав на земельный участок производится на основании материалов, представляемых органом, осуществляющим государственную регистрацию прав на недвижимое имущество.</w:t>
      </w:r>
      <w:r>
        <w:br/>
      </w:r>
      <w:r>
        <w:rPr>
          <w:rFonts w:ascii="Times New Roman"/>
          <w:b w:val="false"/>
          <w:i w:val="false"/>
          <w:color w:val="000000"/>
          <w:sz w:val="28"/>
        </w:rPr>
        <w:t>
      10. Не допускается пользование земельным участком до установления его границ в натуре (на местности) и выдачи правоустанавливающих документов, если иное не предусмотрено в решении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о предоставлении земельного участка. Несоблюдение данной нормы квалифицируется как самовольное занятие земельного участка и предусматривает административную ответственность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Совершение сделок по отношению к земельным участкам, на которые не оформлены правоустанавливающие документы, не допускается.</w:t>
      </w:r>
      <w:r>
        <w:br/>
      </w:r>
      <w:r>
        <w:rPr>
          <w:rFonts w:ascii="Times New Roman"/>
          <w:b w:val="false"/>
          <w:i w:val="false"/>
          <w:color w:val="000000"/>
          <w:sz w:val="28"/>
        </w:rPr>
        <w:t>
      11. Правоустанавливающие и идентификационные документы на земельные участки, предоставленные гражданам и юридическим лицам до введения в действие настоящего Кодекса в соответствии с ранее действовавшим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r>
        <w:br/>
      </w:r>
      <w:r>
        <w:rPr>
          <w:rFonts w:ascii="Times New Roman"/>
          <w:b w:val="false"/>
          <w:i w:val="false"/>
          <w:color w:val="000000"/>
          <w:sz w:val="28"/>
        </w:rPr>
        <w:t>
      Замена таких документов на документы, удостоверяющие право собственности или право землепользования на земельные участки в соответствии с настоящим Кодексом, осуществляется по желанию правообладателей.</w:t>
      </w:r>
      <w:r>
        <w:br/>
      </w:r>
      <w:r>
        <w:rPr>
          <w:rFonts w:ascii="Times New Roman"/>
          <w:b w:val="false"/>
          <w:i w:val="false"/>
          <w:color w:val="000000"/>
          <w:sz w:val="28"/>
        </w:rPr>
        <w:t>
      12. Право на земельный участок предоставляется лицам, достигшим совершеннолетия, за исключением случаев оформления прав на земельные участки несовершеннолетним, получившим данные земельные участки в порядке наследования, в соответствии с гражданским законодательством Республики Казахстан. Законные представители несовершеннолетних вправе до достижения наследниками совершеннолетия передать земельные участки в аренду.</w:t>
      </w:r>
      <w:r>
        <w:br/>
      </w:r>
      <w:r>
        <w:rPr>
          <w:rFonts w:ascii="Times New Roman"/>
          <w:b w:val="false"/>
          <w:i w:val="false"/>
          <w:color w:val="000000"/>
          <w:sz w:val="28"/>
        </w:rPr>
        <w:t>
      13. Порядок предоставления прав на земельные участки, легализованные в соответствии с законодательным актом Республики Казахстан об амнистии в связи с легализацией имущества, определяется Правительством Республики Казахстан.</w:t>
      </w:r>
      <w:r>
        <w:br/>
      </w:r>
      <w:r>
        <w:rPr>
          <w:rFonts w:ascii="Times New Roman"/>
          <w:b w:val="false"/>
          <w:i w:val="false"/>
          <w:color w:val="000000"/>
          <w:sz w:val="28"/>
        </w:rPr>
        <w:t>
      14. Местные исполнительные органы не реже одного раза в квартал обязаны размещать информацию со списками лиц, получивших земельный участок, на специальных информационных стендах в местах, доступных для населения.";</w:t>
      </w:r>
      <w:r>
        <w:br/>
      </w:r>
      <w:r>
        <w:rPr>
          <w:rFonts w:ascii="Times New Roman"/>
          <w:b w:val="false"/>
          <w:i w:val="false"/>
          <w:color w:val="000000"/>
          <w:sz w:val="28"/>
        </w:rPr>
        <w:t>
</w:t>
      </w:r>
      <w:r>
        <w:rPr>
          <w:rFonts w:ascii="Times New Roman"/>
          <w:b w:val="false"/>
          <w:i w:val="false"/>
          <w:color w:val="000000"/>
          <w:sz w:val="28"/>
        </w:rPr>
        <w:t>
      6) подпункт 10) части первой пункта 1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участнику специальной экономической зоны и управляющей компании в соответствии с законодательством Республики Казахстан о специальных экономических зонах;".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абзац сто восемьдесят шестой исключить;</w:t>
      </w:r>
      <w:r>
        <w:br/>
      </w:r>
      <w:r>
        <w:rPr>
          <w:rFonts w:ascii="Times New Roman"/>
          <w:b w:val="false"/>
          <w:i w:val="false"/>
          <w:color w:val="000000"/>
          <w:sz w:val="28"/>
        </w:rPr>
        <w:t>
</w:t>
      </w:r>
      <w:r>
        <w:rPr>
          <w:rFonts w:ascii="Times New Roman"/>
          <w:b w:val="false"/>
          <w:i w:val="false"/>
          <w:color w:val="000000"/>
          <w:sz w:val="28"/>
        </w:rPr>
        <w:t>
      дополнить абзацами сто восемьдесят седьмым - сто девяносто вторым следующего содержания:</w:t>
      </w:r>
      <w:r>
        <w:br/>
      </w:r>
      <w:r>
        <w:rPr>
          <w:rFonts w:ascii="Times New Roman"/>
          <w:b w:val="false"/>
          <w:i w:val="false"/>
          <w:color w:val="000000"/>
          <w:sz w:val="28"/>
        </w:rPr>
        <w:t>
      "Статья 151-1. Налогообложение организаций, осуществляющих деятельность на территории специальной экономической зоны "Астана - новый город"</w:t>
      </w:r>
      <w:r>
        <w:br/>
      </w:r>
      <w:r>
        <w:rPr>
          <w:rFonts w:ascii="Times New Roman"/>
          <w:b w:val="false"/>
          <w:i w:val="false"/>
          <w:color w:val="000000"/>
          <w:sz w:val="28"/>
        </w:rPr>
        <w:t>
      Статья 151-2. Налогообложение организаций, осуществляющих деятельность на территории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Статья 151-3. Налогообложение организаций, осуществляющих деятельность на территории специальной экономической зоны "Морпорт Актау"</w:t>
      </w:r>
      <w:r>
        <w:br/>
      </w:r>
      <w:r>
        <w:rPr>
          <w:rFonts w:ascii="Times New Roman"/>
          <w:b w:val="false"/>
          <w:i w:val="false"/>
          <w:color w:val="000000"/>
          <w:sz w:val="28"/>
        </w:rPr>
        <w:t>
      Статья 151-4. Налогообложение организаций, осуществляющих деятельность на территории специальной экономической зоны "Парк информационных технологий"</w:t>
      </w:r>
      <w:r>
        <w:br/>
      </w:r>
      <w:r>
        <w:rPr>
          <w:rFonts w:ascii="Times New Roman"/>
          <w:b w:val="false"/>
          <w:i w:val="false"/>
          <w:color w:val="000000"/>
          <w:sz w:val="28"/>
        </w:rPr>
        <w:t>
      Статья 151-5. Налогообложение организаций, осуществляющих деятельность на территории специальной экономической зоны "Оңтүстік"</w:t>
      </w:r>
      <w:r>
        <w:br/>
      </w:r>
      <w:r>
        <w:rPr>
          <w:rFonts w:ascii="Times New Roman"/>
          <w:b w:val="false"/>
          <w:i w:val="false"/>
          <w:color w:val="000000"/>
          <w:sz w:val="28"/>
        </w:rPr>
        <w:t>
      Статья 151-6. Налогообложение организаций, осуществляющих деятельность на территории специальной экономической зоны "Бурабай";</w:t>
      </w:r>
      <w:r>
        <w:br/>
      </w:r>
      <w:r>
        <w:rPr>
          <w:rFonts w:ascii="Times New Roman"/>
          <w:b w:val="false"/>
          <w:i w:val="false"/>
          <w:color w:val="000000"/>
          <w:sz w:val="28"/>
        </w:rPr>
        <w:t>
</w:t>
      </w:r>
      <w:r>
        <w:rPr>
          <w:rFonts w:ascii="Times New Roman"/>
          <w:b w:val="false"/>
          <w:i w:val="false"/>
          <w:color w:val="000000"/>
          <w:sz w:val="28"/>
        </w:rPr>
        <w:t>
      дополнить абзацами триста десятым и триста одиннадцатым следующего содержания:</w:t>
      </w:r>
      <w:r>
        <w:br/>
      </w:r>
      <w:r>
        <w:rPr>
          <w:rFonts w:ascii="Times New Roman"/>
          <w:b w:val="false"/>
          <w:i w:val="false"/>
          <w:color w:val="000000"/>
          <w:sz w:val="28"/>
        </w:rPr>
        <w:t>
      "Статья 244-2. Налогообложение товаров, реализуемых на территорию специальной экономической зоны</w:t>
      </w:r>
      <w:r>
        <w:br/>
      </w:r>
      <w:r>
        <w:rPr>
          <w:rFonts w:ascii="Times New Roman"/>
          <w:b w:val="false"/>
          <w:i w:val="false"/>
          <w:color w:val="000000"/>
          <w:sz w:val="28"/>
        </w:rPr>
        <w:t>
      Статья 244-3. Особенности налогообложения товаров, реализуемых на территорию специальной экономической зоны "Астана - новый город";</w:t>
      </w:r>
      <w:r>
        <w:br/>
      </w:r>
      <w:r>
        <w:rPr>
          <w:rFonts w:ascii="Times New Roman"/>
          <w:b w:val="false"/>
          <w:i w:val="false"/>
          <w:color w:val="000000"/>
          <w:sz w:val="28"/>
        </w:rPr>
        <w:t>
</w:t>
      </w:r>
      <w:r>
        <w:rPr>
          <w:rFonts w:ascii="Times New Roman"/>
          <w:b w:val="false"/>
          <w:i w:val="false"/>
          <w:color w:val="000000"/>
          <w:sz w:val="28"/>
        </w:rPr>
        <w:t>
      2) графу 3 строки 3 таблицы </w:t>
      </w:r>
      <w:r>
        <w:rPr>
          <w:rFonts w:ascii="Times New Roman"/>
          <w:b w:val="false"/>
          <w:i w:val="false"/>
          <w:color w:val="000000"/>
          <w:sz w:val="28"/>
        </w:rPr>
        <w:t>пункта 1</w:t>
      </w:r>
      <w:r>
        <w:rPr>
          <w:rFonts w:ascii="Times New Roman"/>
          <w:b w:val="false"/>
          <w:i w:val="false"/>
          <w:color w:val="000000"/>
          <w:sz w:val="28"/>
        </w:rPr>
        <w:t xml:space="preserve"> статьи 117 после слова "Компьютеры" дополнить словами ", программное обеспечение";</w:t>
      </w:r>
      <w:r>
        <w:br/>
      </w:r>
      <w:r>
        <w:rPr>
          <w:rFonts w:ascii="Times New Roman"/>
          <w:b w:val="false"/>
          <w:i w:val="false"/>
          <w:color w:val="000000"/>
          <w:sz w:val="28"/>
        </w:rPr>
        <w:t>
</w:t>
      </w:r>
      <w:r>
        <w:rPr>
          <w:rFonts w:ascii="Times New Roman"/>
          <w:b w:val="false"/>
          <w:i w:val="false"/>
          <w:color w:val="000000"/>
          <w:sz w:val="28"/>
        </w:rPr>
        <w:t>
      3) графу 3 строки 3 таблицы </w:t>
      </w:r>
      <w:r>
        <w:rPr>
          <w:rFonts w:ascii="Times New Roman"/>
          <w:b w:val="false"/>
          <w:i w:val="false"/>
          <w:color w:val="000000"/>
          <w:sz w:val="28"/>
        </w:rPr>
        <w:t>пункта 2</w:t>
      </w:r>
      <w:r>
        <w:rPr>
          <w:rFonts w:ascii="Times New Roman"/>
          <w:b w:val="false"/>
          <w:i w:val="false"/>
          <w:color w:val="000000"/>
          <w:sz w:val="28"/>
        </w:rPr>
        <w:t xml:space="preserve"> статьи 120 после слова "Компьютеры" дополнить словами ", программное обеспечение";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150. Общие положения</w:t>
      </w:r>
      <w:r>
        <w:br/>
      </w:r>
      <w:r>
        <w:rPr>
          <w:rFonts w:ascii="Times New Roman"/>
          <w:b w:val="false"/>
          <w:i w:val="false"/>
          <w:color w:val="000000"/>
          <w:sz w:val="28"/>
        </w:rPr>
        <w:t>
      1. Для целей применения настоящей статьи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r>
        <w:br/>
      </w:r>
      <w:r>
        <w:rPr>
          <w:rFonts w:ascii="Times New Roman"/>
          <w:b w:val="false"/>
          <w:i w:val="false"/>
          <w:color w:val="000000"/>
          <w:sz w:val="28"/>
        </w:rPr>
        <w:t>
      1) зарегистрировано в качестве налогоплательщика по месту нахождения в налоговом органе на территории специальной экономической зоны;</w:t>
      </w:r>
      <w:r>
        <w:br/>
      </w:r>
      <w:r>
        <w:rPr>
          <w:rFonts w:ascii="Times New Roman"/>
          <w:b w:val="false"/>
          <w:i w:val="false"/>
          <w:color w:val="000000"/>
          <w:sz w:val="28"/>
        </w:rPr>
        <w:t>
      2) не имеет структурных подразделений за пределами территории специальной экономической зоны;</w:t>
      </w:r>
      <w:r>
        <w:br/>
      </w:r>
      <w:r>
        <w:rPr>
          <w:rFonts w:ascii="Times New Roman"/>
          <w:b w:val="false"/>
          <w:i w:val="false"/>
          <w:color w:val="000000"/>
          <w:sz w:val="28"/>
        </w:rPr>
        <w:t>
      3) не менее 90 процентов совокупного годового дохода составляют доходы, подлежащие получению (полученные) от реализации товаров собственного производства, работ, услуг от видов деятельности, предусмотренных настоящим разделом, за исключением видов деятельности, предусмотренных статьей 151-4 настоящего Кодекса, где доходы, подлежащие получению (полученные) от реализации товаров собственного производства, работ, услуг от данных видов деятельности, составляют не менее 70 процентов совокупного годового дохода.</w:t>
      </w:r>
      <w:r>
        <w:br/>
      </w:r>
      <w:r>
        <w:rPr>
          <w:rFonts w:ascii="Times New Roman"/>
          <w:b w:val="false"/>
          <w:i w:val="false"/>
          <w:color w:val="000000"/>
          <w:sz w:val="28"/>
        </w:rPr>
        <w:t>
      Перечень товаров, работ, услуг, указанных в подпункте 3) части первой настоящего пункта, определяется Правительством Республики Казахстан.</w:t>
      </w:r>
      <w:r>
        <w:br/>
      </w:r>
      <w:r>
        <w:rPr>
          <w:rFonts w:ascii="Times New Roman"/>
          <w:b w:val="false"/>
          <w:i w:val="false"/>
          <w:color w:val="000000"/>
          <w:sz w:val="28"/>
        </w:rPr>
        <w:t>
      2. В целях налогообложения организациями, осуществляющими деятельность на территории специальной экономической зоны "Парк информационных технологий", также признаются юридические лица, соответствующие одновременно следующим условиям:</w:t>
      </w:r>
      <w:r>
        <w:br/>
      </w:r>
      <w:r>
        <w:rPr>
          <w:rFonts w:ascii="Times New Roman"/>
          <w:b w:val="false"/>
          <w:i w:val="false"/>
          <w:color w:val="000000"/>
          <w:sz w:val="28"/>
        </w:rPr>
        <w:t>
      1) зарегистрированы в качестве налогоплательщиков по месту нахождения в налоговом органе;</w:t>
      </w:r>
      <w:r>
        <w:br/>
      </w:r>
      <w:r>
        <w:rPr>
          <w:rFonts w:ascii="Times New Roman"/>
          <w:b w:val="false"/>
          <w:i w:val="false"/>
          <w:color w:val="000000"/>
          <w:sz w:val="28"/>
        </w:rPr>
        <w:t>
      2) не имеют структурных подразделений;</w:t>
      </w:r>
      <w:r>
        <w:br/>
      </w:r>
      <w:r>
        <w:rPr>
          <w:rFonts w:ascii="Times New Roman"/>
          <w:b w:val="false"/>
          <w:i w:val="false"/>
          <w:color w:val="000000"/>
          <w:sz w:val="28"/>
        </w:rPr>
        <w:t>
      3) не менее 70 процентов совокупного годового дохода составляют доходы, подлежащие получению (полученные) от реализации товаров собственного производства, работ, услуг от видов деятельности, предусмотренных пунктом 2 статьи 151-4 настоящего Кодекса.</w:t>
      </w:r>
      <w:r>
        <w:br/>
      </w:r>
      <w:r>
        <w:rPr>
          <w:rFonts w:ascii="Times New Roman"/>
          <w:b w:val="false"/>
          <w:i w:val="false"/>
          <w:color w:val="000000"/>
          <w:sz w:val="28"/>
        </w:rPr>
        <w:t>
      Перечень товаров, работ, услуг, указанных в подпункте 3) части первой настоящего пункта, определяется Правительством Республики Казахстан.</w:t>
      </w:r>
      <w:r>
        <w:br/>
      </w:r>
      <w:r>
        <w:rPr>
          <w:rFonts w:ascii="Times New Roman"/>
          <w:b w:val="false"/>
          <w:i w:val="false"/>
          <w:color w:val="000000"/>
          <w:sz w:val="28"/>
        </w:rPr>
        <w:t>
      Перечень юридических лиц, указанных в настоящем пункте, утверждается совместно центральным уполномоченным органом по исполнению бюджета и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w:t>
      </w:r>
      <w:r>
        <w:br/>
      </w:r>
      <w:r>
        <w:rPr>
          <w:rFonts w:ascii="Times New Roman"/>
          <w:b w:val="false"/>
          <w:i w:val="false"/>
          <w:color w:val="000000"/>
          <w:sz w:val="28"/>
        </w:rPr>
        <w:t>
      Порядок формирования такого перечня утверждается Правительством Республики Казахстан.</w:t>
      </w:r>
      <w:r>
        <w:br/>
      </w:r>
      <w:r>
        <w:rPr>
          <w:rFonts w:ascii="Times New Roman"/>
          <w:b w:val="false"/>
          <w:i w:val="false"/>
          <w:color w:val="000000"/>
          <w:sz w:val="28"/>
        </w:rPr>
        <w:t>
      3. К организациям, осуществляющим деятельность на территориях специальных экономических зон, не относятся:</w:t>
      </w:r>
      <w:r>
        <w:br/>
      </w:r>
      <w:r>
        <w:rPr>
          <w:rFonts w:ascii="Times New Roman"/>
          <w:b w:val="false"/>
          <w:i w:val="false"/>
          <w:color w:val="000000"/>
          <w:sz w:val="28"/>
        </w:rPr>
        <w:t>
      1) недропользователи;</w:t>
      </w:r>
      <w:r>
        <w:br/>
      </w: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279 настоящего Кодекса;</w:t>
      </w:r>
      <w:r>
        <w:br/>
      </w:r>
      <w:r>
        <w:rPr>
          <w:rFonts w:ascii="Times New Roman"/>
          <w:b w:val="false"/>
          <w:i w:val="false"/>
          <w:color w:val="000000"/>
          <w:sz w:val="28"/>
        </w:rPr>
        <w:t>
      3) организации, применяющие специальные налоговые режимы;</w:t>
      </w:r>
      <w:r>
        <w:br/>
      </w:r>
      <w:r>
        <w:rPr>
          <w:rFonts w:ascii="Times New Roman"/>
          <w:b w:val="false"/>
          <w:i w:val="false"/>
          <w:color w:val="000000"/>
          <w:sz w:val="28"/>
        </w:rPr>
        <w:t>
      4) организации, применившие инвестиционные налоговые преференции;</w:t>
      </w:r>
      <w:r>
        <w:br/>
      </w:r>
      <w:r>
        <w:rPr>
          <w:rFonts w:ascii="Times New Roman"/>
          <w:b w:val="false"/>
          <w:i w:val="false"/>
          <w:color w:val="000000"/>
          <w:sz w:val="28"/>
        </w:rPr>
        <w:t>
      5) организации, осуществляющие деятельность в сфере игорного бизнеса.</w:t>
      </w:r>
      <w:r>
        <w:br/>
      </w:r>
      <w:r>
        <w:rPr>
          <w:rFonts w:ascii="Times New Roman"/>
          <w:b w:val="false"/>
          <w:i w:val="false"/>
          <w:color w:val="000000"/>
          <w:sz w:val="28"/>
        </w:rPr>
        <w:t>
      4. Отнесение полученных (подлежащих получению) доходов к доходам от видов деятельности, указанных в подпункте 3) части первой пункта 1 настоящей статьи, осуществляется на основании подтверждения местного исполнительного органа области, города республиканского значения, столицы, выданного в порядке и по форме, которые установлены Правительством Республики Казахстан.</w:t>
      </w:r>
      <w:r>
        <w:br/>
      </w:r>
      <w:r>
        <w:rPr>
          <w:rFonts w:ascii="Times New Roman"/>
          <w:b w:val="false"/>
          <w:i w:val="false"/>
          <w:color w:val="000000"/>
          <w:sz w:val="28"/>
        </w:rPr>
        <w:t>
      5. Исчисление налогов и платы за пользование земельными участками, а также возврат превышения налога на добавленную стоимость по оборотам, облагаемым по нулевой ставке, производятся в порядке, установленном настоящим Кодексом, с учетом особенностей, предусмотренных настоящим разделом и статьями 244-2 и 244-3 настоящего Кодекса.";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дополнить статьями 151-1, 151-2, 151-3, 151-4, 151-5, 151-6, 244-2 и 244-3 следующего содержания:</w:t>
      </w:r>
      <w:r>
        <w:br/>
      </w:r>
      <w:r>
        <w:rPr>
          <w:rFonts w:ascii="Times New Roman"/>
          <w:b w:val="false"/>
          <w:i w:val="false"/>
          <w:color w:val="000000"/>
          <w:sz w:val="28"/>
        </w:rPr>
        <w:t>
      "Статья 151-1.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"Астана - новый город"</w:t>
      </w:r>
    </w:p>
    <w:bookmarkEnd w:id="0"/>
    <w:p>
      <w:pPr>
        <w:spacing w:after="0"/>
        <w:ind w:left="0"/>
        <w:jc w:val="both"/>
      </w:pPr>
      <w:r>
        <w:rPr>
          <w:rFonts w:ascii="Times New Roman"/>
          <w:b w:val="false"/>
          <w:i w:val="false"/>
          <w:color w:val="000000"/>
          <w:sz w:val="28"/>
        </w:rPr>
        <w:t>      1. В целях применения подпункта 3) части первой пункта 1 статьи 150 настоящего Кодекса видами деятельности, соответствующими созданию специальной экономической зоны "Астана - новый город", являются:</w:t>
      </w:r>
      <w:r>
        <w:br/>
      </w:r>
      <w:r>
        <w:rPr>
          <w:rFonts w:ascii="Times New Roman"/>
          <w:b w:val="false"/>
          <w:i w:val="false"/>
          <w:color w:val="000000"/>
          <w:sz w:val="28"/>
        </w:rPr>
        <w:t>
      производство продуктов химической промышленности;</w:t>
      </w:r>
      <w:r>
        <w:br/>
      </w:r>
      <w:r>
        <w:rPr>
          <w:rFonts w:ascii="Times New Roman"/>
          <w:b w:val="false"/>
          <w:i w:val="false"/>
          <w:color w:val="000000"/>
          <w:sz w:val="28"/>
        </w:rPr>
        <w:t>
      производство резиновых и пластмассовых изделий;</w:t>
      </w:r>
      <w:r>
        <w:br/>
      </w:r>
      <w:r>
        <w:rPr>
          <w:rFonts w:ascii="Times New Roman"/>
          <w:b w:val="false"/>
          <w:i w:val="false"/>
          <w:color w:val="000000"/>
          <w:sz w:val="28"/>
        </w:rPr>
        <w:t>
      производство прочих неметаллических минеральных продуктов;</w:t>
      </w:r>
      <w:r>
        <w:br/>
      </w:r>
      <w:r>
        <w:rPr>
          <w:rFonts w:ascii="Times New Roman"/>
          <w:b w:val="false"/>
          <w:i w:val="false"/>
          <w:color w:val="000000"/>
          <w:sz w:val="28"/>
        </w:rPr>
        <w:t>
      производство бытовых электрических приборов;</w:t>
      </w:r>
      <w:r>
        <w:br/>
      </w:r>
      <w:r>
        <w:rPr>
          <w:rFonts w:ascii="Times New Roman"/>
          <w:b w:val="false"/>
          <w:i w:val="false"/>
          <w:color w:val="000000"/>
          <w:sz w:val="28"/>
        </w:rPr>
        <w:t>
      производство машин и оборудования;</w:t>
      </w:r>
      <w:r>
        <w:br/>
      </w:r>
      <w:r>
        <w:rPr>
          <w:rFonts w:ascii="Times New Roman"/>
          <w:b w:val="false"/>
          <w:i w:val="false"/>
          <w:color w:val="000000"/>
          <w:sz w:val="28"/>
        </w:rPr>
        <w:t>
      металлургическая промышленность;</w:t>
      </w:r>
      <w:r>
        <w:br/>
      </w:r>
      <w:r>
        <w:rPr>
          <w:rFonts w:ascii="Times New Roman"/>
          <w:b w:val="false"/>
          <w:i w:val="false"/>
          <w:color w:val="000000"/>
          <w:sz w:val="28"/>
        </w:rPr>
        <w:t>
      производство электрического оборудования, в том числе электроосветительного оборудования;</w:t>
      </w:r>
      <w:r>
        <w:br/>
      </w:r>
      <w:r>
        <w:rPr>
          <w:rFonts w:ascii="Times New Roman"/>
          <w:b w:val="false"/>
          <w:i w:val="false"/>
          <w:color w:val="000000"/>
          <w:sz w:val="28"/>
        </w:rPr>
        <w:t>
      производство стеклянных компонентов для осветительных приборов;</w:t>
      </w:r>
      <w:r>
        <w:br/>
      </w:r>
      <w:r>
        <w:rPr>
          <w:rFonts w:ascii="Times New Roman"/>
          <w:b w:val="false"/>
          <w:i w:val="false"/>
          <w:color w:val="000000"/>
          <w:sz w:val="28"/>
        </w:rPr>
        <w:t>
      производство продуктов питания;</w:t>
      </w:r>
      <w:r>
        <w:br/>
      </w:r>
      <w:r>
        <w:rPr>
          <w:rFonts w:ascii="Times New Roman"/>
          <w:b w:val="false"/>
          <w:i w:val="false"/>
          <w:color w:val="000000"/>
          <w:sz w:val="28"/>
        </w:rPr>
        <w:t>
      производство древесной массы и целлюлозы, бумаги и картона;</w:t>
      </w:r>
      <w:r>
        <w:br/>
      </w:r>
      <w:r>
        <w:rPr>
          <w:rFonts w:ascii="Times New Roman"/>
          <w:b w:val="false"/>
          <w:i w:val="false"/>
          <w:color w:val="000000"/>
          <w:sz w:val="28"/>
        </w:rPr>
        <w:t>
      производство мебели;</w:t>
      </w:r>
      <w:r>
        <w:br/>
      </w:r>
      <w:r>
        <w:rPr>
          <w:rFonts w:ascii="Times New Roman"/>
          <w:b w:val="false"/>
          <w:i w:val="false"/>
          <w:color w:val="000000"/>
          <w:sz w:val="28"/>
        </w:rPr>
        <w:t>
      производство автотранспортных средств, трейлеров и полуприцепов;</w:t>
      </w:r>
      <w:r>
        <w:br/>
      </w:r>
      <w:r>
        <w:rPr>
          <w:rFonts w:ascii="Times New Roman"/>
          <w:b w:val="false"/>
          <w:i w:val="false"/>
          <w:color w:val="000000"/>
          <w:sz w:val="28"/>
        </w:rPr>
        <w:t>
      производство железнодорожных локомотивов и подвижного состава;</w:t>
      </w:r>
      <w:r>
        <w:br/>
      </w:r>
      <w:r>
        <w:rPr>
          <w:rFonts w:ascii="Times New Roman"/>
          <w:b w:val="false"/>
          <w:i w:val="false"/>
          <w:color w:val="000000"/>
          <w:sz w:val="28"/>
        </w:rPr>
        <w:t>
      производство воздушных и космических летательных аппаратов;</w:t>
      </w:r>
      <w:r>
        <w:br/>
      </w:r>
      <w:r>
        <w:rPr>
          <w:rFonts w:ascii="Times New Roman"/>
          <w:b w:val="false"/>
          <w:i w:val="false"/>
          <w:color w:val="000000"/>
          <w:sz w:val="28"/>
        </w:rPr>
        <w:t>
      производство основных фармацевтических продуктов и препаратов;</w:t>
      </w:r>
      <w:r>
        <w:br/>
      </w:r>
      <w:r>
        <w:rPr>
          <w:rFonts w:ascii="Times New Roman"/>
          <w:b w:val="false"/>
          <w:i w:val="false"/>
          <w:color w:val="000000"/>
          <w:sz w:val="28"/>
        </w:rPr>
        <w:t>
      производство электронных деталей;</w:t>
      </w:r>
      <w:r>
        <w:br/>
      </w:r>
      <w:r>
        <w:rPr>
          <w:rFonts w:ascii="Times New Roman"/>
          <w:b w:val="false"/>
          <w:i w:val="false"/>
          <w:color w:val="000000"/>
          <w:sz w:val="28"/>
        </w:rPr>
        <w:t>
      строительство и ввод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"Астана - новый город":</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Положения настоящего подпункта не распространяются на организации, осуществляющие деятельность по строительству и вводу в эксплуатацию объектов больниц, поликлиник, школ, детских садов, музеев, театров, высших и средних учебных заведений, дворцов школьников, спортивных комплексов в соответствии с проектно-сметной документацией;</w:t>
      </w:r>
      <w:r>
        <w:br/>
      </w:r>
      <w:r>
        <w:rPr>
          <w:rFonts w:ascii="Times New Roman"/>
          <w:b w:val="false"/>
          <w:i w:val="false"/>
          <w:color w:val="000000"/>
          <w:sz w:val="28"/>
        </w:rPr>
        <w:t>
      2)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десяти лет со дня предоставления земельных участков на праве временного возмездного землепользования (аренды);</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151-2.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"Национальный индустриальный</w:t>
      </w:r>
      <w:r>
        <w:br/>
      </w:r>
      <w:r>
        <w:rPr>
          <w:rFonts w:ascii="Times New Roman"/>
          <w:b w:val="false"/>
          <w:i w:val="false"/>
          <w:color w:val="000000"/>
          <w:sz w:val="28"/>
        </w:rPr>
        <w:t>
                    нефтехимический технопарк"</w:t>
      </w:r>
    </w:p>
    <w:p>
      <w:pPr>
        <w:spacing w:after="0"/>
        <w:ind w:left="0"/>
        <w:jc w:val="both"/>
      </w:pPr>
      <w:r>
        <w:rPr>
          <w:rFonts w:ascii="Times New Roman"/>
          <w:b w:val="false"/>
          <w:i w:val="false"/>
          <w:color w:val="000000"/>
          <w:sz w:val="28"/>
        </w:rPr>
        <w:t>      1. В целях применения подпункта 3) части первой пункта 1 статьи 150 настоящего Кодекса видами деятельности, соответствующими созданию специальной экономической зоны "Национальный индустриальный нефтехимический технопарк", являются:</w:t>
      </w:r>
      <w:r>
        <w:br/>
      </w:r>
      <w:r>
        <w:rPr>
          <w:rFonts w:ascii="Times New Roman"/>
          <w:b w:val="false"/>
          <w:i w:val="false"/>
          <w:color w:val="000000"/>
          <w:sz w:val="28"/>
        </w:rPr>
        <w:t>
      производство продуктов химической промышленности;</w:t>
      </w:r>
      <w:r>
        <w:br/>
      </w:r>
      <w:r>
        <w:rPr>
          <w:rFonts w:ascii="Times New Roman"/>
          <w:b w:val="false"/>
          <w:i w:val="false"/>
          <w:color w:val="000000"/>
          <w:sz w:val="28"/>
        </w:rPr>
        <w:t>
      производство нефтехимической продукции, а также продукции сопутствующих, смежных производств и технологий.</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десяти лет со дня предоставления земельных участков на праве временного возмездного землепользования (аренды);</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151-3.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"Морпорт Актау"</w:t>
      </w:r>
    </w:p>
    <w:p>
      <w:pPr>
        <w:spacing w:after="0"/>
        <w:ind w:left="0"/>
        <w:jc w:val="both"/>
      </w:pPr>
      <w:r>
        <w:rPr>
          <w:rFonts w:ascii="Times New Roman"/>
          <w:b w:val="false"/>
          <w:i w:val="false"/>
          <w:color w:val="000000"/>
          <w:sz w:val="28"/>
        </w:rPr>
        <w:t>      1. В целях применения подпункта 3) части первой пункта 1 статьи 150 настоящего Кодекса видами деятельности, соответствующими созданию специальной экономической зоны "Морпорт Актау", являются:</w:t>
      </w:r>
      <w:r>
        <w:br/>
      </w:r>
      <w:r>
        <w:rPr>
          <w:rFonts w:ascii="Times New Roman"/>
          <w:b w:val="false"/>
          <w:i w:val="false"/>
          <w:color w:val="000000"/>
          <w:sz w:val="28"/>
        </w:rPr>
        <w:t>
      производство бытовых электрических приборов;</w:t>
      </w:r>
      <w:r>
        <w:br/>
      </w:r>
      <w:r>
        <w:rPr>
          <w:rFonts w:ascii="Times New Roman"/>
          <w:b w:val="false"/>
          <w:i w:val="false"/>
          <w:color w:val="000000"/>
          <w:sz w:val="28"/>
        </w:rPr>
        <w:t>
      производство изделий из кожи;</w:t>
      </w:r>
      <w:r>
        <w:br/>
      </w:r>
      <w:r>
        <w:rPr>
          <w:rFonts w:ascii="Times New Roman"/>
          <w:b w:val="false"/>
          <w:i w:val="false"/>
          <w:color w:val="000000"/>
          <w:sz w:val="28"/>
        </w:rPr>
        <w:t>
      производство продуктов химической промышленности;</w:t>
      </w:r>
      <w:r>
        <w:br/>
      </w:r>
      <w:r>
        <w:rPr>
          <w:rFonts w:ascii="Times New Roman"/>
          <w:b w:val="false"/>
          <w:i w:val="false"/>
          <w:color w:val="000000"/>
          <w:sz w:val="28"/>
        </w:rPr>
        <w:t>
      производство резиновых и пластмассовых изделий;</w:t>
      </w:r>
      <w:r>
        <w:br/>
      </w:r>
      <w:r>
        <w:rPr>
          <w:rFonts w:ascii="Times New Roman"/>
          <w:b w:val="false"/>
          <w:i w:val="false"/>
          <w:color w:val="000000"/>
          <w:sz w:val="28"/>
        </w:rPr>
        <w:t>
      производство прочих неметаллических минеральных продуктов;</w:t>
      </w:r>
      <w:r>
        <w:br/>
      </w:r>
      <w:r>
        <w:rPr>
          <w:rFonts w:ascii="Times New Roman"/>
          <w:b w:val="false"/>
          <w:i w:val="false"/>
          <w:color w:val="000000"/>
          <w:sz w:val="28"/>
        </w:rPr>
        <w:t>
      металлургическая промышленность;</w:t>
      </w:r>
      <w:r>
        <w:br/>
      </w:r>
      <w:r>
        <w:rPr>
          <w:rFonts w:ascii="Times New Roman"/>
          <w:b w:val="false"/>
          <w:i w:val="false"/>
          <w:color w:val="000000"/>
          <w:sz w:val="28"/>
        </w:rPr>
        <w:t>
      производство готовых металлических изделий;</w:t>
      </w:r>
      <w:r>
        <w:br/>
      </w:r>
      <w:r>
        <w:rPr>
          <w:rFonts w:ascii="Times New Roman"/>
          <w:b w:val="false"/>
          <w:i w:val="false"/>
          <w:color w:val="000000"/>
          <w:sz w:val="28"/>
        </w:rPr>
        <w:t>
      производство машин и оборудования;</w:t>
      </w:r>
      <w:r>
        <w:br/>
      </w:r>
      <w:r>
        <w:rPr>
          <w:rFonts w:ascii="Times New Roman"/>
          <w:b w:val="false"/>
          <w:i w:val="false"/>
          <w:color w:val="000000"/>
          <w:sz w:val="28"/>
        </w:rPr>
        <w:t>
      производство нефтехимической продукции, а также продукции сопутствующих, смежных производств и технологий;</w:t>
      </w:r>
      <w:r>
        <w:br/>
      </w:r>
      <w:r>
        <w:rPr>
          <w:rFonts w:ascii="Times New Roman"/>
          <w:b w:val="false"/>
          <w:i w:val="false"/>
          <w:color w:val="000000"/>
          <w:sz w:val="28"/>
        </w:rPr>
        <w:t>
      складское хозяйство и вспомогательная транспортная деятельность.</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"Морпорт Актау":</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десяти лет со дня предоставления земельных участков на праве временного возмездного землепользования (аренды);</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151-4.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"Парк информационных</w:t>
      </w:r>
      <w:r>
        <w:br/>
      </w:r>
      <w:r>
        <w:rPr>
          <w:rFonts w:ascii="Times New Roman"/>
          <w:b w:val="false"/>
          <w:i w:val="false"/>
          <w:color w:val="000000"/>
          <w:sz w:val="28"/>
        </w:rPr>
        <w:t>
                    технологий"</w:t>
      </w:r>
      <w:r>
        <w:br/>
      </w:r>
      <w:r>
        <w:rPr>
          <w:rFonts w:ascii="Times New Roman"/>
          <w:b w:val="false"/>
          <w:i w:val="false"/>
          <w:color w:val="000000"/>
          <w:sz w:val="28"/>
        </w:rPr>
        <w:t>
      1. В целях применения подпункта 3) части первой пункта 1 статьи 150 настоящего Кодекса видами деятельности, соответствующими созданию специальной экономической зоны "Парк информационных технологий", являются:</w:t>
      </w:r>
      <w:r>
        <w:br/>
      </w: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w:t>
      </w:r>
      <w:r>
        <w:br/>
      </w:r>
      <w:r>
        <w:rPr>
          <w:rFonts w:ascii="Times New Roman"/>
          <w:b w:val="false"/>
          <w:i w:val="false"/>
          <w:color w:val="000000"/>
          <w:sz w:val="28"/>
        </w:rPr>
        <w:t>
      создание новых информационных технологий на основе искусственных иммунных и нейронных систем;</w:t>
      </w:r>
      <w:r>
        <w:br/>
      </w: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r>
        <w:br/>
      </w:r>
      <w:r>
        <w:rPr>
          <w:rFonts w:ascii="Times New Roman"/>
          <w:b w:val="false"/>
          <w:i w:val="false"/>
          <w:color w:val="000000"/>
          <w:sz w:val="28"/>
        </w:rPr>
        <w:t>
      производство машин для обработки текстов, копировально-множительного оборудования, адресовальных машин, калькуляторов, кассовых аппаратов, маркировальных машин, билетно-кассовых машин, производство других офисных машин и оборудования, электронных вычислительных машин и прочего оборудования для обработки информации;</w:t>
      </w:r>
      <w:r>
        <w:br/>
      </w:r>
      <w:r>
        <w:rPr>
          <w:rFonts w:ascii="Times New Roman"/>
          <w:b w:val="false"/>
          <w:i w:val="false"/>
          <w:color w:val="000000"/>
          <w:sz w:val="28"/>
        </w:rPr>
        <w:t>
      производство электро- и радиоэлементов, передающей аппаратуры, аппаратуры для приема, записи и воспроизведения звука и изображения;</w:t>
      </w:r>
      <w:r>
        <w:br/>
      </w:r>
      <w:r>
        <w:rPr>
          <w:rFonts w:ascii="Times New Roman"/>
          <w:b w:val="false"/>
          <w:i w:val="false"/>
          <w:color w:val="000000"/>
          <w:sz w:val="28"/>
        </w:rPr>
        <w:t>
      производство бытовых электрических приборов;</w:t>
      </w:r>
      <w:r>
        <w:br/>
      </w:r>
      <w:r>
        <w:rPr>
          <w:rFonts w:ascii="Times New Roman"/>
          <w:b w:val="false"/>
          <w:i w:val="false"/>
          <w:color w:val="000000"/>
          <w:sz w:val="28"/>
        </w:rPr>
        <w:t>
      образовательная деятельность в сфере информационных и инновационных технологий.</w:t>
      </w:r>
      <w:r>
        <w:br/>
      </w:r>
      <w:r>
        <w:rPr>
          <w:rFonts w:ascii="Times New Roman"/>
          <w:b w:val="false"/>
          <w:i w:val="false"/>
          <w:color w:val="000000"/>
          <w:sz w:val="28"/>
        </w:rPr>
        <w:t>
      2. В целях применения подпункта 3) части первой пункта 2 статьи 150 настоящего Кодекса видами деятельности, соответствующими созданию специальной экономической зоны "Парк информационных технологий", являются:</w:t>
      </w:r>
      <w:r>
        <w:br/>
      </w: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 информационных технологий, а также услуги дата-центров, онлайн-услуги;</w:t>
      </w:r>
      <w:r>
        <w:br/>
      </w: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r>
        <w:br/>
      </w:r>
      <w:r>
        <w:rPr>
          <w:rFonts w:ascii="Times New Roman"/>
          <w:b w:val="false"/>
          <w:i w:val="false"/>
          <w:color w:val="000000"/>
          <w:sz w:val="28"/>
        </w:rPr>
        <w:t>
      3.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"Парк информационных технологий":</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десяти лет со дня предоставления земельных участков на праве временного возмездного землепользования (аренды);</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3) при определении суммы социального налога, подлежащей уплате в бюджет, сумма исчисленного в соответствии со статьей 359 настоящего Кодекса социального налога уменьшается на 100 процентов при одновременном соблюдении следующих условий:</w:t>
      </w:r>
      <w:r>
        <w:br/>
      </w:r>
      <w:r>
        <w:rPr>
          <w:rFonts w:ascii="Times New Roman"/>
          <w:b w:val="false"/>
          <w:i w:val="false"/>
          <w:color w:val="000000"/>
          <w:sz w:val="28"/>
        </w:rPr>
        <w:t>
      максимальный период применения льготы - 5 лет со дня регистрации в качестве организации, осуществляющей деятельность на территории специальной экономической зоны;</w:t>
      </w:r>
      <w:r>
        <w:br/>
      </w:r>
      <w:r>
        <w:rPr>
          <w:rFonts w:ascii="Times New Roman"/>
          <w:b w:val="false"/>
          <w:i w:val="false"/>
          <w:color w:val="000000"/>
          <w:sz w:val="28"/>
        </w:rPr>
        <w:t>
      расходы на оплату труда работников за налоговый период по корпоративному подоходному налогу составляют не менее 50 процентов от совокупного годового дохода;</w:t>
      </w:r>
      <w:r>
        <w:br/>
      </w:r>
      <w:r>
        <w:rPr>
          <w:rFonts w:ascii="Times New Roman"/>
          <w:b w:val="false"/>
          <w:i w:val="false"/>
          <w:color w:val="000000"/>
          <w:sz w:val="28"/>
        </w:rPr>
        <w:t>
      90 процентов расходов на оплату труда работников за налоговый период по корпоративному подоходному налогу составляют расходы на оплату труда работников-резидентов Республики Казахстан.</w:t>
      </w:r>
      <w:r>
        <w:br/>
      </w:r>
      <w:r>
        <w:rPr>
          <w:rFonts w:ascii="Times New Roman"/>
          <w:b w:val="false"/>
          <w:i w:val="false"/>
          <w:color w:val="000000"/>
          <w:sz w:val="28"/>
        </w:rPr>
        <w:t>
      Статья 151-5.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"Оңтүстік"</w:t>
      </w:r>
    </w:p>
    <w:p>
      <w:pPr>
        <w:spacing w:after="0"/>
        <w:ind w:left="0"/>
        <w:jc w:val="both"/>
      </w:pPr>
      <w:r>
        <w:rPr>
          <w:rFonts w:ascii="Times New Roman"/>
          <w:b w:val="false"/>
          <w:i w:val="false"/>
          <w:color w:val="000000"/>
          <w:sz w:val="28"/>
        </w:rPr>
        <w:t>      1. В целях применения подпункта 3) части первой пункта 1 статьи 150 настоящего Кодекса видами деятельности, соответствующими созданию специальной экономической зоны "Оңтүстік", являются:</w:t>
      </w:r>
      <w:r>
        <w:br/>
      </w:r>
      <w:r>
        <w:rPr>
          <w:rFonts w:ascii="Times New Roman"/>
          <w:b w:val="false"/>
          <w:i w:val="false"/>
          <w:color w:val="000000"/>
          <w:sz w:val="28"/>
        </w:rPr>
        <w:t>
      производство готовых текстильных изделий, кроме одежды;</w:t>
      </w:r>
      <w:r>
        <w:br/>
      </w:r>
      <w:r>
        <w:rPr>
          <w:rFonts w:ascii="Times New Roman"/>
          <w:b w:val="false"/>
          <w:i w:val="false"/>
          <w:color w:val="000000"/>
          <w:sz w:val="28"/>
        </w:rPr>
        <w:t>
      производство трикотажных изделий;</w:t>
      </w:r>
      <w:r>
        <w:br/>
      </w:r>
      <w:r>
        <w:rPr>
          <w:rFonts w:ascii="Times New Roman"/>
          <w:b w:val="false"/>
          <w:i w:val="false"/>
          <w:color w:val="000000"/>
          <w:sz w:val="28"/>
        </w:rPr>
        <w:t>
      производство одежды из текстильных материалов;</w:t>
      </w:r>
      <w:r>
        <w:br/>
      </w:r>
      <w:r>
        <w:rPr>
          <w:rFonts w:ascii="Times New Roman"/>
          <w:b w:val="false"/>
          <w:i w:val="false"/>
          <w:color w:val="000000"/>
          <w:sz w:val="28"/>
        </w:rPr>
        <w:t>
      производство шелковых тканей и изделий на их основе;</w:t>
      </w:r>
      <w:r>
        <w:br/>
      </w:r>
      <w:r>
        <w:rPr>
          <w:rFonts w:ascii="Times New Roman"/>
          <w:b w:val="false"/>
          <w:i w:val="false"/>
          <w:color w:val="000000"/>
          <w:sz w:val="28"/>
        </w:rPr>
        <w:t>
      производство нетканых текстильных материалов и изделий из них;</w:t>
      </w:r>
      <w:r>
        <w:br/>
      </w:r>
      <w:r>
        <w:rPr>
          <w:rFonts w:ascii="Times New Roman"/>
          <w:b w:val="false"/>
          <w:i w:val="false"/>
          <w:color w:val="000000"/>
          <w:sz w:val="28"/>
        </w:rPr>
        <w:t>
      производство ковров, ковровых изделий и гобеленов;</w:t>
      </w:r>
      <w:r>
        <w:br/>
      </w:r>
      <w:r>
        <w:rPr>
          <w:rFonts w:ascii="Times New Roman"/>
          <w:b w:val="false"/>
          <w:i w:val="false"/>
          <w:color w:val="000000"/>
          <w:sz w:val="28"/>
        </w:rPr>
        <w:t>
      производство хлопковой целлюлозы и ее производных;</w:t>
      </w:r>
      <w:r>
        <w:br/>
      </w:r>
      <w:r>
        <w:rPr>
          <w:rFonts w:ascii="Times New Roman"/>
          <w:b w:val="false"/>
          <w:i w:val="false"/>
          <w:color w:val="000000"/>
          <w:sz w:val="28"/>
        </w:rPr>
        <w:t>
      производство высококачественной бумаги из хлопкового сырья;</w:t>
      </w:r>
      <w:r>
        <w:br/>
      </w:r>
      <w:r>
        <w:rPr>
          <w:rFonts w:ascii="Times New Roman"/>
          <w:b w:val="false"/>
          <w:i w:val="false"/>
          <w:color w:val="000000"/>
          <w:sz w:val="28"/>
        </w:rPr>
        <w:t>
      производство изделий из кожи.</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"Оңтүстік":</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десяти лет со дня предоставления земельных участков на праве временного возмездного землепользования (аренды);</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151-6.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"Бурабай"</w:t>
      </w:r>
    </w:p>
    <w:bookmarkStart w:name="z21" w:id="1"/>
    <w:p>
      <w:pPr>
        <w:spacing w:after="0"/>
        <w:ind w:left="0"/>
        <w:jc w:val="both"/>
      </w:pPr>
      <w:r>
        <w:rPr>
          <w:rFonts w:ascii="Times New Roman"/>
          <w:b w:val="false"/>
          <w:i w:val="false"/>
          <w:color w:val="000000"/>
          <w:sz w:val="28"/>
        </w:rPr>
        <w:t>      1. В целях применения подпункта 3) части первой пункта 1 статьи 150 настоящего Кодекса видами деятельности, соответствующими созданию специальной экономической зоны "Бурабай", являются:</w:t>
      </w:r>
      <w:r>
        <w:br/>
      </w:r>
      <w:r>
        <w:rPr>
          <w:rFonts w:ascii="Times New Roman"/>
          <w:b w:val="false"/>
          <w:i w:val="false"/>
          <w:color w:val="000000"/>
          <w:sz w:val="28"/>
        </w:rPr>
        <w:t>
      строительство и ввод в эксплуатацию гостиниц, домов отдыха, санаториев в соответствии с проектно-сметной документацией, не связанных с игорным бизнесом;</w:t>
      </w:r>
      <w:r>
        <w:br/>
      </w:r>
      <w:r>
        <w:rPr>
          <w:rFonts w:ascii="Times New Roman"/>
          <w:b w:val="false"/>
          <w:i w:val="false"/>
          <w:color w:val="000000"/>
          <w:sz w:val="28"/>
        </w:rPr>
        <w:t>
      оказание туристских услуг.</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"Бурабай":</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десяти лет со дня предоставления земельных участков на праве временного возмездного землепользования (аренды);</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244-2. Налогообложение товаров, реализуемых на</w:t>
      </w:r>
      <w:r>
        <w:br/>
      </w:r>
      <w:r>
        <w:rPr>
          <w:rFonts w:ascii="Times New Roman"/>
          <w:b w:val="false"/>
          <w:i w:val="false"/>
          <w:color w:val="000000"/>
          <w:sz w:val="28"/>
        </w:rPr>
        <w:t>
                     территорию специальной экономической зоны</w:t>
      </w:r>
    </w:p>
    <w:bookmarkEnd w:id="1"/>
    <w:p>
      <w:pPr>
        <w:spacing w:after="0"/>
        <w:ind w:left="0"/>
        <w:jc w:val="both"/>
      </w:pPr>
      <w:r>
        <w:rPr>
          <w:rFonts w:ascii="Times New Roman"/>
          <w:b w:val="false"/>
          <w:i w:val="false"/>
          <w:color w:val="000000"/>
          <w:sz w:val="28"/>
        </w:rPr>
        <w:t>      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Правительством Республики Казахстан, облагается налогом на добавленную стоимость по нулевой ставке.</w:t>
      </w:r>
      <w:r>
        <w:br/>
      </w:r>
      <w:r>
        <w:rPr>
          <w:rFonts w:ascii="Times New Roman"/>
          <w:b w:val="false"/>
          <w:i w:val="false"/>
          <w:color w:val="000000"/>
          <w:sz w:val="28"/>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r>
        <w:br/>
      </w:r>
      <w:r>
        <w:rPr>
          <w:rFonts w:ascii="Times New Roman"/>
          <w:b w:val="false"/>
          <w:i w:val="false"/>
          <w:color w:val="000000"/>
          <w:sz w:val="28"/>
        </w:rPr>
        <w:t>
      2. Документами, подтверждающими обороты,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являются:</w:t>
      </w:r>
      <w:r>
        <w:br/>
      </w:r>
      <w:r>
        <w:rPr>
          <w:rFonts w:ascii="Times New Roman"/>
          <w:b w:val="false"/>
          <w:i w:val="false"/>
          <w:color w:val="000000"/>
          <w:sz w:val="28"/>
        </w:rPr>
        <w:t>
      1) договор (контракт) на поставку товаров с организациями, осуществляющими деятельность на территориях специальных экономических зон;</w:t>
      </w:r>
      <w:r>
        <w:br/>
      </w: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r>
        <w:br/>
      </w: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r>
        <w:br/>
      </w: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r>
        <w:br/>
      </w:r>
      <w:r>
        <w:rPr>
          <w:rFonts w:ascii="Times New Roman"/>
          <w:b w:val="false"/>
          <w:i w:val="false"/>
          <w:color w:val="000000"/>
          <w:sz w:val="28"/>
        </w:rPr>
        <w:t>
      3.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после получения подтверждения от налогового органа, находящегося на территории специальной экономической зоны. Основанием для подтверждения является документ об использовании при осуществлении деятельности, отвечающей целям создания специальных экономических зон, ввезенных товаров, который выдается по запросу налогового органа, находящегося на территории специальной экономической зоны, органом управления соответствующей специальной экономической зоны.</w:t>
      </w:r>
      <w:r>
        <w:br/>
      </w:r>
      <w:r>
        <w:rPr>
          <w:rFonts w:ascii="Times New Roman"/>
          <w:b w:val="false"/>
          <w:i w:val="false"/>
          <w:color w:val="000000"/>
          <w:sz w:val="28"/>
        </w:rPr>
        <w:t>
      4. Управляющая компания специальной экономической зоны выдает документ о фактическом потреблении при осуществлении деятельности, отвечающей целям создания специальных экономических зон, ввезенных товаров.</w:t>
      </w:r>
      <w:r>
        <w:br/>
      </w:r>
      <w:r>
        <w:rPr>
          <w:rFonts w:ascii="Times New Roman"/>
          <w:b w:val="false"/>
          <w:i w:val="false"/>
          <w:color w:val="000000"/>
          <w:sz w:val="28"/>
        </w:rPr>
        <w:t>
      Документ, указанный в части первой настоящего пункта, выдается при наличии финансового обеспечения.</w:t>
      </w:r>
      <w:r>
        <w:br/>
      </w:r>
      <w:r>
        <w:rPr>
          <w:rFonts w:ascii="Times New Roman"/>
          <w:b w:val="false"/>
          <w:i w:val="false"/>
          <w:color w:val="000000"/>
          <w:sz w:val="28"/>
        </w:rPr>
        <w:t>
      В случае установления недостоверности сведений, содержащихся в документе, указанном в части первой настоящего пункта, потери бюджета возмещаются за счет финансового обеспечения.</w:t>
      </w:r>
      <w:r>
        <w:br/>
      </w:r>
      <w:r>
        <w:rPr>
          <w:rFonts w:ascii="Times New Roman"/>
          <w:b w:val="false"/>
          <w:i w:val="false"/>
          <w:color w:val="000000"/>
          <w:sz w:val="28"/>
        </w:rPr>
        <w:t>
      Финансовое обеспечение, формируемое для целей возмещения потерь бюджета, производится следующими способами:</w:t>
      </w:r>
      <w:r>
        <w:br/>
      </w:r>
      <w:r>
        <w:rPr>
          <w:rFonts w:ascii="Times New Roman"/>
          <w:b w:val="false"/>
          <w:i w:val="false"/>
          <w:color w:val="000000"/>
          <w:sz w:val="28"/>
        </w:rPr>
        <w:t>
      деньгами;</w:t>
      </w:r>
      <w:r>
        <w:br/>
      </w:r>
      <w:r>
        <w:rPr>
          <w:rFonts w:ascii="Times New Roman"/>
          <w:b w:val="false"/>
          <w:i w:val="false"/>
          <w:color w:val="000000"/>
          <w:sz w:val="28"/>
        </w:rPr>
        <w:t>
      банковской гарантией;</w:t>
      </w:r>
      <w:r>
        <w:br/>
      </w:r>
      <w:r>
        <w:rPr>
          <w:rFonts w:ascii="Times New Roman"/>
          <w:b w:val="false"/>
          <w:i w:val="false"/>
          <w:color w:val="000000"/>
          <w:sz w:val="28"/>
        </w:rPr>
        <w:t>
      поручительством;</w:t>
      </w:r>
      <w:r>
        <w:br/>
      </w:r>
      <w:r>
        <w:rPr>
          <w:rFonts w:ascii="Times New Roman"/>
          <w:b w:val="false"/>
          <w:i w:val="false"/>
          <w:color w:val="000000"/>
          <w:sz w:val="28"/>
        </w:rPr>
        <w:t>
      залогом имущества;</w:t>
      </w:r>
      <w:r>
        <w:br/>
      </w:r>
      <w:r>
        <w:rPr>
          <w:rFonts w:ascii="Times New Roman"/>
          <w:b w:val="false"/>
          <w:i w:val="false"/>
          <w:color w:val="000000"/>
          <w:sz w:val="28"/>
        </w:rPr>
        <w:t>
      договором страхования.</w:t>
      </w:r>
      <w:r>
        <w:br/>
      </w:r>
      <w:r>
        <w:rPr>
          <w:rFonts w:ascii="Times New Roman"/>
          <w:b w:val="false"/>
          <w:i w:val="false"/>
          <w:color w:val="000000"/>
          <w:sz w:val="28"/>
        </w:rPr>
        <w:t>
      Управляющая компания вправе выбрать любой из способов формирования финансового обеспечения, в том числе путем комбинирования двух или нескольких способов.</w:t>
      </w:r>
      <w:r>
        <w:br/>
      </w:r>
      <w:r>
        <w:rPr>
          <w:rFonts w:ascii="Times New Roman"/>
          <w:b w:val="false"/>
          <w:i w:val="false"/>
          <w:color w:val="000000"/>
          <w:sz w:val="28"/>
        </w:rPr>
        <w:t>
      5. Управляющая компания специальной экономической зоны представляет в налоговый орган, находящийся на территории специальной экономической зоны, документы, подтверждающие наличие у управляющей компании специальной экономической зоны финансового обеспечения на сумму, эквивалентную не менее чем 205 000-кратному месячному расчетному показателю, установленному законом о республиканском бюджете.</w:t>
      </w:r>
      <w:r>
        <w:br/>
      </w:r>
      <w:r>
        <w:rPr>
          <w:rFonts w:ascii="Times New Roman"/>
          <w:b w:val="false"/>
          <w:i w:val="false"/>
          <w:color w:val="000000"/>
          <w:sz w:val="28"/>
        </w:rPr>
        <w:t>
      Порядок формирования финансового обеспечения, представления документов, подтверждающих наличие такого обеспечения у управляющей компании, а также порядок возмещения потерь бюджета за счет средств финансового обеспечения определяются Правительством Республики Казахстан.</w:t>
      </w:r>
      <w:r>
        <w:br/>
      </w:r>
      <w:r>
        <w:rPr>
          <w:rFonts w:ascii="Times New Roman"/>
          <w:b w:val="false"/>
          <w:i w:val="false"/>
          <w:color w:val="000000"/>
          <w:sz w:val="28"/>
        </w:rPr>
        <w:t>
      Статья 244-3. Особенности налогообложения товаров, реализуемых</w:t>
      </w:r>
      <w:r>
        <w:br/>
      </w:r>
      <w:r>
        <w:rPr>
          <w:rFonts w:ascii="Times New Roman"/>
          <w:b w:val="false"/>
          <w:i w:val="false"/>
          <w:color w:val="000000"/>
          <w:sz w:val="28"/>
        </w:rPr>
        <w:t>
                    на территорию специальной экономической зоны</w:t>
      </w:r>
      <w:r>
        <w:br/>
      </w:r>
      <w:r>
        <w:rPr>
          <w:rFonts w:ascii="Times New Roman"/>
          <w:b w:val="false"/>
          <w:i w:val="false"/>
          <w:color w:val="000000"/>
          <w:sz w:val="28"/>
        </w:rPr>
        <w:t>
                    "Астана - новый город"</w:t>
      </w:r>
    </w:p>
    <w:bookmarkStart w:name="z22" w:id="2"/>
    <w:p>
      <w:pPr>
        <w:spacing w:after="0"/>
        <w:ind w:left="0"/>
        <w:jc w:val="both"/>
      </w:pPr>
      <w:r>
        <w:rPr>
          <w:rFonts w:ascii="Times New Roman"/>
          <w:b w:val="false"/>
          <w:i w:val="false"/>
          <w:color w:val="000000"/>
          <w:sz w:val="28"/>
        </w:rPr>
        <w:t>      1. Если иное не установлено статьей 244-2 настоящего Кодекса, реализация на территорию специальной экономической зоны "Астана - новый город" товаров, полностью потребляемых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 по перечню товаров, определенных Правительством Республики Казахстан, облагается налогом на добавленную стоимость по нулевой ставке.</w:t>
      </w:r>
      <w:r>
        <w:br/>
      </w:r>
      <w:r>
        <w:rPr>
          <w:rFonts w:ascii="Times New Roman"/>
          <w:b w:val="false"/>
          <w:i w:val="false"/>
          <w:color w:val="000000"/>
          <w:sz w:val="28"/>
        </w:rPr>
        <w:t>
      Для целей настоящей статьи под товарами, полностью потребляемыми в процессе строительства, понимаются товары, непосредственно вовлеченные в процесс возведения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(за исключением электроэнергии, бензина, дизельного топлива и воды), при условии помещения таких товаров под таможенную процедуру свободной таможенной зоны и нахождения под таможенным контролем.</w:t>
      </w:r>
      <w:r>
        <w:br/>
      </w:r>
      <w:r>
        <w:rPr>
          <w:rFonts w:ascii="Times New Roman"/>
          <w:b w:val="false"/>
          <w:i w:val="false"/>
          <w:color w:val="000000"/>
          <w:sz w:val="28"/>
        </w:rPr>
        <w:t>
      2. Документами, подтверждающими обороты, облагаемые по нулевой ставке, в соответствии с настоящей статьей являются:</w:t>
      </w:r>
      <w:r>
        <w:br/>
      </w:r>
      <w:r>
        <w:rPr>
          <w:rFonts w:ascii="Times New Roman"/>
          <w:b w:val="false"/>
          <w:i w:val="false"/>
          <w:color w:val="000000"/>
          <w:sz w:val="28"/>
        </w:rPr>
        <w:t>
      1) договор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указанных в пункте 1 настоящей статьи;</w:t>
      </w:r>
      <w:r>
        <w:br/>
      </w: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r>
        <w:br/>
      </w: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r>
        <w:br/>
      </w: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r>
        <w:br/>
      </w:r>
      <w:r>
        <w:rPr>
          <w:rFonts w:ascii="Times New Roman"/>
          <w:b w:val="false"/>
          <w:i w:val="false"/>
          <w:color w:val="000000"/>
          <w:sz w:val="28"/>
        </w:rPr>
        <w:t>
      3. Возврат превышения налога на добавленную стоимость поставщикам товаров, реализуемых на территорию специальной экономической зоны "Астана - новый город", в соответствии с настоящей статьей производится в части ввезенных товаров, фактически потребленных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после получения подтверждения от налогового органа, находящегося на территории специальной экономической зоны "Астана - новый город". Основанием для подтверждения является документ о фактическом потреблении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ввезенных товаров, который выдается по запросу налогового органа, находящегося на территории специальной экономической зоны "Астана - новый город", местным исполнительным органом столицы.";</w:t>
      </w:r>
      <w:r>
        <w:br/>
      </w:r>
      <w:r>
        <w:rPr>
          <w:rFonts w:ascii="Times New Roman"/>
          <w:b w:val="false"/>
          <w:i w:val="false"/>
          <w:color w:val="000000"/>
          <w:sz w:val="28"/>
        </w:rPr>
        <w:t>
      7) </w:t>
      </w:r>
      <w:r>
        <w:rPr>
          <w:rFonts w:ascii="Times New Roman"/>
          <w:b w:val="false"/>
          <w:i w:val="false"/>
          <w:color w:val="000000"/>
          <w:sz w:val="28"/>
        </w:rPr>
        <w:t>статью 359</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Организации, осуществляющие деятельность на территории специальной экономической зоны "Парк информационных технологий", исчисляют социальный налог с учетом положений, установленных подпунктом 3) пункта 3 статьи 151-4 настоящего Кодекса.";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481</w:t>
      </w:r>
      <w:r>
        <w:rPr>
          <w:rFonts w:ascii="Times New Roman"/>
          <w:b w:val="false"/>
          <w:i w:val="false"/>
          <w:color w:val="000000"/>
          <w:sz w:val="28"/>
        </w:rPr>
        <w:t xml:space="preserve"> дополнить пунктом 9 следующего содержания:</w:t>
      </w:r>
      <w:r>
        <w:br/>
      </w:r>
      <w:r>
        <w:rPr>
          <w:rFonts w:ascii="Times New Roman"/>
          <w:b w:val="false"/>
          <w:i w:val="false"/>
          <w:color w:val="000000"/>
          <w:sz w:val="28"/>
        </w:rPr>
        <w:t>
      "9. Организации, осуществляющие деятельность на территориях специальных экономических зон, исчисляют плату за пользование земельными участками с учетом положений, установленных абзацами третьими подпунктов 2) пунктов 2 статей 151-1, 151-2, 151-3, абзацем третьим подпункта 2) пункта 3 статьи 151-4, абзацами третьими подпунктов 2) пунктов 2 статей 151-5 и 151-6 настоящего Кодекса.".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w:t>
      </w:r>
      <w:r>
        <w:br/>
      </w:r>
      <w:r>
        <w:rPr>
          <w:rFonts w:ascii="Times New Roman"/>
          <w:b w:val="false"/>
          <w:i w:val="false"/>
          <w:color w:val="000000"/>
          <w:sz w:val="28"/>
        </w:rPr>
        <w:t>
</w:t>
      </w:r>
      <w:r>
        <w:rPr>
          <w:rFonts w:ascii="Times New Roman"/>
          <w:b w:val="false"/>
          <w:i w:val="false"/>
          <w:color w:val="000000"/>
          <w:sz w:val="28"/>
        </w:rPr>
        <w:t>
      дополнить статьей 57 следующего содержания:</w:t>
      </w:r>
      <w:r>
        <w:br/>
      </w:r>
      <w:r>
        <w:rPr>
          <w:rFonts w:ascii="Times New Roman"/>
          <w:b w:val="false"/>
          <w:i w:val="false"/>
          <w:color w:val="000000"/>
          <w:sz w:val="28"/>
        </w:rPr>
        <w:t>
      "Статья 57. Установить, что пункт 2 статьи 150 и пункт 2 статьи 151-4 Кодекса Республики Казахстан "О налогах и других обязательных платежах в бюджет" (Налоговый кодекс) действуют до 1 января 2015 года.".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приложения к указанному Закону дополнить подпунктом 93) следующего содержания:</w:t>
      </w:r>
      <w:r>
        <w:br/>
      </w:r>
      <w:r>
        <w:rPr>
          <w:rFonts w:ascii="Times New Roman"/>
          <w:b w:val="false"/>
          <w:i w:val="false"/>
          <w:color w:val="000000"/>
          <w:sz w:val="28"/>
        </w:rPr>
        <w:t>
      "93) за соблюдением законодательства Республики Казахстан о специальных экономических зонах.".</w:t>
      </w:r>
    </w:p>
    <w:bookmarkEnd w:id="2"/>
    <w:bookmarkStart w:name="z28" w:id="3"/>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1</w:t>
      </w:r>
      <w:r>
        <w:rPr>
          <w:rFonts w:ascii="Times New Roman"/>
          <w:b w:val="false"/>
          <w:i w:val="false"/>
          <w:color w:val="000000"/>
          <w:sz w:val="28"/>
        </w:rPr>
        <w:t xml:space="preserve"> статьи 1, который вводится в действие с 1 апреля 2012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пункта 2</w:t>
      </w:r>
      <w:r>
        <w:rPr>
          <w:rFonts w:ascii="Times New Roman"/>
          <w:b w:val="false"/>
          <w:i w:val="false"/>
          <w:color w:val="000000"/>
          <w:sz w:val="28"/>
        </w:rPr>
        <w:t xml:space="preserve"> статьи 1, который вводится в действие с 1 января 2012 года.</w:t>
      </w:r>
    </w:p>
    <w:bookmarkEnd w:id="3"/>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