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7ce8" w14:textId="f487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8 июля 2011 года № 454-IV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 совершенное в Астане 6 октября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Французской Республики</w:t>
      </w:r>
      <w:r>
        <w:br/>
      </w:r>
      <w:r>
        <w:rPr>
          <w:rFonts w:ascii="Times New Roman"/>
          <w:b/>
          <w:i w:val="false"/>
          <w:color w:val="000000"/>
        </w:rPr>
        <w:t>
о сотрудничестве в области гражданской обороны, предупреждения</w:t>
      </w:r>
      <w:r>
        <w:br/>
      </w:r>
      <w:r>
        <w:rPr>
          <w:rFonts w:ascii="Times New Roman"/>
          <w:b/>
          <w:i w:val="false"/>
          <w:color w:val="000000"/>
        </w:rPr>
        <w:t>
и ликвидации чрезвычайных ситуаций</w:t>
      </w:r>
    </w:p>
    <w:bookmarkEnd w:id="1"/>
    <w:p>
      <w:pPr>
        <w:spacing w:after="0"/>
        <w:ind w:left="0"/>
        <w:jc w:val="both"/>
      </w:pPr>
      <w:r>
        <w:rPr>
          <w:rFonts w:ascii="Times New Roman"/>
          <w:b w:val="false"/>
          <w:i w:val="false"/>
          <w:color w:val="ff0000"/>
          <w:sz w:val="28"/>
        </w:rPr>
        <w:t xml:space="preserve">(Вступило в силу 19 октября 2012 года -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2, ст. 18)</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w:t>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w:t>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w:t>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принимая во внимание декларацию о намерениях, подписанную 16 мая 2008 года Министром по чрезвычайным ситуациям Республики Казахстан и Министром внутренних дел, заморских департаментов и органов местного самоуправления Французской Республики по развитию казахстанско-французского сотрудничества в области гражданской обороны,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3"/>
    <w:bookmarkStart w:name="z11" w:id="4"/>
    <w:p>
      <w:pPr>
        <w:spacing w:after="0"/>
        <w:ind w:left="0"/>
        <w:jc w:val="both"/>
      </w:pPr>
      <w:r>
        <w:rPr>
          <w:rFonts w:ascii="Times New Roman"/>
          <w:b w:val="false"/>
          <w:i w:val="false"/>
          <w:color w:val="000000"/>
          <w:sz w:val="28"/>
        </w:rPr>
        <w:t>
      1. Настоящее Соглашение определяет осуществление взаимодействия Сторон в области гражданской обороны, предупреждения серьезных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катастрофы, крупной аварии или иного бедствия.</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применяются на всей территории Республики Казахстан и на европейской территории Французской Республики.</w:t>
      </w:r>
    </w:p>
    <w:bookmarkEnd w:id="4"/>
    <w:bookmarkStart w:name="z13" w:id="5"/>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5"/>
    <w:bookmarkStart w:name="z14" w:id="6"/>
    <w:p>
      <w:pPr>
        <w:spacing w:after="0"/>
        <w:ind w:left="0"/>
        <w:jc w:val="both"/>
      </w:pPr>
      <w:r>
        <w:rPr>
          <w:rFonts w:ascii="Times New Roman"/>
          <w:b w:val="false"/>
          <w:i w:val="false"/>
          <w:color w:val="000000"/>
          <w:sz w:val="28"/>
        </w:rPr>
        <w:t>
      1. Термины, используемые в настоящем Соглашении, имеют следующие значения:</w:t>
      </w:r>
      <w:r>
        <w:br/>
      </w:r>
      <w:r>
        <w:rPr>
          <w:rFonts w:ascii="Times New Roman"/>
          <w:b w:val="false"/>
          <w:i w:val="false"/>
          <w:color w:val="000000"/>
          <w:sz w:val="28"/>
        </w:rPr>
        <w:t>
</w:t>
      </w:r>
      <w:r>
        <w:rPr>
          <w:rFonts w:ascii="Times New Roman"/>
          <w:b w:val="false"/>
          <w:i w:val="false"/>
          <w:color w:val="000000"/>
          <w:sz w:val="28"/>
        </w:rPr>
        <w:t>
      а)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b)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c) «Компетентный орган» - орган, назначаемый каждой из Сторон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d) «Группы по оказанию помощи» - группы специалистов по оказанию помощи, прибывшие на место катастрофы по запросу запрашивающей Стороны, обеспеченные необходимым оснащением;</w:t>
      </w:r>
      <w:r>
        <w:br/>
      </w:r>
      <w:r>
        <w:rPr>
          <w:rFonts w:ascii="Times New Roman"/>
          <w:b w:val="false"/>
          <w:i w:val="false"/>
          <w:color w:val="000000"/>
          <w:sz w:val="28"/>
        </w:rPr>
        <w:t>
</w:t>
      </w:r>
      <w:r>
        <w:rPr>
          <w:rFonts w:ascii="Times New Roman"/>
          <w:b w:val="false"/>
          <w:i w:val="false"/>
          <w:color w:val="000000"/>
          <w:sz w:val="28"/>
        </w:rPr>
        <w:t>
      e)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r>
        <w:br/>
      </w:r>
      <w:r>
        <w:rPr>
          <w:rFonts w:ascii="Times New Roman"/>
          <w:b w:val="false"/>
          <w:i w:val="false"/>
          <w:color w:val="000000"/>
          <w:sz w:val="28"/>
        </w:rPr>
        <w:t>
</w:t>
      </w:r>
      <w:r>
        <w:rPr>
          <w:rFonts w:ascii="Times New Roman"/>
          <w:b w:val="false"/>
          <w:i w:val="false"/>
          <w:color w:val="000000"/>
          <w:sz w:val="28"/>
        </w:rPr>
        <w:t>
      f)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w:t>
      </w:r>
      <w:r>
        <w:br/>
      </w:r>
      <w:r>
        <w:rPr>
          <w:rFonts w:ascii="Times New Roman"/>
          <w:b w:val="false"/>
          <w:i w:val="false"/>
          <w:color w:val="000000"/>
          <w:sz w:val="28"/>
        </w:rPr>
        <w:t>
</w:t>
      </w:r>
      <w:r>
        <w:rPr>
          <w:rFonts w:ascii="Times New Roman"/>
          <w:b w:val="false"/>
          <w:i w:val="false"/>
          <w:color w:val="000000"/>
          <w:sz w:val="28"/>
        </w:rPr>
        <w:t>
      g) «Спасательные работы» - действия в зоне чрезвычайной ситуации по спасению людей, материальных и культурных ценностей, защите окружающей среды, ее локализации и подавлению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Һ)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w:t>
      </w:r>
      <w:r>
        <w:rPr>
          <w:rFonts w:ascii="Times New Roman"/>
          <w:b w:val="false"/>
          <w:i w:val="false"/>
          <w:color w:val="000000"/>
          <w:sz w:val="28"/>
        </w:rPr>
        <w:t>
      i) «Спасательное снаряжение» - дополнительные средства и другие предметы, предназначенные для использования группами по оказанию помощи.</w:t>
      </w:r>
    </w:p>
    <w:bookmarkEnd w:id="6"/>
    <w:bookmarkStart w:name="z24" w:id="7"/>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7"/>
    <w:bookmarkStart w:name="z25" w:id="8"/>
    <w:p>
      <w:pPr>
        <w:spacing w:after="0"/>
        <w:ind w:left="0"/>
        <w:jc w:val="both"/>
      </w:pPr>
      <w:r>
        <w:rPr>
          <w:rFonts w:ascii="Times New Roman"/>
          <w:b w:val="false"/>
          <w:i w:val="false"/>
          <w:color w:val="000000"/>
          <w:sz w:val="28"/>
        </w:rPr>
        <w:t>
      1. Стороны для реализации настоящего Соглашения назначают компетентные органы:</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от Французской Стороны - Министерство внутренних дел, заморских департаментов и органов местного самоуправления Французской Республики.</w:t>
      </w:r>
      <w:r>
        <w:br/>
      </w:r>
      <w:r>
        <w:rPr>
          <w:rFonts w:ascii="Times New Roman"/>
          <w:b w:val="false"/>
          <w:i w:val="false"/>
          <w:color w:val="000000"/>
          <w:sz w:val="28"/>
        </w:rPr>
        <w:t>
</w:t>
      </w: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о передаче их функций другим органам.</w:t>
      </w:r>
    </w:p>
    <w:bookmarkEnd w:id="8"/>
    <w:bookmarkStart w:name="z29" w:id="9"/>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9"/>
    <w:bookmarkStart w:name="z30" w:id="10"/>
    <w:p>
      <w:pPr>
        <w:spacing w:after="0"/>
        <w:ind w:left="0"/>
        <w:jc w:val="both"/>
      </w:pPr>
      <w:r>
        <w:rPr>
          <w:rFonts w:ascii="Times New Roman"/>
          <w:b w:val="false"/>
          <w:i w:val="false"/>
          <w:color w:val="000000"/>
          <w:sz w:val="28"/>
        </w:rPr>
        <w:t>
      1. Для реализации мероприятий по выполнению положений настоящего Соглашения Стороны учредят совместную комиссию по сотрудничеству в области гражданской обороны, предупреждения и ликвидации чрезвычайных ситуаций (далее - Комиссия).</w:t>
      </w:r>
      <w:r>
        <w:br/>
      </w:r>
      <w:r>
        <w:rPr>
          <w:rFonts w:ascii="Times New Roman"/>
          <w:b w:val="false"/>
          <w:i w:val="false"/>
          <w:color w:val="000000"/>
          <w:sz w:val="28"/>
        </w:rPr>
        <w:t>
</w:t>
      </w:r>
      <w:r>
        <w:rPr>
          <w:rFonts w:ascii="Times New Roman"/>
          <w:b w:val="false"/>
          <w:i w:val="false"/>
          <w:color w:val="000000"/>
          <w:sz w:val="28"/>
        </w:rPr>
        <w:t>
      2. Состав, порядок работы и задачи Комиссии будут определены компетентными органами Сторон.</w:t>
      </w:r>
    </w:p>
    <w:bookmarkEnd w:id="10"/>
    <w:bookmarkStart w:name="z32" w:id="11"/>
    <w:p>
      <w:pPr>
        <w:spacing w:after="0"/>
        <w:ind w:left="0"/>
        <w:jc w:val="left"/>
      </w:pPr>
      <w:r>
        <w:rPr>
          <w:rFonts w:ascii="Times New Roman"/>
          <w:b/>
          <w:i w:val="false"/>
          <w:color w:val="000000"/>
        </w:rPr>
        <w:t xml:space="preserve"> 
Статья 5</w:t>
      </w:r>
      <w:r>
        <w:br/>
      </w:r>
      <w:r>
        <w:rPr>
          <w:rFonts w:ascii="Times New Roman"/>
          <w:b/>
          <w:i w:val="false"/>
          <w:color w:val="000000"/>
        </w:rPr>
        <w:t>
Формы сотрудничества</w:t>
      </w:r>
    </w:p>
    <w:bookmarkEnd w:id="11"/>
    <w:bookmarkStart w:name="z33" w:id="12"/>
    <w:p>
      <w:pPr>
        <w:spacing w:after="0"/>
        <w:ind w:left="0"/>
        <w:jc w:val="both"/>
      </w:pPr>
      <w:r>
        <w:rPr>
          <w:rFonts w:ascii="Times New Roman"/>
          <w:b w:val="false"/>
          <w:i w:val="false"/>
          <w:color w:val="000000"/>
          <w:sz w:val="28"/>
        </w:rPr>
        <w:t>
      1. Сотрудничество в рамках настоящего Соглашения может осуществляться в следующих формах:</w:t>
      </w:r>
      <w:r>
        <w:br/>
      </w:r>
      <w:r>
        <w:rPr>
          <w:rFonts w:ascii="Times New Roman"/>
          <w:b w:val="false"/>
          <w:i w:val="false"/>
          <w:color w:val="000000"/>
          <w:sz w:val="28"/>
        </w:rPr>
        <w:t>
</w:t>
      </w:r>
      <w:r>
        <w:rPr>
          <w:rFonts w:ascii="Times New Roman"/>
          <w:b w:val="false"/>
          <w:i w:val="false"/>
          <w:color w:val="000000"/>
          <w:sz w:val="28"/>
        </w:rPr>
        <w:t>
      a) обмен информацией о прогнозировании, предупреждении и оценке чрезвычайных ситуаций;</w:t>
      </w:r>
      <w:r>
        <w:br/>
      </w:r>
      <w:r>
        <w:rPr>
          <w:rFonts w:ascii="Times New Roman"/>
          <w:b w:val="false"/>
          <w:i w:val="false"/>
          <w:color w:val="000000"/>
          <w:sz w:val="28"/>
        </w:rPr>
        <w:t>
</w:t>
      </w:r>
      <w:r>
        <w:rPr>
          <w:rFonts w:ascii="Times New Roman"/>
          <w:b w:val="false"/>
          <w:i w:val="false"/>
          <w:color w:val="000000"/>
          <w:sz w:val="28"/>
        </w:rPr>
        <w:t>
      b)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c) организация взаимодействия заинтересованных государственных и общественных структур по предупреждению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d) оценка риска для окружающей природной среды и населения в связи с возможными загрязнениями в результате промышленных аварий или стихийных бедствий;</w:t>
      </w:r>
      <w:r>
        <w:br/>
      </w:r>
      <w:r>
        <w:rPr>
          <w:rFonts w:ascii="Times New Roman"/>
          <w:b w:val="false"/>
          <w:i w:val="false"/>
          <w:color w:val="000000"/>
          <w:sz w:val="28"/>
        </w:rPr>
        <w:t>
</w:t>
      </w:r>
      <w:r>
        <w:rPr>
          <w:rFonts w:ascii="Times New Roman"/>
          <w:b w:val="false"/>
          <w:i w:val="false"/>
          <w:color w:val="000000"/>
          <w:sz w:val="28"/>
        </w:rPr>
        <w:t>
      e)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r>
        <w:br/>
      </w:r>
      <w:r>
        <w:rPr>
          <w:rFonts w:ascii="Times New Roman"/>
          <w:b w:val="false"/>
          <w:i w:val="false"/>
          <w:color w:val="000000"/>
          <w:sz w:val="28"/>
        </w:rPr>
        <w:t>
</w:t>
      </w:r>
      <w:r>
        <w:rPr>
          <w:rFonts w:ascii="Times New Roman"/>
          <w:b w:val="false"/>
          <w:i w:val="false"/>
          <w:color w:val="000000"/>
          <w:sz w:val="28"/>
        </w:rPr>
        <w:t>
      f)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w:t>
      </w:r>
      <w:r>
        <w:rPr>
          <w:rFonts w:ascii="Times New Roman"/>
          <w:b w:val="false"/>
          <w:i w:val="false"/>
          <w:color w:val="000000"/>
          <w:sz w:val="28"/>
        </w:rPr>
        <w:t>
      g) организация совместных конференций, семинаров, рабочих совещаний, учений и тренировок;</w:t>
      </w:r>
      <w:r>
        <w:br/>
      </w:r>
      <w:r>
        <w:rPr>
          <w:rFonts w:ascii="Times New Roman"/>
          <w:b w:val="false"/>
          <w:i w:val="false"/>
          <w:color w:val="000000"/>
          <w:sz w:val="28"/>
        </w:rPr>
        <w:t>
</w:t>
      </w:r>
      <w:r>
        <w:rPr>
          <w:rFonts w:ascii="Times New Roman"/>
          <w:b w:val="false"/>
          <w:i w:val="false"/>
          <w:color w:val="000000"/>
          <w:sz w:val="28"/>
        </w:rPr>
        <w:t>
      Һ) подготовка совместных публикаций и докладов;</w:t>
      </w:r>
      <w:r>
        <w:br/>
      </w:r>
      <w:r>
        <w:rPr>
          <w:rFonts w:ascii="Times New Roman"/>
          <w:b w:val="false"/>
          <w:i w:val="false"/>
          <w:color w:val="000000"/>
          <w:sz w:val="28"/>
        </w:rPr>
        <w:t>
</w:t>
      </w:r>
      <w:r>
        <w:rPr>
          <w:rFonts w:ascii="Times New Roman"/>
          <w:b w:val="false"/>
          <w:i w:val="false"/>
          <w:color w:val="000000"/>
          <w:sz w:val="28"/>
        </w:rPr>
        <w:t>
      i)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j) оценка снаряжения и техники, используемых группами по оказанию помощи;</w:t>
      </w:r>
      <w:r>
        <w:br/>
      </w:r>
      <w:r>
        <w:rPr>
          <w:rFonts w:ascii="Times New Roman"/>
          <w:b w:val="false"/>
          <w:i w:val="false"/>
          <w:color w:val="000000"/>
          <w:sz w:val="28"/>
        </w:rPr>
        <w:t>
</w:t>
      </w:r>
      <w:r>
        <w:rPr>
          <w:rFonts w:ascii="Times New Roman"/>
          <w:b w:val="false"/>
          <w:i w:val="false"/>
          <w:color w:val="000000"/>
          <w:sz w:val="28"/>
        </w:rPr>
        <w:t>
      k)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Данное сотрудничество может быть распространено на любую другую деятельность, определенную по обоюдному согласию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12"/>
    <w:bookmarkStart w:name="z46" w:id="13"/>
    <w:p>
      <w:pPr>
        <w:spacing w:after="0"/>
        <w:ind w:left="0"/>
        <w:jc w:val="left"/>
      </w:pPr>
      <w:r>
        <w:rPr>
          <w:rFonts w:ascii="Times New Roman"/>
          <w:b/>
          <w:i w:val="false"/>
          <w:color w:val="000000"/>
        </w:rPr>
        <w:t xml:space="preserve"> 
Статья 6</w:t>
      </w:r>
      <w:r>
        <w:br/>
      </w:r>
      <w:r>
        <w:rPr>
          <w:rFonts w:ascii="Times New Roman"/>
          <w:b/>
          <w:i w:val="false"/>
          <w:color w:val="000000"/>
        </w:rPr>
        <w:t>
Сотрудничество между организациями и учреждениями</w:t>
      </w:r>
    </w:p>
    <w:bookmarkEnd w:id="13"/>
    <w:bookmarkStart w:name="z47" w:id="14"/>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End w:id="14"/>
    <w:bookmarkStart w:name="z48" w:id="15"/>
    <w:p>
      <w:pPr>
        <w:spacing w:after="0"/>
        <w:ind w:left="0"/>
        <w:jc w:val="left"/>
      </w:pPr>
      <w:r>
        <w:rPr>
          <w:rFonts w:ascii="Times New Roman"/>
          <w:b/>
          <w:i w:val="false"/>
          <w:color w:val="000000"/>
        </w:rPr>
        <w:t xml:space="preserve"> 
Статья 7</w:t>
      </w:r>
      <w:r>
        <w:br/>
      </w:r>
      <w:r>
        <w:rPr>
          <w:rFonts w:ascii="Times New Roman"/>
          <w:b/>
          <w:i w:val="false"/>
          <w:color w:val="000000"/>
        </w:rPr>
        <w:t>
Условия приема представителей Сторон</w:t>
      </w:r>
    </w:p>
    <w:bookmarkEnd w:id="15"/>
    <w:bookmarkStart w:name="z49" w:id="16"/>
    <w:p>
      <w:pPr>
        <w:spacing w:after="0"/>
        <w:ind w:left="0"/>
        <w:jc w:val="both"/>
      </w:pPr>
      <w:r>
        <w:rPr>
          <w:rFonts w:ascii="Times New Roman"/>
          <w:b w:val="false"/>
          <w:i w:val="false"/>
          <w:color w:val="000000"/>
          <w:sz w:val="28"/>
        </w:rPr>
        <w:t>
      1. Направляющая Сторона при участии в деятельности, установленной статьей 5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bookmarkEnd w:id="16"/>
    <w:bookmarkStart w:name="z51" w:id="17"/>
    <w:p>
      <w:pPr>
        <w:spacing w:after="0"/>
        <w:ind w:left="0"/>
        <w:jc w:val="left"/>
      </w:pPr>
      <w:r>
        <w:rPr>
          <w:rFonts w:ascii="Times New Roman"/>
          <w:b/>
          <w:i w:val="false"/>
          <w:color w:val="000000"/>
        </w:rPr>
        <w:t xml:space="preserve"> 
Статья 8</w:t>
      </w:r>
      <w:r>
        <w:br/>
      </w:r>
      <w:r>
        <w:rPr>
          <w:rFonts w:ascii="Times New Roman"/>
          <w:b/>
          <w:i w:val="false"/>
          <w:color w:val="000000"/>
        </w:rPr>
        <w:t>
Оказание помощи</w:t>
      </w:r>
    </w:p>
    <w:bookmarkEnd w:id="17"/>
    <w:bookmarkStart w:name="z52" w:id="18"/>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w:t>
      </w: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w:t>
      </w:r>
      <w:r>
        <w:rPr>
          <w:rFonts w:ascii="Times New Roman"/>
          <w:b w:val="false"/>
          <w:i w:val="false"/>
          <w:color w:val="000000"/>
          <w:sz w:val="28"/>
        </w:rPr>
        <w:t>
      2. Запрос должен нести в себе всю информацию о характере чрезвычайной ситуации, о видах и объемах необходимой помощи.</w:t>
      </w:r>
      <w:r>
        <w:br/>
      </w:r>
      <w:r>
        <w:rPr>
          <w:rFonts w:ascii="Times New Roman"/>
          <w:b w:val="false"/>
          <w:i w:val="false"/>
          <w:color w:val="000000"/>
          <w:sz w:val="28"/>
        </w:rPr>
        <w:t>
</w:t>
      </w: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 Сторон рисков, действующих работ и наличием свободных групп по оказанию помощи.</w:t>
      </w:r>
      <w:r>
        <w:br/>
      </w:r>
      <w:r>
        <w:rPr>
          <w:rFonts w:ascii="Times New Roman"/>
          <w:b w:val="false"/>
          <w:i w:val="false"/>
          <w:color w:val="000000"/>
          <w:sz w:val="28"/>
        </w:rPr>
        <w:t>
</w:t>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о ввозимых оснащении и спасательном снаряжении. Также указывает вид транспорта, используемого для прибытия в зону чрезвычайной ситуации и планируемый пункт пересечения государственной границы.</w:t>
      </w:r>
    </w:p>
    <w:bookmarkEnd w:id="18"/>
    <w:bookmarkStart w:name="z57" w:id="19"/>
    <w:p>
      <w:pPr>
        <w:spacing w:after="0"/>
        <w:ind w:left="0"/>
        <w:jc w:val="left"/>
      </w:pPr>
      <w:r>
        <w:rPr>
          <w:rFonts w:ascii="Times New Roman"/>
          <w:b/>
          <w:i w:val="false"/>
          <w:color w:val="000000"/>
        </w:rPr>
        <w:t xml:space="preserve"> 
Статья 9</w:t>
      </w:r>
      <w:r>
        <w:br/>
      </w:r>
      <w:r>
        <w:rPr>
          <w:rFonts w:ascii="Times New Roman"/>
          <w:b/>
          <w:i w:val="false"/>
          <w:color w:val="000000"/>
        </w:rPr>
        <w:t>
Условия оказания помощи</w:t>
      </w:r>
    </w:p>
    <w:bookmarkEnd w:id="19"/>
    <w:bookmarkStart w:name="z58" w:id="20"/>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r>
        <w:br/>
      </w:r>
      <w:r>
        <w:rPr>
          <w:rFonts w:ascii="Times New Roman"/>
          <w:b w:val="false"/>
          <w:i w:val="false"/>
          <w:color w:val="000000"/>
          <w:sz w:val="28"/>
        </w:rPr>
        <w:t>
</w:t>
      </w:r>
      <w:r>
        <w:rPr>
          <w:rFonts w:ascii="Times New Roman"/>
          <w:b w:val="false"/>
          <w:i w:val="false"/>
          <w:color w:val="000000"/>
          <w:sz w:val="28"/>
        </w:rPr>
        <w:t>
      4. Предоставляющая Сторона обеспечивает страхование членов групп по оказанию помощи.</w:t>
      </w:r>
    </w:p>
    <w:bookmarkEnd w:id="20"/>
    <w:bookmarkStart w:name="z62" w:id="21"/>
    <w:p>
      <w:pPr>
        <w:spacing w:after="0"/>
        <w:ind w:left="0"/>
        <w:jc w:val="left"/>
      </w:pPr>
      <w:r>
        <w:rPr>
          <w:rFonts w:ascii="Times New Roman"/>
          <w:b/>
          <w:i w:val="false"/>
          <w:color w:val="000000"/>
        </w:rPr>
        <w:t xml:space="preserve"> 
Статья 10</w:t>
      </w:r>
      <w:r>
        <w:br/>
      </w:r>
      <w:r>
        <w:rPr>
          <w:rFonts w:ascii="Times New Roman"/>
          <w:b/>
          <w:i w:val="false"/>
          <w:color w:val="000000"/>
        </w:rPr>
        <w:t>
Виды помощи</w:t>
      </w:r>
    </w:p>
    <w:bookmarkEnd w:id="21"/>
    <w:bookmarkStart w:name="z63" w:id="22"/>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снаряжения и спасательных средств, в зависимости от характера и масштабов чрезвычайной ситуации.</w:t>
      </w:r>
      <w:r>
        <w:br/>
      </w:r>
      <w:r>
        <w:rPr>
          <w:rFonts w:ascii="Times New Roman"/>
          <w:b w:val="false"/>
          <w:i w:val="false"/>
          <w:color w:val="000000"/>
          <w:sz w:val="28"/>
        </w:rPr>
        <w:t>
</w:t>
      </w: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22"/>
    <w:bookmarkStart w:name="z65" w:id="23"/>
    <w:p>
      <w:pPr>
        <w:spacing w:after="0"/>
        <w:ind w:left="0"/>
        <w:jc w:val="left"/>
      </w:pPr>
      <w:r>
        <w:rPr>
          <w:rFonts w:ascii="Times New Roman"/>
          <w:b/>
          <w:i w:val="false"/>
          <w:color w:val="000000"/>
        </w:rPr>
        <w:t xml:space="preserve"> 
Статья 11</w:t>
      </w:r>
      <w:r>
        <w:br/>
      </w:r>
      <w:r>
        <w:rPr>
          <w:rFonts w:ascii="Times New Roman"/>
          <w:b/>
          <w:i w:val="false"/>
          <w:color w:val="000000"/>
        </w:rPr>
        <w:t>
Управление работами по оказанию помощи</w:t>
      </w:r>
    </w:p>
    <w:bookmarkEnd w:id="23"/>
    <w:bookmarkStart w:name="z66" w:id="24"/>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руководителя групп по оказанию помощи предоставляющей Стороны, который координирует деятельность указанных групп.</w:t>
      </w:r>
      <w:r>
        <w:br/>
      </w:r>
      <w:r>
        <w:rPr>
          <w:rFonts w:ascii="Times New Roman"/>
          <w:b w:val="false"/>
          <w:i w:val="false"/>
          <w:color w:val="000000"/>
          <w:sz w:val="28"/>
        </w:rPr>
        <w:t>
</w:t>
      </w: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r>
        <w:br/>
      </w:r>
      <w:r>
        <w:rPr>
          <w:rFonts w:ascii="Times New Roman"/>
          <w:b w:val="false"/>
          <w:i w:val="false"/>
          <w:color w:val="000000"/>
          <w:sz w:val="28"/>
        </w:rPr>
        <w:t>
</w:t>
      </w:r>
      <w:r>
        <w:rPr>
          <w:rFonts w:ascii="Times New Roman"/>
          <w:b w:val="false"/>
          <w:i w:val="false"/>
          <w:color w:val="000000"/>
          <w:sz w:val="28"/>
        </w:rPr>
        <w:t>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r>
        <w:br/>
      </w:r>
      <w:r>
        <w:rPr>
          <w:rFonts w:ascii="Times New Roman"/>
          <w:b w:val="false"/>
          <w:i w:val="false"/>
          <w:color w:val="000000"/>
          <w:sz w:val="28"/>
        </w:rPr>
        <w:t>
</w:t>
      </w:r>
      <w:r>
        <w:rPr>
          <w:rFonts w:ascii="Times New Roman"/>
          <w:b w:val="false"/>
          <w:i w:val="false"/>
          <w:color w:val="000000"/>
          <w:sz w:val="28"/>
        </w:rPr>
        <w:t>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w:t>
      </w:r>
      <w:r>
        <w:br/>
      </w:r>
      <w:r>
        <w:rPr>
          <w:rFonts w:ascii="Times New Roman"/>
          <w:b w:val="false"/>
          <w:i w:val="false"/>
          <w:color w:val="000000"/>
          <w:sz w:val="28"/>
        </w:rPr>
        <w:t>
</w:t>
      </w:r>
      <w:r>
        <w:rPr>
          <w:rFonts w:ascii="Times New Roman"/>
          <w:b w:val="false"/>
          <w:i w:val="false"/>
          <w:color w:val="000000"/>
          <w:sz w:val="28"/>
        </w:rPr>
        <w:t>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w:t>
      </w:r>
    </w:p>
    <w:bookmarkEnd w:id="24"/>
    <w:bookmarkStart w:name="z71" w:id="25"/>
    <w:p>
      <w:pPr>
        <w:spacing w:after="0"/>
        <w:ind w:left="0"/>
        <w:jc w:val="left"/>
      </w:pPr>
      <w:r>
        <w:rPr>
          <w:rFonts w:ascii="Times New Roman"/>
          <w:b/>
          <w:i w:val="false"/>
          <w:color w:val="000000"/>
        </w:rPr>
        <w:t xml:space="preserve"> 
Статья 12</w:t>
      </w:r>
      <w:r>
        <w:br/>
      </w:r>
      <w:r>
        <w:rPr>
          <w:rFonts w:ascii="Times New Roman"/>
          <w:b/>
          <w:i w:val="false"/>
          <w:color w:val="000000"/>
        </w:rPr>
        <w:t>
Условия пересечения государственной границы и режим пребывания</w:t>
      </w:r>
      <w:r>
        <w:br/>
      </w:r>
      <w:r>
        <w:rPr>
          <w:rFonts w:ascii="Times New Roman"/>
          <w:b/>
          <w:i w:val="false"/>
          <w:color w:val="000000"/>
        </w:rPr>
        <w:t>
на территории государства запрашивающей Стороны</w:t>
      </w:r>
    </w:p>
    <w:bookmarkEnd w:id="25"/>
    <w:bookmarkStart w:name="z72" w:id="26"/>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r>
        <w:br/>
      </w:r>
      <w:r>
        <w:rPr>
          <w:rFonts w:ascii="Times New Roman"/>
          <w:b w:val="false"/>
          <w:i w:val="false"/>
          <w:color w:val="000000"/>
          <w:sz w:val="28"/>
        </w:rPr>
        <w:t>
</w:t>
      </w:r>
      <w:r>
        <w:rPr>
          <w:rFonts w:ascii="Times New Roman"/>
          <w:b w:val="false"/>
          <w:i w:val="false"/>
          <w:color w:val="000000"/>
          <w:sz w:val="28"/>
        </w:rPr>
        <w:t>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 по оказанию помощи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3. В рамках выполнения своей задачи по договоренности Сторон члены групп по оказанию помощи могут находиться на территории государства запрашивающей Стороны без визы и вида на жительство.</w:t>
      </w:r>
      <w:r>
        <w:br/>
      </w:r>
      <w:r>
        <w:rPr>
          <w:rFonts w:ascii="Times New Roman"/>
          <w:b w:val="false"/>
          <w:i w:val="false"/>
          <w:color w:val="000000"/>
          <w:sz w:val="28"/>
        </w:rPr>
        <w:t>
</w:t>
      </w: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r>
        <w:br/>
      </w:r>
      <w:r>
        <w:rPr>
          <w:rFonts w:ascii="Times New Roman"/>
          <w:b w:val="false"/>
          <w:i w:val="false"/>
          <w:color w:val="000000"/>
          <w:sz w:val="28"/>
        </w:rPr>
        <w:t>
</w:t>
      </w: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26"/>
    <w:bookmarkStart w:name="z78" w:id="27"/>
    <w:p>
      <w:pPr>
        <w:spacing w:after="0"/>
        <w:ind w:left="0"/>
        <w:jc w:val="left"/>
      </w:pPr>
      <w:r>
        <w:rPr>
          <w:rFonts w:ascii="Times New Roman"/>
          <w:b/>
          <w:i w:val="false"/>
          <w:color w:val="000000"/>
        </w:rPr>
        <w:t xml:space="preserve"> 
Статья 13</w:t>
      </w:r>
      <w:r>
        <w:br/>
      </w:r>
      <w:r>
        <w:rPr>
          <w:rFonts w:ascii="Times New Roman"/>
          <w:b/>
          <w:i w:val="false"/>
          <w:color w:val="000000"/>
        </w:rPr>
        <w:t>
Ввоз и вывоз снаряжения и спасательных средств при</w:t>
      </w:r>
      <w:r>
        <w:br/>
      </w:r>
      <w:r>
        <w:rPr>
          <w:rFonts w:ascii="Times New Roman"/>
          <w:b/>
          <w:i w:val="false"/>
          <w:color w:val="000000"/>
        </w:rPr>
        <w:t>
ликвидации чрезвычайных ситуаций</w:t>
      </w:r>
    </w:p>
    <w:bookmarkEnd w:id="27"/>
    <w:bookmarkStart w:name="z79" w:id="28"/>
    <w:p>
      <w:pPr>
        <w:spacing w:after="0"/>
        <w:ind w:left="0"/>
        <w:jc w:val="both"/>
      </w:pPr>
      <w:r>
        <w:rPr>
          <w:rFonts w:ascii="Times New Roman"/>
          <w:b w:val="false"/>
          <w:i w:val="false"/>
          <w:color w:val="000000"/>
          <w:sz w:val="28"/>
        </w:rPr>
        <w:t>
      1. Оснащение и спасательное снаряжение, ввозимые на территорию государства запрашивающей Стороны и вывозимые с территорий государства предоставляющей Стороны для оказания помощи при ликвидации чрезвычайных ситуаций,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2. Руководитель групп по оказанию помощи обязан иметь перечень ввозимого снаряжения и спасательных средств, выданный компетентным органом предоставляющей Стороны.</w:t>
      </w:r>
      <w:r>
        <w:br/>
      </w:r>
      <w:r>
        <w:rPr>
          <w:rFonts w:ascii="Times New Roman"/>
          <w:b w:val="false"/>
          <w:i w:val="false"/>
          <w:color w:val="000000"/>
          <w:sz w:val="28"/>
        </w:rPr>
        <w:t>
</w:t>
      </w:r>
      <w:r>
        <w:rPr>
          <w:rFonts w:ascii="Times New Roman"/>
          <w:b w:val="false"/>
          <w:i w:val="false"/>
          <w:color w:val="000000"/>
          <w:sz w:val="28"/>
        </w:rPr>
        <w:t>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w:t>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и психотропные вещества, с указанием их номенклатуры и количества.</w:t>
      </w:r>
      <w:r>
        <w:br/>
      </w:r>
      <w:r>
        <w:rPr>
          <w:rFonts w:ascii="Times New Roman"/>
          <w:b w:val="false"/>
          <w:i w:val="false"/>
          <w:color w:val="000000"/>
          <w:sz w:val="28"/>
        </w:rPr>
        <w:t>
</w:t>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препаратов на месте их применения.</w:t>
      </w:r>
      <w:r>
        <w:br/>
      </w:r>
      <w:r>
        <w:rPr>
          <w:rFonts w:ascii="Times New Roman"/>
          <w:b w:val="false"/>
          <w:i w:val="false"/>
          <w:color w:val="000000"/>
          <w:sz w:val="28"/>
        </w:rPr>
        <w:t>
</w:t>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28"/>
    <w:bookmarkStart w:name="z86" w:id="29"/>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воздушных судов</w:t>
      </w:r>
    </w:p>
    <w:bookmarkEnd w:id="29"/>
    <w:bookmarkStart w:name="z87" w:id="30"/>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w:t>
      </w: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международными правилами воздушного передвижения.</w:t>
      </w:r>
    </w:p>
    <w:bookmarkEnd w:id="30"/>
    <w:bookmarkStart w:name="z90" w:id="31"/>
    <w:p>
      <w:pPr>
        <w:spacing w:after="0"/>
        <w:ind w:left="0"/>
        <w:jc w:val="left"/>
      </w:pPr>
      <w:r>
        <w:rPr>
          <w:rFonts w:ascii="Times New Roman"/>
          <w:b/>
          <w:i w:val="false"/>
          <w:color w:val="000000"/>
        </w:rPr>
        <w:t xml:space="preserve"> 
Статья 15</w:t>
      </w:r>
      <w:r>
        <w:br/>
      </w:r>
      <w:r>
        <w:rPr>
          <w:rFonts w:ascii="Times New Roman"/>
          <w:b/>
          <w:i w:val="false"/>
          <w:color w:val="000000"/>
        </w:rPr>
        <w:t>
Окончание работ</w:t>
      </w:r>
    </w:p>
    <w:bookmarkEnd w:id="31"/>
    <w:bookmarkStart w:name="z91" w:id="32"/>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предоставленное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r>
        <w:br/>
      </w:r>
      <w:r>
        <w:rPr>
          <w:rFonts w:ascii="Times New Roman"/>
          <w:b w:val="false"/>
          <w:i w:val="false"/>
          <w:color w:val="000000"/>
          <w:sz w:val="28"/>
        </w:rPr>
        <w:t>
</w:t>
      </w: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материалы обеспечения.</w:t>
      </w:r>
      <w:r>
        <w:br/>
      </w:r>
      <w:r>
        <w:rPr>
          <w:rFonts w:ascii="Times New Roman"/>
          <w:b w:val="false"/>
          <w:i w:val="false"/>
          <w:color w:val="000000"/>
          <w:sz w:val="28"/>
        </w:rPr>
        <w:t>
</w:t>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w:t>
      </w: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r>
        <w:br/>
      </w:r>
      <w:r>
        <w:rPr>
          <w:rFonts w:ascii="Times New Roman"/>
          <w:b w:val="false"/>
          <w:i w:val="false"/>
          <w:color w:val="000000"/>
          <w:sz w:val="28"/>
        </w:rPr>
        <w:t>
</w:t>
      </w: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End w:id="32"/>
    <w:bookmarkStart w:name="z96" w:id="33"/>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расходов</w:t>
      </w:r>
    </w:p>
    <w:bookmarkEnd w:id="33"/>
    <w:bookmarkStart w:name="z97" w:id="34"/>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Предоставляющая Сторона ocвoбoждaeтqя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w:t>
      </w:r>
      <w:r>
        <w:rPr>
          <w:rFonts w:ascii="Times New Roman"/>
          <w:b w:val="false"/>
          <w:i w:val="false"/>
          <w:color w:val="000000"/>
          <w:sz w:val="28"/>
        </w:rPr>
        <w:t>
      3. Запрашивающая Сторона возмещает расходы за топливо воздушных судов.</w:t>
      </w:r>
    </w:p>
    <w:bookmarkEnd w:id="34"/>
    <w:bookmarkStart w:name="z100" w:id="35"/>
    <w:p>
      <w:pPr>
        <w:spacing w:after="0"/>
        <w:ind w:left="0"/>
        <w:jc w:val="left"/>
      </w:pPr>
      <w:r>
        <w:rPr>
          <w:rFonts w:ascii="Times New Roman"/>
          <w:b/>
          <w:i w:val="false"/>
          <w:color w:val="000000"/>
        </w:rPr>
        <w:t xml:space="preserve"> 
Статья 17</w:t>
      </w:r>
      <w:r>
        <w:br/>
      </w:r>
      <w:r>
        <w:rPr>
          <w:rFonts w:ascii="Times New Roman"/>
          <w:b/>
          <w:i w:val="false"/>
          <w:color w:val="000000"/>
        </w:rPr>
        <w:t>
Возмещение ущерба</w:t>
      </w:r>
    </w:p>
    <w:bookmarkEnd w:id="35"/>
    <w:bookmarkStart w:name="z101" w:id="36"/>
    <w:p>
      <w:pPr>
        <w:spacing w:after="0"/>
        <w:ind w:left="0"/>
        <w:jc w:val="both"/>
      </w:pPr>
      <w:r>
        <w:rPr>
          <w:rFonts w:ascii="Times New Roman"/>
          <w:b w:val="false"/>
          <w:i w:val="false"/>
          <w:color w:val="000000"/>
          <w:sz w:val="28"/>
        </w:rPr>
        <w:t>
      1. Запрашивающая Сторона берет на себя возмещение расходов предоставляющей Стороне, понесенных предоставляющей Стороной в связи с несчастным случаем с одним из членов групп по оказанию помощи в ходе выполнения работ по оказанию помощи, в виде пособия данному члену группы, либо его правопреемникам. Запрашивающая Сторона также берет на себя расходы по ремонту или замене поврежденной, уничтоженной или утраченной техники предоставляющей Стороны.</w:t>
      </w:r>
      <w:r>
        <w:br/>
      </w:r>
      <w:r>
        <w:rPr>
          <w:rFonts w:ascii="Times New Roman"/>
          <w:b w:val="false"/>
          <w:i w:val="false"/>
          <w:color w:val="000000"/>
          <w:sz w:val="28"/>
        </w:rPr>
        <w:t>
</w:t>
      </w:r>
      <w:r>
        <w:rPr>
          <w:rFonts w:ascii="Times New Roman"/>
          <w:b w:val="false"/>
          <w:i w:val="false"/>
          <w:color w:val="000000"/>
          <w:sz w:val="28"/>
        </w:rPr>
        <w:t>
      2. Размеры таких пособий либо расходов на ремонт или замену техники определяются согласно национальному законодательству и иным нормативным актам предоставляющей Стороны.</w:t>
      </w:r>
      <w:r>
        <w:br/>
      </w:r>
      <w:r>
        <w:rPr>
          <w:rFonts w:ascii="Times New Roman"/>
          <w:b w:val="false"/>
          <w:i w:val="false"/>
          <w:color w:val="000000"/>
          <w:sz w:val="28"/>
        </w:rPr>
        <w:t>
</w:t>
      </w:r>
      <w:r>
        <w:rPr>
          <w:rFonts w:ascii="Times New Roman"/>
          <w:b w:val="false"/>
          <w:i w:val="false"/>
          <w:color w:val="000000"/>
          <w:sz w:val="28"/>
        </w:rPr>
        <w:t>
      3. Данные положения применимы и к третьему лицу, ответственному за упомянутые факты, не являющемуся членом групп по оказанию помощи.</w:t>
      </w:r>
      <w:r>
        <w:br/>
      </w:r>
      <w:r>
        <w:rPr>
          <w:rFonts w:ascii="Times New Roman"/>
          <w:b w:val="false"/>
          <w:i w:val="false"/>
          <w:color w:val="000000"/>
          <w:sz w:val="28"/>
        </w:rPr>
        <w:t>
</w:t>
      </w:r>
      <w:r>
        <w:rPr>
          <w:rFonts w:ascii="Times New Roman"/>
          <w:b w:val="false"/>
          <w:i w:val="false"/>
          <w:color w:val="000000"/>
          <w:sz w:val="28"/>
        </w:rPr>
        <w:t>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5. Запрашивающая Сторона может востребовать с предоставляющей Стороны возмещение расходов за ущерб, причиненный членом групп по оказанию помощи предоставляющей Стороны преднамеренно или по грубой небрежности, не связанный с выполнением работ по оказанию помощи.</w:t>
      </w:r>
      <w:r>
        <w:br/>
      </w:r>
      <w:r>
        <w:rPr>
          <w:rFonts w:ascii="Times New Roman"/>
          <w:b w:val="false"/>
          <w:i w:val="false"/>
          <w:color w:val="000000"/>
          <w:sz w:val="28"/>
        </w:rPr>
        <w:t>
</w:t>
      </w:r>
      <w:r>
        <w:rPr>
          <w:rFonts w:ascii="Times New Roman"/>
          <w:b w:val="false"/>
          <w:i w:val="false"/>
          <w:color w:val="000000"/>
          <w:sz w:val="28"/>
        </w:rPr>
        <w:t>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w:t>
      </w:r>
    </w:p>
    <w:bookmarkEnd w:id="36"/>
    <w:bookmarkStart w:name="z107" w:id="37"/>
    <w:p>
      <w:pPr>
        <w:spacing w:after="0"/>
        <w:ind w:left="0"/>
        <w:jc w:val="left"/>
      </w:pPr>
      <w:r>
        <w:rPr>
          <w:rFonts w:ascii="Times New Roman"/>
          <w:b/>
          <w:i w:val="false"/>
          <w:color w:val="000000"/>
        </w:rPr>
        <w:t xml:space="preserve"> 
Статья 18</w:t>
      </w:r>
      <w:r>
        <w:br/>
      </w:r>
      <w:r>
        <w:rPr>
          <w:rFonts w:ascii="Times New Roman"/>
          <w:b/>
          <w:i w:val="false"/>
          <w:color w:val="000000"/>
        </w:rPr>
        <w:t>
Финансирование сотрудничества</w:t>
      </w:r>
    </w:p>
    <w:bookmarkEnd w:id="37"/>
    <w:bookmarkStart w:name="z108" w:id="38"/>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End w:id="38"/>
    <w:bookmarkStart w:name="z109" w:id="39"/>
    <w:p>
      <w:pPr>
        <w:spacing w:after="0"/>
        <w:ind w:left="0"/>
        <w:jc w:val="left"/>
      </w:pPr>
      <w:r>
        <w:rPr>
          <w:rFonts w:ascii="Times New Roman"/>
          <w:b/>
          <w:i w:val="false"/>
          <w:color w:val="000000"/>
        </w:rPr>
        <w:t xml:space="preserve"> 
Статья 19</w:t>
      </w:r>
      <w:r>
        <w:br/>
      </w:r>
      <w:r>
        <w:rPr>
          <w:rFonts w:ascii="Times New Roman"/>
          <w:b/>
          <w:i w:val="false"/>
          <w:color w:val="000000"/>
        </w:rPr>
        <w:t>
Использование информации</w:t>
      </w:r>
    </w:p>
    <w:bookmarkEnd w:id="39"/>
    <w:bookmarkStart w:name="z110" w:id="40"/>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End w:id="40"/>
    <w:bookmarkStart w:name="z111" w:id="41"/>
    <w:p>
      <w:pPr>
        <w:spacing w:after="0"/>
        <w:ind w:left="0"/>
        <w:jc w:val="left"/>
      </w:pPr>
      <w:r>
        <w:rPr>
          <w:rFonts w:ascii="Times New Roman"/>
          <w:b/>
          <w:i w:val="false"/>
          <w:color w:val="000000"/>
        </w:rPr>
        <w:t xml:space="preserve"> 
Статья 20</w:t>
      </w:r>
      <w:r>
        <w:br/>
      </w:r>
      <w:r>
        <w:rPr>
          <w:rFonts w:ascii="Times New Roman"/>
          <w:b/>
          <w:i w:val="false"/>
          <w:color w:val="000000"/>
        </w:rPr>
        <w:t>
Другие обязательства и международные соглашения</w:t>
      </w:r>
    </w:p>
    <w:bookmarkEnd w:id="41"/>
    <w:bookmarkStart w:name="z112" w:id="42"/>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bookmarkEnd w:id="42"/>
    <w:bookmarkStart w:name="z113" w:id="43"/>
    <w:p>
      <w:pPr>
        <w:spacing w:after="0"/>
        <w:ind w:left="0"/>
        <w:jc w:val="left"/>
      </w:pPr>
      <w:r>
        <w:rPr>
          <w:rFonts w:ascii="Times New Roman"/>
          <w:b/>
          <w:i w:val="false"/>
          <w:color w:val="000000"/>
        </w:rPr>
        <w:t xml:space="preserve"> 
Статья 21</w:t>
      </w:r>
      <w:r>
        <w:br/>
      </w:r>
      <w:r>
        <w:rPr>
          <w:rFonts w:ascii="Times New Roman"/>
          <w:b/>
          <w:i w:val="false"/>
          <w:color w:val="000000"/>
        </w:rPr>
        <w:t>
Разрешение споров</w:t>
      </w:r>
    </w:p>
    <w:bookmarkEnd w:id="43"/>
    <w:bookmarkStart w:name="z114" w:id="44"/>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End w:id="44"/>
    <w:bookmarkStart w:name="z115" w:id="45"/>
    <w:p>
      <w:pPr>
        <w:spacing w:after="0"/>
        <w:ind w:left="0"/>
        <w:jc w:val="left"/>
      </w:pPr>
      <w:r>
        <w:rPr>
          <w:rFonts w:ascii="Times New Roman"/>
          <w:b/>
          <w:i w:val="false"/>
          <w:color w:val="000000"/>
        </w:rPr>
        <w:t xml:space="preserve"> 
Статья 22</w:t>
      </w:r>
      <w:r>
        <w:br/>
      </w:r>
      <w:r>
        <w:rPr>
          <w:rFonts w:ascii="Times New Roman"/>
          <w:b/>
          <w:i w:val="false"/>
          <w:color w:val="000000"/>
        </w:rPr>
        <w:t>
Заключительные положения</w:t>
      </w:r>
    </w:p>
    <w:bookmarkEnd w:id="45"/>
    <w:bookmarkStart w:name="z116" w:id="4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пункте 1 настоящей статьи.</w:t>
      </w:r>
      <w:r>
        <w:br/>
      </w:r>
      <w:r>
        <w:rPr>
          <w:rFonts w:ascii="Times New Roman"/>
          <w:b w:val="false"/>
          <w:i w:val="false"/>
          <w:color w:val="000000"/>
          <w:sz w:val="28"/>
        </w:rPr>
        <w:t>
</w:t>
      </w: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46"/>
    <w:bookmarkStart w:name="z120" w:id="47"/>
    <w:p>
      <w:pPr>
        <w:spacing w:after="0"/>
        <w:ind w:left="0"/>
        <w:jc w:val="both"/>
      </w:pPr>
      <w:r>
        <w:rPr>
          <w:rFonts w:ascii="Times New Roman"/>
          <w:b w:val="false"/>
          <w:i w:val="false"/>
          <w:color w:val="000000"/>
          <w:sz w:val="28"/>
        </w:rPr>
        <w:t>
      Совершено в Астане 6 октября 2009 года в двух экземплярах, каждый на казахском, французском и русском языках, причем все три текста имеют одинаковую силу.</w:t>
      </w:r>
    </w:p>
    <w:bookmarkEnd w:id="47"/>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bookmarkStart w:name="z121" w:id="48"/>
    <w:p>
      <w:pPr>
        <w:spacing w:after="0"/>
        <w:ind w:left="0"/>
        <w:jc w:val="both"/>
      </w:pPr>
      <w:r>
        <w:rPr>
          <w:rFonts w:ascii="Times New Roman"/>
          <w:b w:val="false"/>
          <w:i w:val="false"/>
          <w:color w:val="000000"/>
          <w:sz w:val="28"/>
        </w:rPr>
        <w:t>
      В случае согласия Французской стороны с вышеуказанным предложением, Министерство иностранных дел Республики Казахстан в соответствии с подпунктом «b» пункта 1 </w:t>
      </w:r>
      <w:r>
        <w:rPr>
          <w:rFonts w:ascii="Times New Roman"/>
          <w:b w:val="false"/>
          <w:i w:val="false"/>
          <w:color w:val="000000"/>
          <w:sz w:val="28"/>
        </w:rPr>
        <w:t>статьи 79</w:t>
      </w:r>
      <w:r>
        <w:rPr>
          <w:rFonts w:ascii="Times New Roman"/>
          <w:b w:val="false"/>
          <w:i w:val="false"/>
          <w:color w:val="000000"/>
          <w:sz w:val="28"/>
        </w:rPr>
        <w:t xml:space="preserve"> Венской конвенции о праве международных договоров 1969 года предлагает считать настоящую ноту и ответную ноту Министерства иностранных и европейских дел Французской Республики неотъемлемой частью Соглашения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 подписанного 6 октября 2009 года в Астане.</w:t>
      </w:r>
      <w:r>
        <w:br/>
      </w:r>
      <w:r>
        <w:rPr>
          <w:rFonts w:ascii="Times New Roman"/>
          <w:b w:val="false"/>
          <w:i w:val="false"/>
          <w:color w:val="000000"/>
          <w:sz w:val="28"/>
        </w:rPr>
        <w:t>
</w:t>
      </w:r>
      <w:r>
        <w:rPr>
          <w:rFonts w:ascii="Times New Roman"/>
          <w:b w:val="false"/>
          <w:i w:val="false"/>
          <w:color w:val="000000"/>
          <w:sz w:val="28"/>
        </w:rPr>
        <w:t>
      Министерство будет признательно за предоставление ответа по данному вопросу в ближайшее время.</w:t>
      </w:r>
      <w:r>
        <w:br/>
      </w:r>
      <w:r>
        <w:rPr>
          <w:rFonts w:ascii="Times New Roman"/>
          <w:b w:val="false"/>
          <w:i w:val="false"/>
          <w:color w:val="000000"/>
          <w:sz w:val="28"/>
        </w:rPr>
        <w:t>
</w:t>
      </w:r>
      <w:r>
        <w:rPr>
          <w:rFonts w:ascii="Times New Roman"/>
          <w:b w:val="false"/>
          <w:i w:val="false"/>
          <w:color w:val="000000"/>
          <w:sz w:val="28"/>
        </w:rPr>
        <w:t>
      Пользуясь случаем, Министерство иностранных дел Республики Казахстан повторно заверяет Министерство иностранных и европейских дел Французской Республики в своем высоком уважении.</w:t>
      </w:r>
    </w:p>
    <w:bookmarkEnd w:id="48"/>
    <w:p>
      <w:pPr>
        <w:spacing w:after="0"/>
        <w:ind w:left="0"/>
        <w:jc w:val="both"/>
      </w:pPr>
      <w:r>
        <w:rPr>
          <w:rFonts w:ascii="Times New Roman"/>
          <w:b w:val="false"/>
          <w:i w:val="false"/>
          <w:color w:val="000000"/>
          <w:sz w:val="28"/>
        </w:rPr>
        <w:t>                                          Астана, 9 августа 2010 года</w:t>
      </w:r>
    </w:p>
    <w:p>
      <w:pPr>
        <w:spacing w:after="0"/>
        <w:ind w:left="0"/>
        <w:jc w:val="both"/>
      </w:pPr>
      <w:r>
        <w:rPr>
          <w:rFonts w:ascii="Times New Roman"/>
          <w:b w:val="false"/>
          <w:i/>
          <w:color w:val="000000"/>
          <w:sz w:val="28"/>
        </w:rPr>
        <w:t>                                            --неофициальный перевод--</w:t>
      </w:r>
    </w:p>
    <w:bookmarkStart w:name="z124" w:id="49"/>
    <w:p>
      <w:pPr>
        <w:spacing w:after="0"/>
        <w:ind w:left="0"/>
        <w:jc w:val="both"/>
      </w:pPr>
      <w:r>
        <w:rPr>
          <w:rFonts w:ascii="Times New Roman"/>
          <w:b w:val="false"/>
          <w:i w:val="false"/>
          <w:color w:val="000000"/>
          <w:sz w:val="28"/>
        </w:rPr>
        <w:t>
      Французская Республика</w:t>
      </w:r>
      <w:r>
        <w:br/>
      </w:r>
      <w:r>
        <w:rPr>
          <w:rFonts w:ascii="Times New Roman"/>
          <w:b w:val="false"/>
          <w:i w:val="false"/>
          <w:color w:val="000000"/>
          <w:sz w:val="28"/>
        </w:rPr>
        <w:t>
      Министерство иностранных и европейских дел</w:t>
      </w:r>
    </w:p>
    <w:bookmarkEnd w:id="49"/>
    <w:p>
      <w:pPr>
        <w:spacing w:after="0"/>
        <w:ind w:left="0"/>
        <w:jc w:val="both"/>
      </w:pPr>
      <w:r>
        <w:rPr>
          <w:rFonts w:ascii="Times New Roman"/>
          <w:b w:val="false"/>
          <w:i w:val="false"/>
          <w:color w:val="000000"/>
          <w:sz w:val="28"/>
        </w:rPr>
        <w:t>      № 598/EUC-EAC</w:t>
      </w:r>
    </w:p>
    <w:bookmarkStart w:name="z125" w:id="50"/>
    <w:p>
      <w:pPr>
        <w:spacing w:after="0"/>
        <w:ind w:left="0"/>
        <w:jc w:val="both"/>
      </w:pPr>
      <w:r>
        <w:rPr>
          <w:rFonts w:ascii="Times New Roman"/>
          <w:b w:val="false"/>
          <w:i w:val="false"/>
          <w:color w:val="000000"/>
          <w:sz w:val="28"/>
        </w:rPr>
        <w:t>
      Министерство иностранных и европейских дел выражает свое уважение Посольству Республики Казахстан во Франции и в ответ на его вербальную ноту от 31.08.2010 г. № 31-30/122Н желает подтвердить, что французская сторона не имеет возражений на изменения в тексте, которые казахстанская сторона желает внести в версию соглашения о сотрудничестве в области гражданской обороны, предупреждения и ликвидации чрезвычайных ситуаций на казахском языке, подписанного 6 октября 2009 в городе Астане.</w:t>
      </w:r>
    </w:p>
    <w:bookmarkEnd w:id="50"/>
    <w:bookmarkStart w:name="z126" w:id="51"/>
    <w:p>
      <w:pPr>
        <w:spacing w:after="0"/>
        <w:ind w:left="0"/>
        <w:jc w:val="both"/>
      </w:pPr>
      <w:r>
        <w:rPr>
          <w:rFonts w:ascii="Times New Roman"/>
          <w:b w:val="false"/>
          <w:i w:val="false"/>
          <w:color w:val="000000"/>
          <w:sz w:val="28"/>
        </w:rPr>
        <w:t>
      Министерство иностранных и европейских дел пользуется возможностью выразить Посольству Республики Казахстан во Франции уверения в своем высоком уважении.</w:t>
      </w:r>
    </w:p>
    <w:bookmarkEnd w:id="51"/>
    <w:p>
      <w:pPr>
        <w:spacing w:after="0"/>
        <w:ind w:left="0"/>
        <w:jc w:val="both"/>
      </w:pPr>
      <w:r>
        <w:rPr>
          <w:rFonts w:ascii="Times New Roman"/>
          <w:b w:val="false"/>
          <w:i w:val="false"/>
          <w:color w:val="000000"/>
          <w:sz w:val="28"/>
        </w:rPr>
        <w:t>                                          Париж, 14 сентября 2010 год</w:t>
      </w:r>
    </w:p>
    <w:p>
      <w:pPr>
        <w:spacing w:after="0"/>
        <w:ind w:left="0"/>
        <w:jc w:val="both"/>
      </w:pPr>
      <w:r>
        <w:rPr>
          <w:rFonts w:ascii="Times New Roman"/>
          <w:b w:val="false"/>
          <w:i/>
          <w:color w:val="000000"/>
          <w:sz w:val="28"/>
        </w:rPr>
        <w:t>      Посольство Республики Казахстан во Франции</w:t>
      </w:r>
      <w:r>
        <w:br/>
      </w:r>
      <w:r>
        <w:rPr>
          <w:rFonts w:ascii="Times New Roman"/>
          <w:b w:val="false"/>
          <w:i w:val="false"/>
          <w:color w:val="000000"/>
          <w:sz w:val="28"/>
        </w:rPr>
        <w:t>
</w:t>
      </w:r>
      <w:r>
        <w:rPr>
          <w:rFonts w:ascii="Times New Roman"/>
          <w:b w:val="false"/>
          <w:i/>
          <w:color w:val="000000"/>
          <w:sz w:val="28"/>
        </w:rPr>
        <w:t>      Ул. Пьера-Шаррона, 59</w:t>
      </w:r>
      <w:r>
        <w:br/>
      </w:r>
      <w:r>
        <w:rPr>
          <w:rFonts w:ascii="Times New Roman"/>
          <w:b w:val="false"/>
          <w:i w:val="false"/>
          <w:color w:val="000000"/>
          <w:sz w:val="28"/>
        </w:rPr>
        <w:t>
</w:t>
      </w:r>
      <w:r>
        <w:rPr>
          <w:rFonts w:ascii="Times New Roman"/>
          <w:b w:val="false"/>
          <w:i/>
          <w:color w:val="000000"/>
          <w:sz w:val="28"/>
        </w:rPr>
        <w:t>      75008 Париж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