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456295" w14:textId="b456295">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ратификации Протокола о разметке дорог к Европейскому соглашению, дополняющему Конвенцию о дорожных знаках и сигналах, открытую для подписания в Вене 8 ноября 1968 года</w:t>
      </w:r>
    </w:p>
    <w:p>
      <w:pPr>
        <w:spacing w:after="0"/>
        <w:ind w:left="0"/>
        <w:jc w:val="both"/>
      </w:pPr>
      <w:r>
        <w:rPr>
          <w:rFonts w:ascii="Times New Roman"/>
          <w:b w:val="false"/>
          <w:i w:val="false"/>
          <w:color w:val="000000"/>
          <w:sz w:val="28"/>
        </w:rPr>
        <w:t>Закон Республики Казахстан от 28 февраля 2011 года № 410-IV</w:t>
      </w:r>
    </w:p>
    <w:p>
      <w:pPr>
        <w:spacing w:after="0"/>
        <w:ind w:left="0"/>
        <w:jc w:val="both"/>
      </w:pPr>
      <w:bookmarkStart w:name="z1" w:id="0"/>
      <w:r>
        <w:rPr>
          <w:rFonts w:ascii="Times New Roman"/>
          <w:b w:val="false"/>
          <w:i w:val="false"/>
          <w:color w:val="000000"/>
          <w:sz w:val="28"/>
        </w:rPr>
        <w:t xml:space="preserve">
      Ратифицировать Протокол о разметке дорог к Европейскому соглашению, дополняющему </w:t>
      </w:r>
      <w:r>
        <w:rPr>
          <w:rFonts w:ascii="Times New Roman"/>
          <w:b w:val="false"/>
          <w:i w:val="false"/>
          <w:color w:val="000000"/>
          <w:sz w:val="28"/>
        </w:rPr>
        <w:t>Конвенцию</w:t>
      </w:r>
      <w:r>
        <w:rPr>
          <w:rFonts w:ascii="Times New Roman"/>
          <w:b w:val="false"/>
          <w:i w:val="false"/>
          <w:color w:val="000000"/>
          <w:sz w:val="28"/>
        </w:rPr>
        <w:t xml:space="preserve"> о дорожных знаках и сигналах, открытую для подписания в Вене 8 ноября 1968 года, совершенный в Женеве 1 марта 1973 года.</w:t>
      </w:r>
    </w:p>
    <w:bookmarkEnd w:id="0"/>
    <w:p>
      <w:pPr>
        <w:spacing w:after="0"/>
        <w:ind w:left="0"/>
        <w:jc w:val="both"/>
      </w:pPr>
      <w:r>
        <w:rPr>
          <w:rFonts w:ascii="Times New Roman"/>
          <w:b w:val="false"/>
          <w:i/>
          <w:color w:val="000000"/>
          <w:sz w:val="28"/>
        </w:rPr>
        <w:t>      Президент</w:t>
      </w:r>
      <w:r>
        <w:br/>
      </w:r>
      <w:r>
        <w:rPr>
          <w:rFonts w:ascii="Times New Roman"/>
          <w:b w:val="false"/>
          <w:i w:val="false"/>
          <w:color w:val="000000"/>
          <w:sz w:val="28"/>
        </w:rPr>
        <w:t>
</w:t>
      </w:r>
      <w:r>
        <w:rPr>
          <w:rFonts w:ascii="Times New Roman"/>
          <w:b w:val="false"/>
          <w:i/>
          <w:color w:val="000000"/>
          <w:sz w:val="28"/>
        </w:rPr>
        <w:t>      Республики Казахстан                       Н. Назарбаев</w:t>
      </w:r>
    </w:p>
    <w:bookmarkStart w:name="z2" w:id="1"/>
    <w:p>
      <w:pPr>
        <w:spacing w:after="0"/>
        <w:ind w:left="0"/>
        <w:jc w:val="left"/>
      </w:pPr>
      <w:r>
        <w:rPr>
          <w:rFonts w:ascii="Times New Roman"/>
          <w:b/>
          <w:i w:val="false"/>
          <w:color w:val="000000"/>
        </w:rPr>
        <w:t xml:space="preserve">   
ПРОТОКОЛ О РАЗМЕТКЕ ДОРОГ К ЕВРОПЕЙСКОМУ СОГЛАШЕНИЮ,</w:t>
      </w:r>
      <w:r>
        <w:br/>
      </w:r>
      <w:r>
        <w:rPr>
          <w:rFonts w:ascii="Times New Roman"/>
          <w:b/>
          <w:i w:val="false"/>
          <w:color w:val="000000"/>
        </w:rPr>
        <w:t>
ДОПОЛНЯЮЩЕМУ КОНВЕНЦИЮ О ДОРОЖНЫХ ЗНАКАХ И СИГНАЛАХ,</w:t>
      </w:r>
      <w:r>
        <w:br/>
      </w:r>
      <w:r>
        <w:rPr>
          <w:rFonts w:ascii="Times New Roman"/>
          <w:b/>
          <w:i w:val="false"/>
          <w:color w:val="000000"/>
        </w:rPr>
        <w:t>
ОТКРЫТУЮ ДЛЯ ПОДПИСАНИЯ В ВЕНЕ 8 НОЯБРЯ 1968 ГОДА СОВЕРШЕНО В ЖЕНЕВЕ 1 МАРТА 1973 ГОДА</w:t>
      </w:r>
    </w:p>
    <w:bookmarkEnd w:id="1"/>
    <w:bookmarkStart w:name="z222" w:id="2"/>
    <w:p>
      <w:pPr>
        <w:spacing w:after="0"/>
        <w:ind w:left="0"/>
        <w:jc w:val="left"/>
      </w:pPr>
      <w:r>
        <w:rPr>
          <w:rFonts w:ascii="Times New Roman"/>
          <w:b/>
          <w:i w:val="false"/>
          <w:color w:val="000000"/>
        </w:rPr>
        <w:t xml:space="preserve"> 
ПРОТОКОЛ О РАЗМЕТКЕ ДОРОГ К ЕВРОПЕЙСКОМУ СОГЛАШЕНИЮ,</w:t>
      </w:r>
      <w:r>
        <w:br/>
      </w:r>
      <w:r>
        <w:rPr>
          <w:rFonts w:ascii="Times New Roman"/>
          <w:b/>
          <w:i w:val="false"/>
          <w:color w:val="000000"/>
        </w:rPr>
        <w:t>
ДОПОЛНЯЮЩЕМУ КОНВЕНЦИЮ О ДОРОЖНЫХ ЗНАКАХ И СИГНАЛАХ,</w:t>
      </w:r>
      <w:r>
        <w:br/>
      </w:r>
      <w:r>
        <w:rPr>
          <w:rFonts w:ascii="Times New Roman"/>
          <w:b/>
          <w:i w:val="false"/>
          <w:color w:val="000000"/>
        </w:rPr>
        <w:t>
ОТКРЫТУЮ ДЛЯ ПОДПИСАНИЯ В ВЕНЕ 8 НОЯБРЯ 1968 Г.</w:t>
      </w:r>
    </w:p>
    <w:bookmarkEnd w:id="2"/>
    <w:bookmarkStart w:name="z3" w:id="3"/>
    <w:p>
      <w:pPr>
        <w:spacing w:after="0"/>
        <w:ind w:left="0"/>
        <w:jc w:val="both"/>
      </w:pPr>
      <w:r>
        <w:rPr>
          <w:rFonts w:ascii="Times New Roman"/>
          <w:b w:val="false"/>
          <w:i w:val="false"/>
          <w:color w:val="000000"/>
          <w:sz w:val="28"/>
        </w:rPr>
        <w:t xml:space="preserve">
      ДОГОВАРИВАЮЩИЕСЯ СТОРОНЫ, ЯВЛЯЮЩИЕСЯ СТОРОНАМИ </w:t>
      </w:r>
      <w:r>
        <w:rPr>
          <w:rFonts w:ascii="Times New Roman"/>
          <w:b w:val="false"/>
          <w:i w:val="false"/>
          <w:color w:val="000000"/>
          <w:sz w:val="28"/>
        </w:rPr>
        <w:t>КОНВЕНЦИИ</w:t>
      </w:r>
      <w:r>
        <w:rPr>
          <w:rFonts w:ascii="Times New Roman"/>
          <w:b w:val="false"/>
          <w:i w:val="false"/>
          <w:color w:val="000000"/>
          <w:sz w:val="28"/>
        </w:rPr>
        <w:t xml:space="preserve"> О ДОРОЖНЫХ ЗНАКАХ И СИГНАЛАХ, ОТКРЫТОЙ ДЛЯ ПОДПИСАНИЯ В ВЕНЕ 8 НОЯБРЯ 1968 ГОДА, И ДОПОЛНЯЮЩЕГО ЭТУ КОНВЕНЦИЮ ЕВРОПЕЙСКОГО </w:t>
      </w:r>
      <w:r>
        <w:rPr>
          <w:rFonts w:ascii="Times New Roman"/>
          <w:b w:val="false"/>
          <w:i w:val="false"/>
          <w:color w:val="000000"/>
          <w:sz w:val="28"/>
        </w:rPr>
        <w:t>СОГЛАШЕНИЯ</w:t>
      </w:r>
      <w:r>
        <w:rPr>
          <w:rFonts w:ascii="Times New Roman"/>
          <w:b w:val="false"/>
          <w:i w:val="false"/>
          <w:color w:val="000000"/>
          <w:sz w:val="28"/>
        </w:rPr>
        <w:t xml:space="preserve">, ОТКРЫТОГО ДЛЯ ПОДПИСАНИЯ В ЖЕНЕВЕ 1 МАЯ 1971 ГОДА,  </w:t>
      </w:r>
      <w:r>
        <w:br/>
      </w:r>
      <w:r>
        <w:rPr>
          <w:rFonts w:ascii="Times New Roman"/>
          <w:b w:val="false"/>
          <w:i w:val="false"/>
          <w:color w:val="000000"/>
          <w:sz w:val="28"/>
        </w:rPr>
        <w:t>
</w:t>
      </w:r>
      <w:r>
        <w:rPr>
          <w:rFonts w:ascii="Times New Roman"/>
          <w:b w:val="false"/>
          <w:i w:val="false"/>
          <w:color w:val="000000"/>
          <w:sz w:val="28"/>
        </w:rPr>
        <w:t>
      СТРЕМЯСЬ к достижению большей унификации в Европе правил, касающихся разметки дорог,</w:t>
      </w:r>
      <w:r>
        <w:br/>
      </w:r>
      <w:r>
        <w:rPr>
          <w:rFonts w:ascii="Times New Roman"/>
          <w:b w:val="false"/>
          <w:i w:val="false"/>
          <w:color w:val="000000"/>
          <w:sz w:val="28"/>
        </w:rPr>
        <w:t>
      СОГЛАСИЛИСЬ о нижеследующем:</w:t>
      </w:r>
    </w:p>
    <w:bookmarkEnd w:id="3"/>
    <w:bookmarkStart w:name="z5" w:id="4"/>
    <w:p>
      <w:pPr>
        <w:spacing w:after="0"/>
        <w:ind w:left="0"/>
        <w:jc w:val="left"/>
      </w:pPr>
      <w:r>
        <w:rPr>
          <w:rFonts w:ascii="Times New Roman"/>
          <w:b/>
          <w:i w:val="false"/>
          <w:color w:val="000000"/>
        </w:rPr>
        <w:t xml:space="preserve"> 
Статья 1</w:t>
      </w:r>
    </w:p>
    <w:bookmarkEnd w:id="4"/>
    <w:bookmarkStart w:name="z6" w:id="5"/>
    <w:p>
      <w:pPr>
        <w:spacing w:after="0"/>
        <w:ind w:left="0"/>
        <w:jc w:val="both"/>
      </w:pPr>
      <w:r>
        <w:rPr>
          <w:rFonts w:ascii="Times New Roman"/>
          <w:b w:val="false"/>
          <w:i w:val="false"/>
          <w:color w:val="000000"/>
          <w:sz w:val="28"/>
        </w:rPr>
        <w:t xml:space="preserve">
      Договаривающиеся стороны, являющиеся Сторонами </w:t>
      </w:r>
      <w:r>
        <w:rPr>
          <w:rFonts w:ascii="Times New Roman"/>
          <w:b w:val="false"/>
          <w:i w:val="false"/>
          <w:color w:val="000000"/>
          <w:sz w:val="28"/>
        </w:rPr>
        <w:t>Конвенции</w:t>
      </w:r>
      <w:r>
        <w:rPr>
          <w:rFonts w:ascii="Times New Roman"/>
          <w:b w:val="false"/>
          <w:i w:val="false"/>
          <w:color w:val="000000"/>
          <w:sz w:val="28"/>
        </w:rPr>
        <w:t xml:space="preserve"> о дорожных знаках и сигналах, открытой для подписания в Bене 8 ноября 1968 года, и дополняющего эту Конвенцию Европейского </w:t>
      </w:r>
      <w:r>
        <w:rPr>
          <w:rFonts w:ascii="Times New Roman"/>
          <w:b w:val="false"/>
          <w:i w:val="false"/>
          <w:color w:val="000000"/>
          <w:sz w:val="28"/>
        </w:rPr>
        <w:t>соглашения</w:t>
      </w:r>
      <w:r>
        <w:rPr>
          <w:rFonts w:ascii="Times New Roman"/>
          <w:b w:val="false"/>
          <w:i w:val="false"/>
          <w:color w:val="000000"/>
          <w:sz w:val="28"/>
        </w:rPr>
        <w:t xml:space="preserve">, открытого для подписания в Женеве 1 мая 1971 года, принимают соответствующие меры к тому, чтобы действующая на их территории система разметки дорог соответствовала положениям </w:t>
      </w:r>
      <w:r>
        <w:rPr>
          <w:rFonts w:ascii="Times New Roman"/>
          <w:b w:val="false"/>
          <w:i w:val="false"/>
          <w:color w:val="000000"/>
          <w:sz w:val="28"/>
        </w:rPr>
        <w:t>приложения</w:t>
      </w:r>
      <w:r>
        <w:rPr>
          <w:rFonts w:ascii="Times New Roman"/>
          <w:b w:val="false"/>
          <w:i w:val="false"/>
          <w:color w:val="000000"/>
          <w:sz w:val="28"/>
        </w:rPr>
        <w:t xml:space="preserve"> к настоящему Протоколу.</w:t>
      </w:r>
    </w:p>
    <w:bookmarkEnd w:id="5"/>
    <w:bookmarkStart w:name="z7" w:id="6"/>
    <w:p>
      <w:pPr>
        <w:spacing w:after="0"/>
        <w:ind w:left="0"/>
        <w:jc w:val="left"/>
      </w:pPr>
      <w:r>
        <w:rPr>
          <w:rFonts w:ascii="Times New Roman"/>
          <w:b/>
          <w:i w:val="false"/>
          <w:color w:val="000000"/>
        </w:rPr>
        <w:t xml:space="preserve"> 
Статья 2</w:t>
      </w:r>
    </w:p>
    <w:bookmarkEnd w:id="6"/>
    <w:bookmarkStart w:name="z8" w:id="7"/>
    <w:p>
      <w:pPr>
        <w:spacing w:after="0"/>
        <w:ind w:left="0"/>
        <w:jc w:val="both"/>
      </w:pPr>
      <w:r>
        <w:rPr>
          <w:rFonts w:ascii="Times New Roman"/>
          <w:b w:val="false"/>
          <w:i w:val="false"/>
          <w:color w:val="000000"/>
          <w:sz w:val="28"/>
        </w:rPr>
        <w:t xml:space="preserve">
      1. Настоящий Протокол открыт до 1 марта 1974 года для подписания государствами, которые подписали </w:t>
      </w:r>
      <w:r>
        <w:rPr>
          <w:rFonts w:ascii="Times New Roman"/>
          <w:b w:val="false"/>
          <w:i w:val="false"/>
          <w:color w:val="000000"/>
          <w:sz w:val="28"/>
        </w:rPr>
        <w:t>Конвенцию</w:t>
      </w:r>
      <w:r>
        <w:rPr>
          <w:rFonts w:ascii="Times New Roman"/>
          <w:b w:val="false"/>
          <w:i w:val="false"/>
          <w:color w:val="000000"/>
          <w:sz w:val="28"/>
        </w:rPr>
        <w:t xml:space="preserve"> о дорожных знаках и сигналах, открытую для подписания в Вене 8 ноября 1968 г., и дополняющее эту Конвенцию Европейское </w:t>
      </w:r>
      <w:r>
        <w:rPr>
          <w:rFonts w:ascii="Times New Roman"/>
          <w:b w:val="false"/>
          <w:i w:val="false"/>
          <w:color w:val="000000"/>
          <w:sz w:val="28"/>
        </w:rPr>
        <w:t>соглашение</w:t>
      </w:r>
      <w:r>
        <w:rPr>
          <w:rFonts w:ascii="Times New Roman"/>
          <w:b w:val="false"/>
          <w:i w:val="false"/>
          <w:color w:val="000000"/>
          <w:sz w:val="28"/>
        </w:rPr>
        <w:t>, открытое для подписания в Женеве 1 мая 1971 года, или присоединились к ним и которые либо являются членами Европейской Экономической Комиссии Организации Объединенных Наций, либо допущены к участию в работе Комиссии с консультативным статусом в соответствии с пунктом 8 положения о круге ведения данной Комиссии.</w:t>
      </w:r>
      <w:r>
        <w:br/>
      </w:r>
      <w:r>
        <w:rPr>
          <w:rFonts w:ascii="Times New Roman"/>
          <w:b w:val="false"/>
          <w:i w:val="false"/>
          <w:color w:val="000000"/>
          <w:sz w:val="28"/>
        </w:rPr>
        <w:t>
</w:t>
      </w:r>
      <w:r>
        <w:rPr>
          <w:rFonts w:ascii="Times New Roman"/>
          <w:b w:val="false"/>
          <w:i w:val="false"/>
          <w:color w:val="000000"/>
          <w:sz w:val="28"/>
        </w:rPr>
        <w:t xml:space="preserve">
      2. Настоящий Протокол подлежит ратификации после ратификации государством </w:t>
      </w:r>
      <w:r>
        <w:rPr>
          <w:rFonts w:ascii="Times New Roman"/>
          <w:b w:val="false"/>
          <w:i w:val="false"/>
          <w:color w:val="000000"/>
          <w:sz w:val="28"/>
        </w:rPr>
        <w:t>Конвенции</w:t>
      </w:r>
      <w:r>
        <w:rPr>
          <w:rFonts w:ascii="Times New Roman"/>
          <w:b w:val="false"/>
          <w:i w:val="false"/>
          <w:color w:val="000000"/>
          <w:sz w:val="28"/>
        </w:rPr>
        <w:t xml:space="preserve"> о дорожных знаках и сигналах, открытой для подписания в Вене 8 ноября 1968 года, и дополняющего эту Конвенцию Европейского </w:t>
      </w:r>
      <w:r>
        <w:rPr>
          <w:rFonts w:ascii="Times New Roman"/>
          <w:b w:val="false"/>
          <w:i w:val="false"/>
          <w:color w:val="000000"/>
          <w:sz w:val="28"/>
        </w:rPr>
        <w:t>соглашения</w:t>
      </w:r>
      <w:r>
        <w:rPr>
          <w:rFonts w:ascii="Times New Roman"/>
          <w:b w:val="false"/>
          <w:i w:val="false"/>
          <w:color w:val="000000"/>
          <w:sz w:val="28"/>
        </w:rPr>
        <w:t>, открытого для подписания в Женеве 1 мая 1971 года, или присоединения к ней. Ратификационные грамоты передаются на хранение Генеральному Секретарю Организации Объединенных Наций.</w:t>
      </w:r>
      <w:r>
        <w:br/>
      </w:r>
      <w:r>
        <w:rPr>
          <w:rFonts w:ascii="Times New Roman"/>
          <w:b w:val="false"/>
          <w:i w:val="false"/>
          <w:color w:val="000000"/>
          <w:sz w:val="28"/>
        </w:rPr>
        <w:t>
</w:t>
      </w:r>
      <w:r>
        <w:rPr>
          <w:rFonts w:ascii="Times New Roman"/>
          <w:b w:val="false"/>
          <w:i w:val="false"/>
          <w:color w:val="000000"/>
          <w:sz w:val="28"/>
        </w:rPr>
        <w:t xml:space="preserve">
      3. Настоящий Протокол остается открытым для присоединения к нему любого из государств, указанных в </w:t>
      </w:r>
      <w:r>
        <w:rPr>
          <w:rFonts w:ascii="Times New Roman"/>
          <w:b w:val="false"/>
          <w:i w:val="false"/>
          <w:color w:val="000000"/>
          <w:sz w:val="28"/>
        </w:rPr>
        <w:t>пункте 1</w:t>
      </w:r>
      <w:r>
        <w:rPr>
          <w:rFonts w:ascii="Times New Roman"/>
          <w:b w:val="false"/>
          <w:i w:val="false"/>
          <w:color w:val="000000"/>
          <w:sz w:val="28"/>
        </w:rPr>
        <w:t xml:space="preserve"> настоящей статьи, которое является Стороной Конвенции о дорожных знаках и сигналах, открытой для подписания в Вене 8 ноября 1968 года, и дополняющего эту Конвенцию Европейского </w:t>
      </w:r>
      <w:r>
        <w:rPr>
          <w:rFonts w:ascii="Times New Roman"/>
          <w:b w:val="false"/>
          <w:i w:val="false"/>
          <w:color w:val="000000"/>
          <w:sz w:val="28"/>
        </w:rPr>
        <w:t>соглашения</w:t>
      </w:r>
      <w:r>
        <w:rPr>
          <w:rFonts w:ascii="Times New Roman"/>
          <w:b w:val="false"/>
          <w:i w:val="false"/>
          <w:color w:val="000000"/>
          <w:sz w:val="28"/>
        </w:rPr>
        <w:t>, открытого для подписания в Женеве 1 мая 1971 года. Документы о присоединении передаются на хранение Генеральному Секретарю.</w:t>
      </w:r>
    </w:p>
    <w:bookmarkEnd w:id="7"/>
    <w:bookmarkStart w:name="z11" w:id="8"/>
    <w:p>
      <w:pPr>
        <w:spacing w:after="0"/>
        <w:ind w:left="0"/>
        <w:jc w:val="left"/>
      </w:pPr>
      <w:r>
        <w:rPr>
          <w:rFonts w:ascii="Times New Roman"/>
          <w:b/>
          <w:i w:val="false"/>
          <w:color w:val="000000"/>
        </w:rPr>
        <w:t xml:space="preserve"> 
Статья 3</w:t>
      </w:r>
    </w:p>
    <w:bookmarkEnd w:id="8"/>
    <w:bookmarkStart w:name="z12" w:id="9"/>
    <w:p>
      <w:pPr>
        <w:spacing w:after="0"/>
        <w:ind w:left="0"/>
        <w:jc w:val="both"/>
      </w:pPr>
      <w:r>
        <w:rPr>
          <w:rFonts w:ascii="Times New Roman"/>
          <w:b w:val="false"/>
          <w:i w:val="false"/>
          <w:color w:val="000000"/>
          <w:sz w:val="28"/>
        </w:rPr>
        <w:t>
      1. Каждое государство может при подписании или ратификации настоящего Протокола или при присоединении к нему, или в любой момент впоследствии, заявить посредством нотификации, адресованной Генеральному Секретарю, что Протокол становится применимым ко всем территориям или части территорий, за внешние сношения которых оно ответственно. Протокол начинает применяться на территории или на территориях, указанных в нотификации, по истечении тридцати дней со дня получения Генеральным Секретарем упомянутой нотификации или в момент вступления Протокола в силу в отношении государства, сделавшего нотификацию, если эта дата является более поздней.</w:t>
      </w:r>
      <w:r>
        <w:br/>
      </w:r>
      <w:r>
        <w:rPr>
          <w:rFonts w:ascii="Times New Roman"/>
          <w:b w:val="false"/>
          <w:i w:val="false"/>
          <w:color w:val="000000"/>
          <w:sz w:val="28"/>
        </w:rPr>
        <w:t>
</w:t>
      </w:r>
      <w:r>
        <w:rPr>
          <w:rFonts w:ascii="Times New Roman"/>
          <w:b w:val="false"/>
          <w:i w:val="false"/>
          <w:color w:val="000000"/>
          <w:sz w:val="28"/>
        </w:rPr>
        <w:t xml:space="preserve">
      2. Каждое государство, сделавшее заявление в соответствии с </w:t>
      </w:r>
      <w:r>
        <w:rPr>
          <w:rFonts w:ascii="Times New Roman"/>
          <w:b w:val="false"/>
          <w:i w:val="false"/>
          <w:color w:val="000000"/>
          <w:sz w:val="28"/>
        </w:rPr>
        <w:t>пунктом 1</w:t>
      </w:r>
      <w:r>
        <w:rPr>
          <w:rFonts w:ascii="Times New Roman"/>
          <w:b w:val="false"/>
          <w:i w:val="false"/>
          <w:color w:val="000000"/>
          <w:sz w:val="28"/>
        </w:rPr>
        <w:t xml:space="preserve"> настоящей статьи, может в любой момент впоследствии заявить посредством нотификации, адресованной Генеральному Секретарю, что Протокол перестанет применяться на территории, указанной в нотификации, и Протокол перестанет применяться на указанной территории по истечении одного года со дня получения Генеральным Секретарем этой нотификации.</w:t>
      </w:r>
    </w:p>
    <w:bookmarkEnd w:id="9"/>
    <w:bookmarkStart w:name="z14" w:id="10"/>
    <w:p>
      <w:pPr>
        <w:spacing w:after="0"/>
        <w:ind w:left="0"/>
        <w:jc w:val="left"/>
      </w:pPr>
      <w:r>
        <w:rPr>
          <w:rFonts w:ascii="Times New Roman"/>
          <w:b/>
          <w:i w:val="false"/>
          <w:color w:val="000000"/>
        </w:rPr>
        <w:t xml:space="preserve"> 
Статья 4</w:t>
      </w:r>
    </w:p>
    <w:bookmarkEnd w:id="10"/>
    <w:bookmarkStart w:name="z15" w:id="11"/>
    <w:p>
      <w:pPr>
        <w:spacing w:after="0"/>
        <w:ind w:left="0"/>
        <w:jc w:val="both"/>
      </w:pPr>
      <w:r>
        <w:rPr>
          <w:rFonts w:ascii="Times New Roman"/>
          <w:b w:val="false"/>
          <w:i w:val="false"/>
          <w:color w:val="000000"/>
          <w:sz w:val="28"/>
        </w:rPr>
        <w:t>
      1. Настоящий Протокол вступает в силу по истечении двенадцати месяцев со дня сдачи на хранение десятого документа о ратификации или присоединении.</w:t>
      </w:r>
      <w:r>
        <w:br/>
      </w:r>
      <w:r>
        <w:rPr>
          <w:rFonts w:ascii="Times New Roman"/>
          <w:b w:val="false"/>
          <w:i w:val="false"/>
          <w:color w:val="000000"/>
          <w:sz w:val="28"/>
        </w:rPr>
        <w:t>
</w:t>
      </w:r>
      <w:r>
        <w:rPr>
          <w:rFonts w:ascii="Times New Roman"/>
          <w:b w:val="false"/>
          <w:i w:val="false"/>
          <w:color w:val="000000"/>
          <w:sz w:val="28"/>
        </w:rPr>
        <w:t>
      2. В отношении каждого государства, которое ратифицирует настоящий Протокол или присоединится к нему после сдачи на хранение десятого документа о ратификации или присоединении, Протокол вступает в силу по истечении двенадцати месяцев со дня сдачи этим государством на хранение ратификационной грамоты или документа о присоединении.</w:t>
      </w:r>
      <w:r>
        <w:br/>
      </w:r>
      <w:r>
        <w:rPr>
          <w:rFonts w:ascii="Times New Roman"/>
          <w:b w:val="false"/>
          <w:i w:val="false"/>
          <w:color w:val="000000"/>
          <w:sz w:val="28"/>
        </w:rPr>
        <w:t>
</w:t>
      </w:r>
      <w:r>
        <w:rPr>
          <w:rFonts w:ascii="Times New Roman"/>
          <w:b w:val="false"/>
          <w:i w:val="false"/>
          <w:color w:val="000000"/>
          <w:sz w:val="28"/>
        </w:rPr>
        <w:t xml:space="preserve">
      3. Если дата вступления в силу, вытекающая из </w:t>
      </w:r>
      <w:r>
        <w:rPr>
          <w:rFonts w:ascii="Times New Roman"/>
          <w:b w:val="false"/>
          <w:i w:val="false"/>
          <w:color w:val="000000"/>
          <w:sz w:val="28"/>
        </w:rPr>
        <w:t>пунктов 1</w:t>
      </w:r>
      <w:r>
        <w:rPr>
          <w:rFonts w:ascii="Times New Roman"/>
          <w:b w:val="false"/>
          <w:i w:val="false"/>
          <w:color w:val="000000"/>
          <w:sz w:val="28"/>
        </w:rPr>
        <w:t xml:space="preserve"> и </w:t>
      </w:r>
      <w:r>
        <w:rPr>
          <w:rFonts w:ascii="Times New Roman"/>
          <w:b w:val="false"/>
          <w:i w:val="false"/>
          <w:color w:val="000000"/>
          <w:sz w:val="28"/>
        </w:rPr>
        <w:t>2</w:t>
      </w:r>
      <w:r>
        <w:rPr>
          <w:rFonts w:ascii="Times New Roman"/>
          <w:b w:val="false"/>
          <w:i w:val="false"/>
          <w:color w:val="000000"/>
          <w:sz w:val="28"/>
        </w:rPr>
        <w:t xml:space="preserve">настоящей статьи, предшествует дате, вытекающей из применения </w:t>
      </w:r>
      <w:r>
        <w:rPr>
          <w:rFonts w:ascii="Times New Roman"/>
          <w:b w:val="false"/>
          <w:i w:val="false"/>
          <w:color w:val="000000"/>
          <w:sz w:val="28"/>
        </w:rPr>
        <w:t>статьи 39</w:t>
      </w:r>
      <w:r>
        <w:rPr>
          <w:rFonts w:ascii="Times New Roman"/>
          <w:b w:val="false"/>
          <w:i w:val="false"/>
          <w:color w:val="000000"/>
          <w:sz w:val="28"/>
        </w:rPr>
        <w:t xml:space="preserve"> Конвенции о дорожных знаках и сигналах, открытой для подписания в Вене 8 ноября 1968 года, Протокол вступает в силу с этой последней даты в соответствии с </w:t>
      </w:r>
      <w:r>
        <w:rPr>
          <w:rFonts w:ascii="Times New Roman"/>
          <w:b w:val="false"/>
          <w:i w:val="false"/>
          <w:color w:val="000000"/>
          <w:sz w:val="28"/>
        </w:rPr>
        <w:t>пунктом 1</w:t>
      </w:r>
      <w:r>
        <w:rPr>
          <w:rFonts w:ascii="Times New Roman"/>
          <w:b w:val="false"/>
          <w:i w:val="false"/>
          <w:color w:val="000000"/>
          <w:sz w:val="28"/>
        </w:rPr>
        <w:t xml:space="preserve"> настоящей статьи.</w:t>
      </w:r>
    </w:p>
    <w:bookmarkEnd w:id="11"/>
    <w:bookmarkStart w:name="z18" w:id="12"/>
    <w:p>
      <w:pPr>
        <w:spacing w:after="0"/>
        <w:ind w:left="0"/>
        <w:jc w:val="left"/>
      </w:pPr>
      <w:r>
        <w:rPr>
          <w:rFonts w:ascii="Times New Roman"/>
          <w:b/>
          <w:i w:val="false"/>
          <w:color w:val="000000"/>
        </w:rPr>
        <w:t xml:space="preserve"> 
Статья 5</w:t>
      </w:r>
    </w:p>
    <w:bookmarkEnd w:id="12"/>
    <w:bookmarkStart w:name="z19" w:id="13"/>
    <w:p>
      <w:pPr>
        <w:spacing w:after="0"/>
        <w:ind w:left="0"/>
        <w:jc w:val="both"/>
      </w:pPr>
      <w:r>
        <w:rPr>
          <w:rFonts w:ascii="Times New Roman"/>
          <w:b w:val="false"/>
          <w:i w:val="false"/>
          <w:color w:val="000000"/>
          <w:sz w:val="28"/>
        </w:rPr>
        <w:t>
      С момента вступления в силу настоящего Протокола им отменяются и заменяются в отношениях между Договаривающимися сторонами положения в отношении Протокола о дорожных знаках и сигналах, содержащиеся в Европейском Соглашении, подписанном в Женеве 16 сентября 1950 года в дополнение к Конвенции 1949 года о дорожном движении и Протоколу 1949 года о дорожных знаках и сигналах, Соглашение об обозначении границ дорожных работ, подписанное в Женеве 16 декабря 1955 года, и Европейское соглашение относительно разметки дорог, подписанное в Женеве 13 декабря 1957 года.</w:t>
      </w:r>
    </w:p>
    <w:bookmarkEnd w:id="13"/>
    <w:bookmarkStart w:name="z20" w:id="14"/>
    <w:p>
      <w:pPr>
        <w:spacing w:after="0"/>
        <w:ind w:left="0"/>
        <w:jc w:val="left"/>
      </w:pPr>
      <w:r>
        <w:rPr>
          <w:rFonts w:ascii="Times New Roman"/>
          <w:b/>
          <w:i w:val="false"/>
          <w:color w:val="000000"/>
        </w:rPr>
        <w:t xml:space="preserve"> 
Статья 6</w:t>
      </w:r>
    </w:p>
    <w:bookmarkEnd w:id="14"/>
    <w:bookmarkStart w:name="z21" w:id="15"/>
    <w:p>
      <w:pPr>
        <w:spacing w:after="0"/>
        <w:ind w:left="0"/>
        <w:jc w:val="both"/>
      </w:pPr>
      <w:r>
        <w:rPr>
          <w:rFonts w:ascii="Times New Roman"/>
          <w:b w:val="false"/>
          <w:i w:val="false"/>
          <w:color w:val="000000"/>
          <w:sz w:val="28"/>
        </w:rPr>
        <w:t xml:space="preserve">
      1. Через двенадцать месяцев после вступления в силу настоящего Протокола каждая Договаривающаяся сторона может предложить одну или несколько поправок к Протоколу. Текст любой предложенной поправки вместе с пояснительным меморандумом направляется Генеральному Секретарю, который препровождает его всем Договаривающимся сторонам. Договаривающиеся стороны имеют возможность уведомить его в двенадцатимесячный срок, начиная со дня препровождения этого текста, о том: а) принимают ли они поправку; b) отклоняют ли они поправку или с) желают ли они, чтобы для рассмотрения этой поправки была созвана конференция. Генеральный Секретарь направляет также текст предложенной поправки другим государствам, указанным в </w:t>
      </w:r>
      <w:r>
        <w:rPr>
          <w:rFonts w:ascii="Times New Roman"/>
          <w:b w:val="false"/>
          <w:i w:val="false"/>
          <w:color w:val="000000"/>
          <w:sz w:val="28"/>
        </w:rPr>
        <w:t>статье 2</w:t>
      </w:r>
      <w:r>
        <w:rPr>
          <w:rFonts w:ascii="Times New Roman"/>
          <w:b w:val="false"/>
          <w:i w:val="false"/>
          <w:color w:val="000000"/>
          <w:sz w:val="28"/>
        </w:rPr>
        <w:t xml:space="preserve"> настоящего Протокола.</w:t>
      </w:r>
      <w:r>
        <w:br/>
      </w:r>
      <w:r>
        <w:rPr>
          <w:rFonts w:ascii="Times New Roman"/>
          <w:b w:val="false"/>
          <w:i w:val="false"/>
          <w:color w:val="000000"/>
          <w:sz w:val="28"/>
        </w:rPr>
        <w:t>
</w:t>
      </w:r>
      <w:r>
        <w:rPr>
          <w:rFonts w:ascii="Times New Roman"/>
          <w:b w:val="false"/>
          <w:i w:val="false"/>
          <w:color w:val="000000"/>
          <w:sz w:val="28"/>
        </w:rPr>
        <w:t xml:space="preserve">
      2. а) Любая предложенная поправка, разосланная в соответствии с  </w:t>
      </w:r>
      <w:r>
        <w:rPr>
          <w:rFonts w:ascii="Times New Roman"/>
          <w:b w:val="false"/>
          <w:i w:val="false"/>
          <w:color w:val="000000"/>
          <w:sz w:val="28"/>
        </w:rPr>
        <w:t>пунктом 1</w:t>
      </w:r>
      <w:r>
        <w:rPr>
          <w:rFonts w:ascii="Times New Roman"/>
          <w:b w:val="false"/>
          <w:i w:val="false"/>
          <w:color w:val="000000"/>
          <w:sz w:val="28"/>
        </w:rPr>
        <w:t xml:space="preserve"> настоящей статьи, считается принятой, если в течение упомянутого выше двенадцатимесячного срока менее трети Договаривающихся сторон информируют Генерального Секретаря о том, что они отклоняют поправку или желают созыва конференции для рассмотрения этой поправки. Генеральный Секретарь уведомляет все Договаривающиеся стороны о каждом принятии или отклонении предложенной поправки и о любом поступлении просьбы о созыве конференции. Если в течение установленного двенадцатимесячного срока такие отклонения и просьбы будут получены менее чем от трети всех Договаривающихся сторон, Генеральный Секретарь информирует все Договаривающиеся стороны о том, что поправка вступает в силу через шесть месяцев по истечении двенадцатимесячного срока, указанного в </w:t>
      </w:r>
      <w:r>
        <w:rPr>
          <w:rFonts w:ascii="Times New Roman"/>
          <w:b w:val="false"/>
          <w:i w:val="false"/>
          <w:color w:val="000000"/>
          <w:sz w:val="28"/>
        </w:rPr>
        <w:t>пункте 1</w:t>
      </w:r>
      <w:r>
        <w:rPr>
          <w:rFonts w:ascii="Times New Roman"/>
          <w:b w:val="false"/>
          <w:i w:val="false"/>
          <w:color w:val="000000"/>
          <w:sz w:val="28"/>
        </w:rPr>
        <w:t xml:space="preserve"> настоящей статьи, для всех Договаривающихся сторон, за исключением тех, которые в течение установленного срока отклонили поправку или обратились с просьбой созвать конференцию для ее обсуждения.</w:t>
      </w:r>
      <w:r>
        <w:br/>
      </w:r>
      <w:r>
        <w:rPr>
          <w:rFonts w:ascii="Times New Roman"/>
          <w:b w:val="false"/>
          <w:i w:val="false"/>
          <w:color w:val="000000"/>
          <w:sz w:val="28"/>
        </w:rPr>
        <w:t>
</w:t>
      </w:r>
      <w:r>
        <w:rPr>
          <w:rFonts w:ascii="Times New Roman"/>
          <w:b w:val="false"/>
          <w:i w:val="false"/>
          <w:color w:val="000000"/>
          <w:sz w:val="28"/>
        </w:rPr>
        <w:t>
      b) Каждая Договаривающаяся сторона, которая в течение вышеуказанного двенадцатимесячного срока отклонила предложенную поправку или попросила созвать конференцию для ее рассмотрения, может в любое время после истечения этого срока уведомить Генерального Секретаря о принятии ею поправки, и Генеральный Ceкретарь рассылает это уведомление всем остальным Договаривающимся сторонам. Поправка вступает в силу в отношении Договаривающейся стороны, направившей такое уведомление о принятии, через шесть месяцев со дня его получения Генеральным Секретарем.</w:t>
      </w:r>
      <w:r>
        <w:br/>
      </w:r>
      <w:r>
        <w:rPr>
          <w:rFonts w:ascii="Times New Roman"/>
          <w:b w:val="false"/>
          <w:i w:val="false"/>
          <w:color w:val="000000"/>
          <w:sz w:val="28"/>
        </w:rPr>
        <w:t>
</w:t>
      </w:r>
      <w:r>
        <w:rPr>
          <w:rFonts w:ascii="Times New Roman"/>
          <w:b w:val="false"/>
          <w:i w:val="false"/>
          <w:color w:val="000000"/>
          <w:sz w:val="28"/>
        </w:rPr>
        <w:t xml:space="preserve">
      3. Если предложенная поправка не была принята в соответствии с </w:t>
      </w:r>
      <w:r>
        <w:rPr>
          <w:rFonts w:ascii="Times New Roman"/>
          <w:b w:val="false"/>
          <w:i w:val="false"/>
          <w:color w:val="000000"/>
          <w:sz w:val="28"/>
        </w:rPr>
        <w:t>пунктом 2</w:t>
      </w:r>
      <w:r>
        <w:rPr>
          <w:rFonts w:ascii="Times New Roman"/>
          <w:b w:val="false"/>
          <w:i w:val="false"/>
          <w:color w:val="000000"/>
          <w:sz w:val="28"/>
        </w:rPr>
        <w:t xml:space="preserve"> настоящей статьи и если в течение двенадцатимесячного срока, предусмотренного в </w:t>
      </w:r>
      <w:r>
        <w:rPr>
          <w:rFonts w:ascii="Times New Roman"/>
          <w:b w:val="false"/>
          <w:i w:val="false"/>
          <w:color w:val="000000"/>
          <w:sz w:val="28"/>
        </w:rPr>
        <w:t>пункте 1</w:t>
      </w:r>
      <w:r>
        <w:rPr>
          <w:rFonts w:ascii="Times New Roman"/>
          <w:b w:val="false"/>
          <w:i w:val="false"/>
          <w:color w:val="000000"/>
          <w:sz w:val="28"/>
        </w:rPr>
        <w:t xml:space="preserve"> настоящей статьи, менее половины общего числа Договаривающихся сторон информируют Генерального Секретаря о том, что они отклоняют предложенную поправку, и если по крайней мере треть всех Договаривающихся сторон, но не менее пяти, информируют его о том, что они принимают ее или желают созыва конференции для обсуждения этой поправки, Генеральный Секретарь созывает конференцию для рассмотрения предложенной поправки или любого другого предложения, которое может быть ему представлено в соответствии с </w:t>
      </w:r>
      <w:r>
        <w:rPr>
          <w:rFonts w:ascii="Times New Roman"/>
          <w:b w:val="false"/>
          <w:i w:val="false"/>
          <w:color w:val="000000"/>
          <w:sz w:val="28"/>
        </w:rPr>
        <w:t>пунктом 4</w:t>
      </w:r>
      <w:r>
        <w:rPr>
          <w:rFonts w:ascii="Times New Roman"/>
          <w:b w:val="false"/>
          <w:i w:val="false"/>
          <w:color w:val="000000"/>
          <w:sz w:val="28"/>
        </w:rPr>
        <w:t xml:space="preserve"> настоящей статьи.</w:t>
      </w:r>
      <w:r>
        <w:br/>
      </w:r>
      <w:r>
        <w:rPr>
          <w:rFonts w:ascii="Times New Roman"/>
          <w:b w:val="false"/>
          <w:i w:val="false"/>
          <w:color w:val="000000"/>
          <w:sz w:val="28"/>
        </w:rPr>
        <w:t>
</w:t>
      </w:r>
      <w:r>
        <w:rPr>
          <w:rFonts w:ascii="Times New Roman"/>
          <w:b w:val="false"/>
          <w:i w:val="false"/>
          <w:color w:val="000000"/>
          <w:sz w:val="28"/>
        </w:rPr>
        <w:t xml:space="preserve">
      4. Если конференция созывается в соответствии с </w:t>
      </w:r>
      <w:r>
        <w:rPr>
          <w:rFonts w:ascii="Times New Roman"/>
          <w:b w:val="false"/>
          <w:i w:val="false"/>
          <w:color w:val="000000"/>
          <w:sz w:val="28"/>
        </w:rPr>
        <w:t>пунктом 3</w:t>
      </w:r>
      <w:r>
        <w:rPr>
          <w:rFonts w:ascii="Times New Roman"/>
          <w:b w:val="false"/>
          <w:i w:val="false"/>
          <w:color w:val="000000"/>
          <w:sz w:val="28"/>
        </w:rPr>
        <w:t xml:space="preserve"> настоящей статьи, Генеральный Секретарь приглашает на нее все Договаривающиеся стороны и другие государства, указанные в </w:t>
      </w:r>
      <w:r>
        <w:rPr>
          <w:rFonts w:ascii="Times New Roman"/>
          <w:b w:val="false"/>
          <w:i w:val="false"/>
          <w:color w:val="000000"/>
          <w:sz w:val="28"/>
        </w:rPr>
        <w:t>статье 2</w:t>
      </w:r>
      <w:r>
        <w:rPr>
          <w:rFonts w:ascii="Times New Roman"/>
          <w:b w:val="false"/>
          <w:i w:val="false"/>
          <w:color w:val="000000"/>
          <w:sz w:val="28"/>
        </w:rPr>
        <w:t xml:space="preserve"> настоящего Протокола. Генеральный Секретарь обращается ко всем приглашенным на конференцию государствам с просьбой представить ему, по крайней мере за шесть месяцев до открытия конференции, любые предложения, которые они в дополнение к предложенной поправке могут пожелать рассмотреть на конференции, и уведомляет об этих предложениях, по крайней мере за три месяца до открытия конференции, все приглашенные на конференцию государства.</w:t>
      </w:r>
      <w:r>
        <w:br/>
      </w:r>
      <w:r>
        <w:rPr>
          <w:rFonts w:ascii="Times New Roman"/>
          <w:b w:val="false"/>
          <w:i w:val="false"/>
          <w:color w:val="000000"/>
          <w:sz w:val="28"/>
        </w:rPr>
        <w:t>
</w:t>
      </w:r>
      <w:r>
        <w:rPr>
          <w:rFonts w:ascii="Times New Roman"/>
          <w:b w:val="false"/>
          <w:i w:val="false"/>
          <w:color w:val="000000"/>
          <w:sz w:val="28"/>
        </w:rPr>
        <w:t>
      5. а) Любая поправка к настоящему Протоколу считается принятой, если она принимается большинством в две трети государств, представленных на конференции, при условии, что это большинство включает по крайней мере две трети Договаривающихся сторон, представленных на конференции. Генеральный Секретарь извещает все Договаривающиеся стороны о принятии поправки, и она вступает в силу через двенадцать месяцев со дня такого уведомления в отношении всех Договаривающихся сторон, за исключением тех, которые в течение этого срока сообщили Генеральному Секретарю об отклонении ими поправки.</w:t>
      </w:r>
      <w:r>
        <w:br/>
      </w:r>
      <w:r>
        <w:rPr>
          <w:rFonts w:ascii="Times New Roman"/>
          <w:b w:val="false"/>
          <w:i w:val="false"/>
          <w:color w:val="000000"/>
          <w:sz w:val="28"/>
        </w:rPr>
        <w:t>
</w:t>
      </w:r>
      <w:r>
        <w:rPr>
          <w:rFonts w:ascii="Times New Roman"/>
          <w:b w:val="false"/>
          <w:i w:val="false"/>
          <w:color w:val="000000"/>
          <w:sz w:val="28"/>
        </w:rPr>
        <w:t>
      b) Каждая Договаривающаяся сторона, отклонившая в течение вышеуказанного двенадцатимесячного срока поправку, может в любое время уведомить Генерального Секретаря о принятии ею поправки, и Генеральный Секретарь извещает об этом все остальные Договаривающиеся стороны. Поправка вступает в силу в отношении Договаривающейся стороны, уведомившей о ее принятии, через шесть месяцев после получения уведомления Генеральным Секретарем или по истечении вышеуказанного двенадцатимесячного срока, если этот срок истекает позднее.</w:t>
      </w:r>
      <w:r>
        <w:br/>
      </w:r>
      <w:r>
        <w:rPr>
          <w:rFonts w:ascii="Times New Roman"/>
          <w:b w:val="false"/>
          <w:i w:val="false"/>
          <w:color w:val="000000"/>
          <w:sz w:val="28"/>
        </w:rPr>
        <w:t>
</w:t>
      </w:r>
      <w:r>
        <w:rPr>
          <w:rFonts w:ascii="Times New Roman"/>
          <w:b w:val="false"/>
          <w:i w:val="false"/>
          <w:color w:val="000000"/>
          <w:sz w:val="28"/>
        </w:rPr>
        <w:t xml:space="preserve">
      6. Если предложенная поправка не считается принятой в соответствии с </w:t>
      </w:r>
      <w:r>
        <w:rPr>
          <w:rFonts w:ascii="Times New Roman"/>
          <w:b w:val="false"/>
          <w:i w:val="false"/>
          <w:color w:val="000000"/>
          <w:sz w:val="28"/>
        </w:rPr>
        <w:t>пунктом 2</w:t>
      </w:r>
      <w:r>
        <w:rPr>
          <w:rFonts w:ascii="Times New Roman"/>
          <w:b w:val="false"/>
          <w:i w:val="false"/>
          <w:color w:val="000000"/>
          <w:sz w:val="28"/>
        </w:rPr>
        <w:t xml:space="preserve"> настоящей статьи и если не выполнены условия созыва конференции, предписанные в </w:t>
      </w:r>
      <w:r>
        <w:rPr>
          <w:rFonts w:ascii="Times New Roman"/>
          <w:b w:val="false"/>
          <w:i w:val="false"/>
          <w:color w:val="000000"/>
          <w:sz w:val="28"/>
        </w:rPr>
        <w:t>пункте 3</w:t>
      </w:r>
      <w:r>
        <w:rPr>
          <w:rFonts w:ascii="Times New Roman"/>
          <w:b w:val="false"/>
          <w:i w:val="false"/>
          <w:color w:val="000000"/>
          <w:sz w:val="28"/>
        </w:rPr>
        <w:t xml:space="preserve"> настоящей статьи, предложенная поправка считается отклоненной.</w:t>
      </w:r>
      <w:r>
        <w:br/>
      </w:r>
      <w:r>
        <w:rPr>
          <w:rFonts w:ascii="Times New Roman"/>
          <w:b w:val="false"/>
          <w:i w:val="false"/>
          <w:color w:val="000000"/>
          <w:sz w:val="28"/>
        </w:rPr>
        <w:t>
</w:t>
      </w:r>
      <w:r>
        <w:rPr>
          <w:rFonts w:ascii="Times New Roman"/>
          <w:b w:val="false"/>
          <w:i w:val="false"/>
          <w:color w:val="000000"/>
          <w:sz w:val="28"/>
        </w:rPr>
        <w:t xml:space="preserve">
      7. Независимо от предусматриваемого пунктами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6</w:t>
      </w:r>
      <w:r>
        <w:rPr>
          <w:rFonts w:ascii="Times New Roman"/>
          <w:b w:val="false"/>
          <w:i w:val="false"/>
          <w:color w:val="000000"/>
          <w:sz w:val="28"/>
        </w:rPr>
        <w:t xml:space="preserve"> настоящей статьи порядка внесения поправок, приложение к настоящему Протоколу может быть изменено по соглашению между компетентными органами всех Договаривающиеся сторон. Если компетентный орган одной из Договаривающихся сторон заявит, что, согласно национальному законодательству, его согласие зависит от получения специального разрешения или от одобрения законодательного органа, согласие компетентного органа упомянутой Договаривающейся стороны на изменение приложения будет считаться данным лишь тогда, когда этот компетентный орган заявят Генеральному Секретарю, что требуемые полномочия или разрешения получены. В соглашении между компетентными органами может быть предусмотрено, что в течение переходного периода старые положения приложения полностью или частично остаются в силе одновременно с новыми. Генеральный Секретарь установит дату вступления в силу новых положений.</w:t>
      </w:r>
      <w:r>
        <w:br/>
      </w:r>
      <w:r>
        <w:rPr>
          <w:rFonts w:ascii="Times New Roman"/>
          <w:b w:val="false"/>
          <w:i w:val="false"/>
          <w:color w:val="000000"/>
          <w:sz w:val="28"/>
        </w:rPr>
        <w:t>
</w:t>
      </w:r>
      <w:r>
        <w:rPr>
          <w:rFonts w:ascii="Times New Roman"/>
          <w:b w:val="false"/>
          <w:i w:val="false"/>
          <w:color w:val="000000"/>
          <w:sz w:val="28"/>
        </w:rPr>
        <w:t xml:space="preserve">
      8. Каждое государство при подписании или ратификации настоящего Протокола или присоединении к нему сообщает Генеральному Секретарю название и адрес компетентного органа, уполномоченного давать согласие, предусмотренное в </w:t>
      </w:r>
      <w:r>
        <w:rPr>
          <w:rFonts w:ascii="Times New Roman"/>
          <w:b w:val="false"/>
          <w:i w:val="false"/>
          <w:color w:val="000000"/>
          <w:sz w:val="28"/>
        </w:rPr>
        <w:t>пункте 7</w:t>
      </w:r>
      <w:r>
        <w:rPr>
          <w:rFonts w:ascii="Times New Roman"/>
          <w:b w:val="false"/>
          <w:i w:val="false"/>
          <w:color w:val="000000"/>
          <w:sz w:val="28"/>
        </w:rPr>
        <w:t xml:space="preserve"> настоящей статьи.</w:t>
      </w:r>
    </w:p>
    <w:bookmarkEnd w:id="15"/>
    <w:bookmarkStart w:name="z31" w:id="16"/>
    <w:p>
      <w:pPr>
        <w:spacing w:after="0"/>
        <w:ind w:left="0"/>
        <w:jc w:val="left"/>
      </w:pPr>
      <w:r>
        <w:rPr>
          <w:rFonts w:ascii="Times New Roman"/>
          <w:b/>
          <w:i w:val="false"/>
          <w:color w:val="000000"/>
        </w:rPr>
        <w:t xml:space="preserve"> 
Статья 7</w:t>
      </w:r>
    </w:p>
    <w:bookmarkEnd w:id="16"/>
    <w:bookmarkStart w:name="z32" w:id="17"/>
    <w:p>
      <w:pPr>
        <w:spacing w:after="0"/>
        <w:ind w:left="0"/>
        <w:jc w:val="both"/>
      </w:pPr>
      <w:r>
        <w:rPr>
          <w:rFonts w:ascii="Times New Roman"/>
          <w:b w:val="false"/>
          <w:i w:val="false"/>
          <w:color w:val="000000"/>
          <w:sz w:val="28"/>
        </w:rPr>
        <w:t xml:space="preserve">
      Каждая Договаривающаяся сторона может денонсировать настоящий Протокол посредством письменной нотификации, адресованной Генеральному Секретарю. Денонсация вступает в силу по истечении одного года со дня получения Генеральным Секретарем этой нотификации. Каждая Договаривающаяся сторона, которая перестает быть Стороной </w:t>
      </w:r>
      <w:r>
        <w:rPr>
          <w:rFonts w:ascii="Times New Roman"/>
          <w:b w:val="false"/>
          <w:i w:val="false"/>
          <w:color w:val="000000"/>
          <w:sz w:val="28"/>
        </w:rPr>
        <w:t>Конвенции</w:t>
      </w:r>
      <w:r>
        <w:rPr>
          <w:rFonts w:ascii="Times New Roman"/>
          <w:b w:val="false"/>
          <w:i w:val="false"/>
          <w:color w:val="000000"/>
          <w:sz w:val="28"/>
        </w:rPr>
        <w:t xml:space="preserve"> о дорожных знаках и сигналах, открытой для подписания в Вене 8 ноября 1968 года, и дополняющего эту Конвенцию Европейского </w:t>
      </w:r>
      <w:r>
        <w:rPr>
          <w:rFonts w:ascii="Times New Roman"/>
          <w:b w:val="false"/>
          <w:i w:val="false"/>
          <w:color w:val="000000"/>
          <w:sz w:val="28"/>
        </w:rPr>
        <w:t>соглашения</w:t>
      </w:r>
      <w:r>
        <w:rPr>
          <w:rFonts w:ascii="Times New Roman"/>
          <w:b w:val="false"/>
          <w:i w:val="false"/>
          <w:color w:val="000000"/>
          <w:sz w:val="28"/>
        </w:rPr>
        <w:t>, открытого для подписания в Женеве 1 мая 1971 года, с того же дня перестает быть Стороной настоящего Протокола.</w:t>
      </w:r>
    </w:p>
    <w:bookmarkEnd w:id="17"/>
    <w:bookmarkStart w:name="z33" w:id="18"/>
    <w:p>
      <w:pPr>
        <w:spacing w:after="0"/>
        <w:ind w:left="0"/>
        <w:jc w:val="left"/>
      </w:pPr>
      <w:r>
        <w:rPr>
          <w:rFonts w:ascii="Times New Roman"/>
          <w:b/>
          <w:i w:val="false"/>
          <w:color w:val="000000"/>
        </w:rPr>
        <w:t xml:space="preserve"> 
Статья 8</w:t>
      </w:r>
    </w:p>
    <w:bookmarkEnd w:id="18"/>
    <w:bookmarkStart w:name="z34" w:id="19"/>
    <w:p>
      <w:pPr>
        <w:spacing w:after="0"/>
        <w:ind w:left="0"/>
        <w:jc w:val="both"/>
      </w:pPr>
      <w:r>
        <w:rPr>
          <w:rFonts w:ascii="Times New Roman"/>
          <w:b w:val="false"/>
          <w:i w:val="false"/>
          <w:color w:val="000000"/>
          <w:sz w:val="28"/>
        </w:rPr>
        <w:t xml:space="preserve">
      Настоящий Протокол теряет силу, если число Договаривающихся сторон в течение какого-либо периода последовательных двенадцати месяцев составляет менее пяти, а также с того момента, когда теряет силу </w:t>
      </w:r>
      <w:r>
        <w:rPr>
          <w:rFonts w:ascii="Times New Roman"/>
          <w:b w:val="false"/>
          <w:i w:val="false"/>
          <w:color w:val="000000"/>
          <w:sz w:val="28"/>
        </w:rPr>
        <w:t>Конвенция</w:t>
      </w:r>
      <w:r>
        <w:rPr>
          <w:rFonts w:ascii="Times New Roman"/>
          <w:b w:val="false"/>
          <w:i w:val="false"/>
          <w:color w:val="000000"/>
          <w:sz w:val="28"/>
        </w:rPr>
        <w:t xml:space="preserve"> о дорожных знаках и сигналах, открытая для подписания в Вене 8 ноября 1968 года, или дополняющее эту Конвенцию Европейское </w:t>
      </w:r>
      <w:r>
        <w:rPr>
          <w:rFonts w:ascii="Times New Roman"/>
          <w:b w:val="false"/>
          <w:i w:val="false"/>
          <w:color w:val="000000"/>
          <w:sz w:val="28"/>
        </w:rPr>
        <w:t>соглашение</w:t>
      </w:r>
      <w:r>
        <w:rPr>
          <w:rFonts w:ascii="Times New Roman"/>
          <w:b w:val="false"/>
          <w:i w:val="false"/>
          <w:color w:val="000000"/>
          <w:sz w:val="28"/>
        </w:rPr>
        <w:t>, открытое для подписания в Женеве 1 мая 1971 года.</w:t>
      </w:r>
    </w:p>
    <w:bookmarkEnd w:id="19"/>
    <w:bookmarkStart w:name="z35" w:id="20"/>
    <w:p>
      <w:pPr>
        <w:spacing w:after="0"/>
        <w:ind w:left="0"/>
        <w:jc w:val="left"/>
      </w:pPr>
      <w:r>
        <w:rPr>
          <w:rFonts w:ascii="Times New Roman"/>
          <w:b/>
          <w:i w:val="false"/>
          <w:color w:val="000000"/>
        </w:rPr>
        <w:t xml:space="preserve"> 
Статья 9</w:t>
      </w:r>
    </w:p>
    <w:bookmarkEnd w:id="20"/>
    <w:bookmarkStart w:name="z36" w:id="21"/>
    <w:p>
      <w:pPr>
        <w:spacing w:after="0"/>
        <w:ind w:left="0"/>
        <w:jc w:val="both"/>
      </w:pPr>
      <w:r>
        <w:rPr>
          <w:rFonts w:ascii="Times New Roman"/>
          <w:b w:val="false"/>
          <w:i w:val="false"/>
          <w:color w:val="000000"/>
          <w:sz w:val="28"/>
        </w:rPr>
        <w:t>
      1. Всякий спор между двумя или несколькими Договаривающимися сторонами относительно толкования или применения настоящего Протокола, который спорящие Стороны не могут разрешить путем переговоров или другими средствами урегулирования, передается на арбитраж по заявлению одной из Договаривающихся сторон, между которыми возник этот спор; он передается одному или нескольким арбитрам, избранным по взаимному соглашению спорящими Сторонами. Если в течение трех месяцев со дня передачи дела в арбитраж спорящие Стороны не придут к соглашению относительно выбора арбитра или арбитров, любая из этих Сторон может обратиться к Генеральному Секретарю Организация Объединенных Наций с просьбой назначить единого арбитра, которому спор передается на разрешение.</w:t>
      </w:r>
      <w:r>
        <w:br/>
      </w:r>
      <w:r>
        <w:rPr>
          <w:rFonts w:ascii="Times New Roman"/>
          <w:b w:val="false"/>
          <w:i w:val="false"/>
          <w:color w:val="000000"/>
          <w:sz w:val="28"/>
        </w:rPr>
        <w:t>
</w:t>
      </w:r>
      <w:r>
        <w:rPr>
          <w:rFonts w:ascii="Times New Roman"/>
          <w:b w:val="false"/>
          <w:i w:val="false"/>
          <w:color w:val="000000"/>
          <w:sz w:val="28"/>
        </w:rPr>
        <w:t>
      2. Решение арбитра или арбитров, назначенных в соответствии с пунктом 1 настоящей статьи, имеет обязательную силу для спорящих Договаривающихся сторон.</w:t>
      </w:r>
    </w:p>
    <w:bookmarkEnd w:id="21"/>
    <w:bookmarkStart w:name="z38" w:id="22"/>
    <w:p>
      <w:pPr>
        <w:spacing w:after="0"/>
        <w:ind w:left="0"/>
        <w:jc w:val="left"/>
      </w:pPr>
      <w:r>
        <w:rPr>
          <w:rFonts w:ascii="Times New Roman"/>
          <w:b/>
          <w:i w:val="false"/>
          <w:color w:val="000000"/>
        </w:rPr>
        <w:t xml:space="preserve"> 
Статья 10</w:t>
      </w:r>
    </w:p>
    <w:bookmarkEnd w:id="22"/>
    <w:bookmarkStart w:name="z39" w:id="23"/>
    <w:p>
      <w:pPr>
        <w:spacing w:after="0"/>
        <w:ind w:left="0"/>
        <w:jc w:val="both"/>
      </w:pPr>
      <w:r>
        <w:rPr>
          <w:rFonts w:ascii="Times New Roman"/>
          <w:b w:val="false"/>
          <w:i w:val="false"/>
          <w:color w:val="000000"/>
          <w:sz w:val="28"/>
        </w:rPr>
        <w:t>
      Никакое положение настоящего Протокола не должно толковаться как препятствующее какой-либо из Договаривающихся сторон принимать совместимые с Уставом Организации Объединенных Наций и ограничиваемые создавшимися положением меры, которые она считает необходимыми для обеспечения своей внешней и внутренней безопасности.</w:t>
      </w:r>
    </w:p>
    <w:bookmarkEnd w:id="23"/>
    <w:bookmarkStart w:name="z40" w:id="24"/>
    <w:p>
      <w:pPr>
        <w:spacing w:after="0"/>
        <w:ind w:left="0"/>
        <w:jc w:val="left"/>
      </w:pPr>
      <w:r>
        <w:rPr>
          <w:rFonts w:ascii="Times New Roman"/>
          <w:b/>
          <w:i w:val="false"/>
          <w:color w:val="000000"/>
        </w:rPr>
        <w:t xml:space="preserve"> 
Статья 11</w:t>
      </w:r>
    </w:p>
    <w:bookmarkEnd w:id="24"/>
    <w:bookmarkStart w:name="z41" w:id="25"/>
    <w:p>
      <w:pPr>
        <w:spacing w:after="0"/>
        <w:ind w:left="0"/>
        <w:jc w:val="both"/>
      </w:pPr>
      <w:r>
        <w:rPr>
          <w:rFonts w:ascii="Times New Roman"/>
          <w:b w:val="false"/>
          <w:i w:val="false"/>
          <w:color w:val="000000"/>
          <w:sz w:val="28"/>
        </w:rPr>
        <w:t xml:space="preserve">
      1. Каждое государство может при подписания настоящего Протокола или при сдаче на хранение своей ратификационной грамоты или документа о присоединении заявить, что оно не считает себя связанным </w:t>
      </w:r>
      <w:r>
        <w:rPr>
          <w:rFonts w:ascii="Times New Roman"/>
          <w:b w:val="false"/>
          <w:i w:val="false"/>
          <w:color w:val="000000"/>
          <w:sz w:val="28"/>
        </w:rPr>
        <w:t>статьей 9</w:t>
      </w:r>
      <w:r>
        <w:rPr>
          <w:rFonts w:ascii="Times New Roman"/>
          <w:b w:val="false"/>
          <w:i w:val="false"/>
          <w:color w:val="000000"/>
          <w:sz w:val="28"/>
        </w:rPr>
        <w:t xml:space="preserve"> настоящего Протокола. Другие Договаривающиеся стороны не являются связанными </w:t>
      </w:r>
      <w:r>
        <w:rPr>
          <w:rFonts w:ascii="Times New Roman"/>
          <w:b w:val="false"/>
          <w:i w:val="false"/>
          <w:color w:val="000000"/>
          <w:sz w:val="28"/>
        </w:rPr>
        <w:t>статьей 9</w:t>
      </w:r>
      <w:r>
        <w:rPr>
          <w:rFonts w:ascii="Times New Roman"/>
          <w:b w:val="false"/>
          <w:i w:val="false"/>
          <w:color w:val="000000"/>
          <w:sz w:val="28"/>
        </w:rPr>
        <w:t xml:space="preserve"> в отношении любой Договаривающейся стороны, сделавшей такое заявление.</w:t>
      </w:r>
      <w:r>
        <w:br/>
      </w:r>
      <w:r>
        <w:rPr>
          <w:rFonts w:ascii="Times New Roman"/>
          <w:b w:val="false"/>
          <w:i w:val="false"/>
          <w:color w:val="000000"/>
          <w:sz w:val="28"/>
        </w:rPr>
        <w:t>
</w:t>
      </w:r>
      <w:r>
        <w:rPr>
          <w:rFonts w:ascii="Times New Roman"/>
          <w:b w:val="false"/>
          <w:i w:val="false"/>
          <w:color w:val="000000"/>
          <w:sz w:val="28"/>
        </w:rPr>
        <w:t xml:space="preserve">
      2. Оговорки к настоящему Протоколу, иные, чем оговорка, предусмотренная в </w:t>
      </w:r>
      <w:r>
        <w:rPr>
          <w:rFonts w:ascii="Times New Roman"/>
          <w:b w:val="false"/>
          <w:i w:val="false"/>
          <w:color w:val="000000"/>
          <w:sz w:val="28"/>
        </w:rPr>
        <w:t>пункте 1</w:t>
      </w:r>
      <w:r>
        <w:rPr>
          <w:rFonts w:ascii="Times New Roman"/>
          <w:b w:val="false"/>
          <w:i w:val="false"/>
          <w:color w:val="000000"/>
          <w:sz w:val="28"/>
        </w:rPr>
        <w:t xml:space="preserve"> настоящей статьи, разрешается при условии представления их в письменной форме и, если они сделаны до сдачи на хранение ратификационной грамоты или документа о присоединении, при условии подтверждения их в ратификационной грамоте или в документе о присоединении.</w:t>
      </w:r>
      <w:r>
        <w:br/>
      </w:r>
      <w:r>
        <w:rPr>
          <w:rFonts w:ascii="Times New Roman"/>
          <w:b w:val="false"/>
          <w:i w:val="false"/>
          <w:color w:val="000000"/>
          <w:sz w:val="28"/>
        </w:rPr>
        <w:t>
</w:t>
      </w:r>
      <w:r>
        <w:rPr>
          <w:rFonts w:ascii="Times New Roman"/>
          <w:b w:val="false"/>
          <w:i w:val="false"/>
          <w:color w:val="000000"/>
          <w:sz w:val="28"/>
        </w:rPr>
        <w:t xml:space="preserve">
      3. Каждое государство при сдаче на хранение своей ратификационной грамоты или документа о присоединении к настоящему Протоколу должно в письменной форме уведомить Генерального Секретаря о том, в какой мере оговорки, сделенные им к </w:t>
      </w:r>
      <w:r>
        <w:rPr>
          <w:rFonts w:ascii="Times New Roman"/>
          <w:b w:val="false"/>
          <w:i w:val="false"/>
          <w:color w:val="000000"/>
          <w:sz w:val="28"/>
        </w:rPr>
        <w:t>Конвенции</w:t>
      </w:r>
      <w:r>
        <w:rPr>
          <w:rFonts w:ascii="Times New Roman"/>
          <w:b w:val="false"/>
          <w:i w:val="false"/>
          <w:color w:val="000000"/>
          <w:sz w:val="28"/>
        </w:rPr>
        <w:t xml:space="preserve"> о дорожных знаках и сигналах, открытой для подписания в Вене 8 ноября 1968 года, или к дополняющему эту Конвенцию Европейскому </w:t>
      </w:r>
      <w:r>
        <w:rPr>
          <w:rFonts w:ascii="Times New Roman"/>
          <w:b w:val="false"/>
          <w:i w:val="false"/>
          <w:color w:val="000000"/>
          <w:sz w:val="28"/>
        </w:rPr>
        <w:t>соглашению</w:t>
      </w:r>
      <w:r>
        <w:rPr>
          <w:rFonts w:ascii="Times New Roman"/>
          <w:b w:val="false"/>
          <w:i w:val="false"/>
          <w:color w:val="000000"/>
          <w:sz w:val="28"/>
        </w:rPr>
        <w:t>, открытому для подписания в Женеве 1 мая 1971 года, относятся к настоящему Протоколу. Те из оговорок, о которых не будет сделано нотификации в момент сдачи на хранение ратификационной грамоты или документа о присоединении к настоящему Протоколу, будут считаться не применимыми к настоящему Протоколу.</w:t>
      </w:r>
      <w:r>
        <w:br/>
      </w:r>
      <w:r>
        <w:rPr>
          <w:rFonts w:ascii="Times New Roman"/>
          <w:b w:val="false"/>
          <w:i w:val="false"/>
          <w:color w:val="000000"/>
          <w:sz w:val="28"/>
        </w:rPr>
        <w:t>
</w:t>
      </w:r>
      <w:r>
        <w:rPr>
          <w:rFonts w:ascii="Times New Roman"/>
          <w:b w:val="false"/>
          <w:i w:val="false"/>
          <w:color w:val="000000"/>
          <w:sz w:val="28"/>
        </w:rPr>
        <w:t xml:space="preserve">
      4. Генеральный Секретарь сообщает об оговорках и нотификациях, сделанных во исполнение настоящей статьи, всем государствам, указанным в </w:t>
      </w:r>
      <w:r>
        <w:rPr>
          <w:rFonts w:ascii="Times New Roman"/>
          <w:b w:val="false"/>
          <w:i w:val="false"/>
          <w:color w:val="000000"/>
          <w:sz w:val="28"/>
        </w:rPr>
        <w:t>статье 2</w:t>
      </w:r>
      <w:r>
        <w:rPr>
          <w:rFonts w:ascii="Times New Roman"/>
          <w:b w:val="false"/>
          <w:i w:val="false"/>
          <w:color w:val="000000"/>
          <w:sz w:val="28"/>
        </w:rPr>
        <w:t xml:space="preserve"> настоящего Протокола.</w:t>
      </w:r>
      <w:r>
        <w:br/>
      </w:r>
      <w:r>
        <w:rPr>
          <w:rFonts w:ascii="Times New Roman"/>
          <w:b w:val="false"/>
          <w:i w:val="false"/>
          <w:color w:val="000000"/>
          <w:sz w:val="28"/>
        </w:rPr>
        <w:t>
</w:t>
      </w:r>
      <w:r>
        <w:rPr>
          <w:rFonts w:ascii="Times New Roman"/>
          <w:b w:val="false"/>
          <w:i w:val="false"/>
          <w:color w:val="000000"/>
          <w:sz w:val="28"/>
        </w:rPr>
        <w:t>
      5. Каждое государство, сделавшее заявление, оговорку или нотификацию в соответствия с настоящей статьей, может в любой момент снять их путем нотификации, адресованной Генеральному Секретарю.</w:t>
      </w:r>
      <w:r>
        <w:br/>
      </w:r>
      <w:r>
        <w:rPr>
          <w:rFonts w:ascii="Times New Roman"/>
          <w:b w:val="false"/>
          <w:i w:val="false"/>
          <w:color w:val="000000"/>
          <w:sz w:val="28"/>
        </w:rPr>
        <w:t>
</w:t>
      </w:r>
      <w:r>
        <w:rPr>
          <w:rFonts w:ascii="Times New Roman"/>
          <w:b w:val="false"/>
          <w:i w:val="false"/>
          <w:color w:val="000000"/>
          <w:sz w:val="28"/>
        </w:rPr>
        <w:t xml:space="preserve">
      6. Любая оговорка, сделанная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или нотифицированная в соответствии с </w:t>
      </w:r>
      <w:r>
        <w:rPr>
          <w:rFonts w:ascii="Times New Roman"/>
          <w:b w:val="false"/>
          <w:i w:val="false"/>
          <w:color w:val="000000"/>
          <w:sz w:val="28"/>
        </w:rPr>
        <w:t>пунктом 3</w:t>
      </w:r>
      <w:r>
        <w:rPr>
          <w:rFonts w:ascii="Times New Roman"/>
          <w:b w:val="false"/>
          <w:i w:val="false"/>
          <w:color w:val="000000"/>
          <w:sz w:val="28"/>
        </w:rPr>
        <w:t xml:space="preserve"> настоящей статьи,</w:t>
      </w:r>
      <w:r>
        <w:br/>
      </w:r>
      <w:r>
        <w:rPr>
          <w:rFonts w:ascii="Times New Roman"/>
          <w:b w:val="false"/>
          <w:i w:val="false"/>
          <w:color w:val="000000"/>
          <w:sz w:val="28"/>
        </w:rPr>
        <w:t>
</w:t>
      </w:r>
      <w:r>
        <w:rPr>
          <w:rFonts w:ascii="Times New Roman"/>
          <w:b w:val="false"/>
          <w:i w:val="false"/>
          <w:color w:val="000000"/>
          <w:sz w:val="28"/>
        </w:rPr>
        <w:t>
      а) изменяет для Договаривающейся стороны, сделавшей или нотифицировавшей вышеуказанную оговорку, в рамках этой оговорки положения Протокола, к которым она относится;</w:t>
      </w:r>
      <w:r>
        <w:br/>
      </w:r>
      <w:r>
        <w:rPr>
          <w:rFonts w:ascii="Times New Roman"/>
          <w:b w:val="false"/>
          <w:i w:val="false"/>
          <w:color w:val="000000"/>
          <w:sz w:val="28"/>
        </w:rPr>
        <w:t>
</w:t>
      </w:r>
      <w:r>
        <w:rPr>
          <w:rFonts w:ascii="Times New Roman"/>
          <w:b w:val="false"/>
          <w:i w:val="false"/>
          <w:color w:val="000000"/>
          <w:sz w:val="28"/>
        </w:rPr>
        <w:t>
      b) изменяет в такой же мере эти положения и для других Договаривающихся сторон в их взаимоотношениях с Договаривающейся стороной, сделавшей или нотифицировавшей оговорку.</w:t>
      </w:r>
    </w:p>
    <w:bookmarkEnd w:id="25"/>
    <w:bookmarkStart w:name="z49" w:id="26"/>
    <w:p>
      <w:pPr>
        <w:spacing w:after="0"/>
        <w:ind w:left="0"/>
        <w:jc w:val="left"/>
      </w:pPr>
      <w:r>
        <w:rPr>
          <w:rFonts w:ascii="Times New Roman"/>
          <w:b/>
          <w:i w:val="false"/>
          <w:color w:val="000000"/>
        </w:rPr>
        <w:t xml:space="preserve"> 
Статья 12</w:t>
      </w:r>
    </w:p>
    <w:bookmarkEnd w:id="26"/>
    <w:bookmarkStart w:name="z50" w:id="27"/>
    <w:p>
      <w:pPr>
        <w:spacing w:after="0"/>
        <w:ind w:left="0"/>
        <w:jc w:val="both"/>
      </w:pPr>
      <w:r>
        <w:rPr>
          <w:rFonts w:ascii="Times New Roman"/>
          <w:b w:val="false"/>
          <w:i w:val="false"/>
          <w:color w:val="000000"/>
          <w:sz w:val="28"/>
        </w:rPr>
        <w:t xml:space="preserve">
      Помимо залявлений, нотификаций и уведомлений, предусмотренных в  </w:t>
      </w:r>
      <w:r>
        <w:rPr>
          <w:rFonts w:ascii="Times New Roman"/>
          <w:b w:val="false"/>
          <w:i w:val="false"/>
          <w:color w:val="000000"/>
          <w:sz w:val="28"/>
        </w:rPr>
        <w:t>статьях 6</w:t>
      </w:r>
      <w:r>
        <w:rPr>
          <w:rFonts w:ascii="Times New Roman"/>
          <w:b w:val="false"/>
          <w:i w:val="false"/>
          <w:color w:val="000000"/>
          <w:sz w:val="28"/>
        </w:rPr>
        <w:t xml:space="preserve"> и </w:t>
      </w:r>
      <w:r>
        <w:rPr>
          <w:rFonts w:ascii="Times New Roman"/>
          <w:b w:val="false"/>
          <w:i w:val="false"/>
          <w:color w:val="000000"/>
          <w:sz w:val="28"/>
        </w:rPr>
        <w:t>11</w:t>
      </w:r>
      <w:r>
        <w:rPr>
          <w:rFonts w:ascii="Times New Roman"/>
          <w:b w:val="false"/>
          <w:i w:val="false"/>
          <w:color w:val="000000"/>
          <w:sz w:val="28"/>
        </w:rPr>
        <w:t xml:space="preserve"> настоящего Протокола, Генеральный Секретарь сообщает Договаривающимся сторонам и другим государствам, указанным в статье 2:</w:t>
      </w:r>
      <w:r>
        <w:br/>
      </w:r>
      <w:r>
        <w:rPr>
          <w:rFonts w:ascii="Times New Roman"/>
          <w:b w:val="false"/>
          <w:i w:val="false"/>
          <w:color w:val="000000"/>
          <w:sz w:val="28"/>
        </w:rPr>
        <w:t>
</w:t>
      </w:r>
      <w:r>
        <w:rPr>
          <w:rFonts w:ascii="Times New Roman"/>
          <w:b w:val="false"/>
          <w:i w:val="false"/>
          <w:color w:val="000000"/>
          <w:sz w:val="28"/>
        </w:rPr>
        <w:t xml:space="preserve">
      а) о подписаниях, ратификациях и присоединениях в соответствии со </w:t>
      </w:r>
      <w:r>
        <w:rPr>
          <w:rFonts w:ascii="Times New Roman"/>
          <w:b w:val="false"/>
          <w:i w:val="false"/>
          <w:color w:val="000000"/>
          <w:sz w:val="28"/>
        </w:rPr>
        <w:t>статьей 2</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
      b) о нотификациях и заявлениях в соответствии со </w:t>
      </w:r>
      <w:r>
        <w:rPr>
          <w:rFonts w:ascii="Times New Roman"/>
          <w:b w:val="false"/>
          <w:i w:val="false"/>
          <w:color w:val="000000"/>
          <w:sz w:val="28"/>
        </w:rPr>
        <w:t>статьей 3</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
      с) о датах вступления в силу настоящего Протокола в соответствии со </w:t>
      </w:r>
      <w:r>
        <w:rPr>
          <w:rFonts w:ascii="Times New Roman"/>
          <w:b w:val="false"/>
          <w:i w:val="false"/>
          <w:color w:val="000000"/>
          <w:sz w:val="28"/>
        </w:rPr>
        <w:t>статьей 4</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
      d) о дате вступления в силу поправок к настоящему Соглашению в соответствии с пунктами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и </w:t>
      </w:r>
      <w:r>
        <w:rPr>
          <w:rFonts w:ascii="Times New Roman"/>
          <w:b w:val="false"/>
          <w:i w:val="false"/>
          <w:color w:val="000000"/>
          <w:sz w:val="28"/>
        </w:rPr>
        <w:t>7</w:t>
      </w:r>
      <w:r>
        <w:rPr>
          <w:rFonts w:ascii="Times New Roman"/>
          <w:b w:val="false"/>
          <w:i w:val="false"/>
          <w:color w:val="000000"/>
          <w:sz w:val="28"/>
        </w:rPr>
        <w:t> </w:t>
      </w:r>
      <w:r>
        <w:rPr>
          <w:rFonts w:ascii="Times New Roman"/>
          <w:b w:val="false"/>
          <w:i w:val="false"/>
          <w:color w:val="000000"/>
          <w:sz w:val="28"/>
        </w:rPr>
        <w:t>статьи 6</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
      е) о денонсациях в соответствии со </w:t>
      </w:r>
      <w:r>
        <w:rPr>
          <w:rFonts w:ascii="Times New Roman"/>
          <w:b w:val="false"/>
          <w:i w:val="false"/>
          <w:color w:val="000000"/>
          <w:sz w:val="28"/>
        </w:rPr>
        <w:t>статьей 7</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
      f) об утрате настоящим Протоколом силы в соответствия со </w:t>
      </w:r>
      <w:r>
        <w:rPr>
          <w:rFonts w:ascii="Times New Roman"/>
          <w:b w:val="false"/>
          <w:i w:val="false"/>
          <w:color w:val="000000"/>
          <w:sz w:val="28"/>
        </w:rPr>
        <w:t>статьей 8</w:t>
      </w:r>
      <w:r>
        <w:rPr>
          <w:rFonts w:ascii="Times New Roman"/>
          <w:b w:val="false"/>
          <w:i w:val="false"/>
          <w:color w:val="000000"/>
          <w:sz w:val="28"/>
        </w:rPr>
        <w:t>.</w:t>
      </w:r>
    </w:p>
    <w:bookmarkEnd w:id="27"/>
    <w:p>
      <w:pPr>
        <w:spacing w:after="0"/>
        <w:ind w:left="0"/>
        <w:jc w:val="left"/>
      </w:pPr>
      <w:r>
        <w:rPr>
          <w:rFonts w:ascii="Times New Roman"/>
          <w:b/>
          <w:i w:val="false"/>
          <w:color w:val="000000"/>
        </w:rPr>
        <w:t xml:space="preserve"> Статья 13</w:t>
      </w:r>
    </w:p>
    <w:bookmarkStart w:name="z57" w:id="28"/>
    <w:p>
      <w:pPr>
        <w:spacing w:after="0"/>
        <w:ind w:left="0"/>
        <w:jc w:val="both"/>
      </w:pPr>
      <w:r>
        <w:rPr>
          <w:rFonts w:ascii="Times New Roman"/>
          <w:b w:val="false"/>
          <w:i w:val="false"/>
          <w:color w:val="000000"/>
          <w:sz w:val="28"/>
        </w:rPr>
        <w:t xml:space="preserve">
      После 1 марта 1974 года подлинник настоящего Протокола сдается на хранение Генеральному Секретарю Организации Объединенных Наций, который препровождает надлежащим образом заверенные копии всем государствам, указанным в </w:t>
      </w:r>
      <w:r>
        <w:rPr>
          <w:rFonts w:ascii="Times New Roman"/>
          <w:b w:val="false"/>
          <w:i w:val="false"/>
          <w:color w:val="000000"/>
          <w:sz w:val="28"/>
        </w:rPr>
        <w:t>статье 2</w:t>
      </w:r>
      <w:r>
        <w:rPr>
          <w:rFonts w:ascii="Times New Roman"/>
          <w:b w:val="false"/>
          <w:i w:val="false"/>
          <w:color w:val="000000"/>
          <w:sz w:val="28"/>
        </w:rPr>
        <w:t xml:space="preserve"> настоящего Протокола.</w:t>
      </w:r>
      <w:r>
        <w:br/>
      </w:r>
      <w:r>
        <w:rPr>
          <w:rFonts w:ascii="Times New Roman"/>
          <w:b w:val="false"/>
          <w:i w:val="false"/>
          <w:color w:val="000000"/>
          <w:sz w:val="28"/>
        </w:rPr>
        <w:t>
      В УДОСТОВЕРЕНИЕ ЧЕГО нижеподписавшиеся представители, надлежащим образом на то уполномоченные, подписали настоящий Протокол.</w:t>
      </w:r>
      <w:r>
        <w:br/>
      </w:r>
      <w:r>
        <w:rPr>
          <w:rFonts w:ascii="Times New Roman"/>
          <w:b w:val="false"/>
          <w:i w:val="false"/>
          <w:color w:val="000000"/>
          <w:sz w:val="28"/>
        </w:rPr>
        <w:t>
      СОВЕРШЕНО в Женеве первого марта тысяча девятьсот семьдесят третьего года в одном экземпляре на английском, русском и французском языках, причем все три текста являются равно аутентичными.</w:t>
      </w:r>
    </w:p>
    <w:bookmarkEnd w:id="28"/>
    <w:bookmarkStart w:name="z58" w:id="29"/>
    <w:p>
      <w:pPr>
        <w:spacing w:after="0"/>
        <w:ind w:left="0"/>
        <w:jc w:val="left"/>
      </w:pPr>
      <w:r>
        <w:rPr>
          <w:rFonts w:ascii="Times New Roman"/>
          <w:b/>
          <w:i w:val="false"/>
          <w:color w:val="000000"/>
        </w:rPr>
        <w:t xml:space="preserve"> 
Приложение</w:t>
      </w:r>
    </w:p>
    <w:bookmarkEnd w:id="29"/>
    <w:bookmarkStart w:name="z59" w:id="30"/>
    <w:p>
      <w:pPr>
        <w:spacing w:after="0"/>
        <w:ind w:left="0"/>
        <w:jc w:val="both"/>
      </w:pPr>
      <w:r>
        <w:rPr>
          <w:rFonts w:ascii="Times New Roman"/>
          <w:b w:val="false"/>
          <w:i w:val="false"/>
          <w:color w:val="000000"/>
          <w:sz w:val="28"/>
        </w:rPr>
        <w:t>
      1. При применении положений настоящего приложения под "Конвенцией" подразумевается Конвенция о дорожных знаках и сигналах, открытая для подписания в Вене 8 ноября 1968 года.</w:t>
      </w:r>
      <w:r>
        <w:br/>
      </w:r>
      <w:r>
        <w:rPr>
          <w:rFonts w:ascii="Times New Roman"/>
          <w:b w:val="false"/>
          <w:i w:val="false"/>
          <w:color w:val="000000"/>
          <w:sz w:val="28"/>
        </w:rPr>
        <w:t>
</w:t>
      </w:r>
      <w:r>
        <w:rPr>
          <w:rFonts w:ascii="Times New Roman"/>
          <w:b w:val="false"/>
          <w:i w:val="false"/>
          <w:color w:val="000000"/>
          <w:sz w:val="28"/>
        </w:rPr>
        <w:t>
      2. Настоящее приложение содержит только дополнения и изменения, внесенные в соответствующие положения Конвенции.</w:t>
      </w:r>
      <w:r>
        <w:br/>
      </w:r>
      <w:r>
        <w:rPr>
          <w:rFonts w:ascii="Times New Roman"/>
          <w:b w:val="false"/>
          <w:i w:val="false"/>
          <w:color w:val="000000"/>
          <w:sz w:val="28"/>
        </w:rPr>
        <w:t>
</w:t>
      </w:r>
      <w:r>
        <w:rPr>
          <w:rFonts w:ascii="Times New Roman"/>
          <w:b w:val="false"/>
          <w:i w:val="false"/>
          <w:color w:val="000000"/>
          <w:sz w:val="28"/>
        </w:rPr>
        <w:t xml:space="preserve">
      3. </w:t>
      </w:r>
      <w:r>
        <w:rPr>
          <w:rFonts w:ascii="Times New Roman"/>
          <w:b w:val="false"/>
          <w:i w:val="false"/>
          <w:color w:val="000000"/>
          <w:sz w:val="28"/>
          <w:u w:val="single"/>
        </w:rPr>
        <w:t xml:space="preserve">К </w:t>
      </w:r>
      <w:r>
        <w:rPr>
          <w:rFonts w:ascii="Times New Roman"/>
          <w:b w:val="false"/>
          <w:i w:val="false"/>
          <w:color w:val="000000"/>
          <w:sz w:val="28"/>
        </w:rPr>
        <w:t>статье 26</w:t>
      </w:r>
      <w:r>
        <w:rPr>
          <w:rFonts w:ascii="Times New Roman"/>
          <w:b w:val="false"/>
          <w:i w:val="false"/>
          <w:color w:val="000000"/>
          <w:sz w:val="28"/>
          <w:u w:val="single"/>
        </w:rPr>
        <w:t xml:space="preserve"> Конвенции</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Пункт 2</w:t>
      </w:r>
      <w:r>
        <w:br/>
      </w:r>
      <w:r>
        <w:rPr>
          <w:rFonts w:ascii="Times New Roman"/>
          <w:b w:val="false"/>
          <w:i w:val="false"/>
          <w:color w:val="000000"/>
          <w:sz w:val="28"/>
        </w:rPr>
        <w:t>
      </w:t>
      </w:r>
      <w:r>
        <w:rPr>
          <w:rFonts w:ascii="Times New Roman"/>
          <w:b w:val="false"/>
          <w:i w:val="false"/>
          <w:color w:val="000000"/>
          <w:sz w:val="28"/>
          <w:u w:val="single"/>
        </w:rPr>
        <w:t>Дополнительный абзац - включить непосредственно после подпункта b) этого пункта</w:t>
      </w:r>
      <w:r>
        <w:br/>
      </w:r>
      <w:r>
        <w:rPr>
          <w:rFonts w:ascii="Times New Roman"/>
          <w:b w:val="false"/>
          <w:i w:val="false"/>
          <w:color w:val="000000"/>
          <w:sz w:val="28"/>
        </w:rPr>
        <w:t>
      Этот абзац следует читать:</w:t>
      </w:r>
      <w:r>
        <w:br/>
      </w:r>
      <w:r>
        <w:rPr>
          <w:rFonts w:ascii="Times New Roman"/>
          <w:b w:val="false"/>
          <w:i w:val="false"/>
          <w:color w:val="000000"/>
          <w:sz w:val="28"/>
        </w:rPr>
        <w:t>
      "Двойные прерывистые линии могут использоваться для обозначения полосы или полос движения, на которых направление движения может попеременно изменяться в соответствии с пунктом 11 статьи 23 Конвенции."</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Пункт 4</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u w:val="single"/>
        </w:rPr>
        <w:t>Дополнительная часть предложения - включить в конце этого пункта</w:t>
      </w:r>
      <w:r>
        <w:br/>
      </w:r>
      <w:r>
        <w:rPr>
          <w:rFonts w:ascii="Times New Roman"/>
          <w:b w:val="false"/>
          <w:i w:val="false"/>
          <w:color w:val="000000"/>
          <w:sz w:val="28"/>
        </w:rPr>
        <w:t>
</w:t>
      </w:r>
      <w:r>
        <w:rPr>
          <w:rFonts w:ascii="Times New Roman"/>
          <w:b w:val="false"/>
          <w:i w:val="false"/>
          <w:color w:val="000000"/>
          <w:sz w:val="28"/>
        </w:rPr>
        <w:t>
      Эту часть предложения следует читать: "... или которые обозначают запрещение или ограничение остановки или стоянки."</w:t>
      </w:r>
      <w:r>
        <w:br/>
      </w:r>
      <w:r>
        <w:rPr>
          <w:rFonts w:ascii="Times New Roman"/>
          <w:b w:val="false"/>
          <w:i w:val="false"/>
          <w:color w:val="000000"/>
          <w:sz w:val="28"/>
        </w:rPr>
        <w:t>
</w:t>
      </w:r>
      <w:r>
        <w:rPr>
          <w:rFonts w:ascii="Times New Roman"/>
          <w:b w:val="false"/>
          <w:i w:val="false"/>
          <w:color w:val="000000"/>
          <w:sz w:val="28"/>
        </w:rPr>
        <w:t xml:space="preserve">
      4. </w:t>
      </w:r>
      <w:r>
        <w:rPr>
          <w:rFonts w:ascii="Times New Roman"/>
          <w:b w:val="false"/>
          <w:i w:val="false"/>
          <w:color w:val="000000"/>
          <w:sz w:val="28"/>
          <w:u w:val="single"/>
        </w:rPr>
        <w:t xml:space="preserve">К </w:t>
      </w:r>
      <w:r>
        <w:rPr>
          <w:rFonts w:ascii="Times New Roman"/>
          <w:b w:val="false"/>
          <w:i w:val="false"/>
          <w:color w:val="000000"/>
          <w:sz w:val="28"/>
        </w:rPr>
        <w:t>статье 27</w:t>
      </w:r>
      <w:r>
        <w:rPr>
          <w:rFonts w:ascii="Times New Roman"/>
          <w:b w:val="false"/>
          <w:i w:val="false"/>
          <w:color w:val="000000"/>
          <w:sz w:val="28"/>
          <w:u w:val="single"/>
        </w:rPr>
        <w:t xml:space="preserve"> Конвенции</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Пункт 1</w:t>
      </w:r>
      <w:r>
        <w:br/>
      </w:r>
      <w:r>
        <w:rPr>
          <w:rFonts w:ascii="Times New Roman"/>
          <w:b w:val="false"/>
          <w:i w:val="false"/>
          <w:color w:val="000000"/>
          <w:sz w:val="28"/>
        </w:rPr>
        <w:t>
      Две параллельные сплошные линии не будут использоваться для обозначения линии остановки.</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Пункт 3</w:t>
      </w:r>
      <w:r>
        <w:br/>
      </w:r>
      <w:r>
        <w:rPr>
          <w:rFonts w:ascii="Times New Roman"/>
          <w:b w:val="false"/>
          <w:i w:val="false"/>
          <w:color w:val="000000"/>
          <w:sz w:val="28"/>
        </w:rPr>
        <w:t>
      Две проведенные рядом прерывистые линии не будут использоваться для обозначения линии, которую транспортные средства не должны обычно пересекать, когда они обязаны уступать дорогу в соответствий со знаком В, 1 "Пересечение с главной дорогой.".</w:t>
      </w:r>
    </w:p>
    <w:bookmarkEnd w:id="30"/>
    <w:bookmarkStart w:name="z68" w:id="31"/>
    <w:p>
      <w:pPr>
        <w:spacing w:after="0"/>
        <w:ind w:left="0"/>
        <w:jc w:val="both"/>
      </w:pPr>
      <w:r>
        <w:rPr>
          <w:rFonts w:ascii="Times New Roman"/>
          <w:b w:val="false"/>
          <w:i w:val="false"/>
          <w:color w:val="000000"/>
          <w:sz w:val="28"/>
        </w:rPr>
        <w:t>
      </w:t>
      </w:r>
      <w:r>
        <w:rPr>
          <w:rFonts w:ascii="Times New Roman"/>
          <w:b w:val="false"/>
          <w:i w:val="false"/>
          <w:color w:val="000000"/>
          <w:sz w:val="28"/>
        </w:rPr>
        <w:t>Пункт 5</w:t>
      </w:r>
      <w:r>
        <w:br/>
      </w:r>
      <w:r>
        <w:rPr>
          <w:rFonts w:ascii="Times New Roman"/>
          <w:b w:val="false"/>
          <w:i w:val="false"/>
          <w:color w:val="000000"/>
          <w:sz w:val="28"/>
        </w:rPr>
        <w:t>
      Этот пункт следует читать:</w:t>
      </w:r>
      <w:r>
        <w:br/>
      </w:r>
      <w:r>
        <w:rPr>
          <w:rFonts w:ascii="Times New Roman"/>
          <w:b w:val="false"/>
          <w:i w:val="false"/>
          <w:color w:val="000000"/>
          <w:sz w:val="28"/>
        </w:rPr>
        <w:t>
      "Для обозначения переездов для велосипедистов следует использовать прерывистые линии, состоящие на квадратов или параллелограммов."</w:t>
      </w:r>
      <w:r>
        <w:br/>
      </w:r>
      <w:r>
        <w:rPr>
          <w:rFonts w:ascii="Times New Roman"/>
          <w:b w:val="false"/>
          <w:i w:val="false"/>
          <w:color w:val="000000"/>
          <w:sz w:val="28"/>
        </w:rPr>
        <w:t>
</w:t>
      </w:r>
      <w:r>
        <w:rPr>
          <w:rFonts w:ascii="Times New Roman"/>
          <w:b w:val="false"/>
          <w:i w:val="false"/>
          <w:color w:val="000000"/>
          <w:sz w:val="28"/>
        </w:rPr>
        <w:t xml:space="preserve">
      5. </w:t>
      </w:r>
      <w:r>
        <w:rPr>
          <w:rFonts w:ascii="Times New Roman"/>
          <w:b w:val="false"/>
          <w:i w:val="false"/>
          <w:color w:val="000000"/>
          <w:sz w:val="28"/>
          <w:u w:val="single"/>
        </w:rPr>
        <w:t xml:space="preserve">К </w:t>
      </w:r>
      <w:r>
        <w:rPr>
          <w:rFonts w:ascii="Times New Roman"/>
          <w:b w:val="false"/>
          <w:i w:val="false"/>
          <w:color w:val="000000"/>
          <w:sz w:val="28"/>
        </w:rPr>
        <w:t>статье 28</w:t>
      </w:r>
      <w:r>
        <w:rPr>
          <w:rFonts w:ascii="Times New Roman"/>
          <w:b w:val="false"/>
          <w:i w:val="false"/>
          <w:color w:val="000000"/>
          <w:sz w:val="28"/>
          <w:u w:val="single"/>
        </w:rPr>
        <w:t xml:space="preserve"> Конвенции</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u w:val="single"/>
        </w:rPr>
        <w:t xml:space="preserve">Дополнительные пункты - включать непосредственно после </w:t>
      </w:r>
      <w:r>
        <w:rPr>
          <w:rFonts w:ascii="Times New Roman"/>
          <w:b w:val="false"/>
          <w:i w:val="false"/>
          <w:color w:val="000000"/>
          <w:sz w:val="28"/>
        </w:rPr>
        <w:t>пункта 3</w:t>
      </w:r>
      <w:r>
        <w:rPr>
          <w:rFonts w:ascii="Times New Roman"/>
          <w:b w:val="false"/>
          <w:i w:val="false"/>
          <w:color w:val="000000"/>
          <w:sz w:val="28"/>
          <w:u w:val="single"/>
        </w:rPr>
        <w:t xml:space="preserve"> этой статьи</w:t>
      </w:r>
      <w:r>
        <w:br/>
      </w:r>
      <w:r>
        <w:rPr>
          <w:rFonts w:ascii="Times New Roman"/>
          <w:b w:val="false"/>
          <w:i w:val="false"/>
          <w:color w:val="000000"/>
          <w:sz w:val="28"/>
        </w:rPr>
        <w:t>
      Эти пункты следует читать:</w:t>
      </w:r>
      <w:r>
        <w:br/>
      </w:r>
      <w:r>
        <w:rPr>
          <w:rFonts w:ascii="Times New Roman"/>
          <w:b w:val="false"/>
          <w:i w:val="false"/>
          <w:color w:val="000000"/>
          <w:sz w:val="28"/>
        </w:rPr>
        <w:t>
      "Сплошная линия на бордюре тротуара или у края проезжей части означает, что по всей длине этой линии с той стороны проезжей части, где она нанесена, остановка и стоянка запрещены или подлежат ограничениям, уточняемым другими средствами.</w:t>
      </w:r>
      <w:r>
        <w:br/>
      </w:r>
      <w:r>
        <w:rPr>
          <w:rFonts w:ascii="Times New Roman"/>
          <w:b w:val="false"/>
          <w:i w:val="false"/>
          <w:color w:val="000000"/>
          <w:sz w:val="28"/>
        </w:rPr>
        <w:t>
      Прерывистая линия на бордюре тротуара или у края проезжей части означает, что по всей длине этой линии с той стороны проезжей части, где она нанесена, стоянка запрещена или подлежит ограничениям, уточняемым другими средствами.</w:t>
      </w:r>
      <w:r>
        <w:br/>
      </w:r>
      <w:r>
        <w:rPr>
          <w:rFonts w:ascii="Times New Roman"/>
          <w:b w:val="false"/>
          <w:i w:val="false"/>
          <w:color w:val="000000"/>
          <w:sz w:val="28"/>
        </w:rPr>
        <w:t>
      Разметка полос движения с помощью сплошной или прерывистой линии, совмещаемая со знаками или надписями на проезжей части, обозначающими определенные категории транспортных средств, таких, как автобус, такси и т.д., означает, что эта полоса предназначена только для указанных категорий транспортных средств."</w:t>
      </w:r>
      <w:r>
        <w:br/>
      </w:r>
      <w:r>
        <w:rPr>
          <w:rFonts w:ascii="Times New Roman"/>
          <w:b w:val="false"/>
          <w:i w:val="false"/>
          <w:color w:val="000000"/>
          <w:sz w:val="28"/>
        </w:rPr>
        <w:t>
</w:t>
      </w:r>
      <w:r>
        <w:rPr>
          <w:rFonts w:ascii="Times New Roman"/>
          <w:b w:val="false"/>
          <w:i w:val="false"/>
          <w:color w:val="000000"/>
          <w:sz w:val="28"/>
        </w:rPr>
        <w:t xml:space="preserve">
      6. </w:t>
      </w:r>
      <w:r>
        <w:rPr>
          <w:rFonts w:ascii="Times New Roman"/>
          <w:b w:val="false"/>
          <w:i w:val="false"/>
          <w:color w:val="000000"/>
          <w:sz w:val="28"/>
          <w:u w:val="single"/>
        </w:rPr>
        <w:t xml:space="preserve">К </w:t>
      </w:r>
      <w:r>
        <w:rPr>
          <w:rFonts w:ascii="Times New Roman"/>
          <w:b w:val="false"/>
          <w:i w:val="false"/>
          <w:color w:val="000000"/>
          <w:sz w:val="28"/>
        </w:rPr>
        <w:t>статье 29</w:t>
      </w:r>
      <w:r>
        <w:rPr>
          <w:rFonts w:ascii="Times New Roman"/>
          <w:b w:val="false"/>
          <w:i w:val="false"/>
          <w:color w:val="000000"/>
          <w:sz w:val="28"/>
          <w:u w:val="single"/>
        </w:rPr>
        <w:t xml:space="preserve"> Конвенции</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Пункт 2</w:t>
      </w:r>
      <w:r>
        <w:br/>
      </w:r>
      <w:r>
        <w:rPr>
          <w:rFonts w:ascii="Times New Roman"/>
          <w:b w:val="false"/>
          <w:i w:val="false"/>
          <w:color w:val="000000"/>
          <w:sz w:val="28"/>
        </w:rPr>
        <w:t>
      Этот пункт следует читать:</w:t>
      </w:r>
      <w:r>
        <w:br/>
      </w:r>
      <w:r>
        <w:rPr>
          <w:rFonts w:ascii="Times New Roman"/>
          <w:b w:val="false"/>
          <w:i w:val="false"/>
          <w:color w:val="000000"/>
          <w:sz w:val="28"/>
        </w:rPr>
        <w:t>
      "Разметка дороги должна быть белого цвета. Термин "белый" включает серебристый и светло-серый оттенки. Однако:</w:t>
      </w:r>
      <w:r>
        <w:br/>
      </w:r>
      <w:r>
        <w:rPr>
          <w:rFonts w:ascii="Times New Roman"/>
          <w:b w:val="false"/>
          <w:i w:val="false"/>
          <w:color w:val="000000"/>
          <w:sz w:val="28"/>
        </w:rPr>
        <w:t>
      - разметка, указывающая места, где стоянка разрешена или ограничена, может быть голубого цвета;</w:t>
      </w:r>
      <w:r>
        <w:br/>
      </w:r>
      <w:r>
        <w:rPr>
          <w:rFonts w:ascii="Times New Roman"/>
          <w:b w:val="false"/>
          <w:i w:val="false"/>
          <w:color w:val="000000"/>
          <w:sz w:val="28"/>
        </w:rPr>
        <w:t>
      - зигзагообразные линии, указывающие места, где стоянка запрещена, должны быть желтого цвета;</w:t>
      </w:r>
      <w:r>
        <w:br/>
      </w:r>
      <w:r>
        <w:rPr>
          <w:rFonts w:ascii="Times New Roman"/>
          <w:b w:val="false"/>
          <w:i w:val="false"/>
          <w:color w:val="000000"/>
          <w:sz w:val="28"/>
        </w:rPr>
        <w:t>
      - сплошная или прерывистая линия, наносимая на бордюре тротуара или у края проезжей части для обозначения запрещения или ограничения остановки или стоянки, должна быть желтого цвета."</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u w:val="single"/>
        </w:rPr>
        <w:t xml:space="preserve">Дополнительные пункты - включить непосредственно после </w:t>
      </w:r>
      <w:r>
        <w:rPr>
          <w:rFonts w:ascii="Times New Roman"/>
          <w:b w:val="false"/>
          <w:i w:val="false"/>
          <w:color w:val="000000"/>
          <w:sz w:val="28"/>
        </w:rPr>
        <w:t>пункта 2</w:t>
      </w:r>
      <w:r>
        <w:rPr>
          <w:rFonts w:ascii="Times New Roman"/>
          <w:b w:val="false"/>
          <w:i w:val="false"/>
          <w:color w:val="000000"/>
          <w:sz w:val="28"/>
          <w:u w:val="single"/>
        </w:rPr>
        <w:t xml:space="preserve"> этой статьи</w:t>
      </w:r>
      <w:r>
        <w:br/>
      </w:r>
      <w:r>
        <w:rPr>
          <w:rFonts w:ascii="Times New Roman"/>
          <w:b w:val="false"/>
          <w:i w:val="false"/>
          <w:color w:val="000000"/>
          <w:sz w:val="28"/>
        </w:rPr>
        <w:t>
      Эти пункты следует читать:</w:t>
      </w:r>
      <w:r>
        <w:br/>
      </w:r>
      <w:r>
        <w:rPr>
          <w:rFonts w:ascii="Times New Roman"/>
          <w:b w:val="false"/>
          <w:i w:val="false"/>
          <w:color w:val="000000"/>
          <w:sz w:val="28"/>
        </w:rPr>
        <w:t>
      "Если для обозначения запрещения или ограничения остановки или стоянки используется желтая линия и если уже существует белая линия, обозначающая край проезжей части, желтая линия должна наноситься рядом с белой линией с ее внешней стороны.</w:t>
      </w:r>
      <w:r>
        <w:br/>
      </w:r>
      <w:r>
        <w:rPr>
          <w:rFonts w:ascii="Times New Roman"/>
          <w:b w:val="false"/>
          <w:i w:val="false"/>
          <w:color w:val="000000"/>
          <w:sz w:val="28"/>
        </w:rPr>
        <w:t>
      Если возникает необходимость во временной отмене на краткосрочный период правила движения, указанного постоянной разметкой, и если в силу этого постоянная разметка заменяется другой разметкой, то вся временная разметка дорог должна отличаться по цвету от цвета, обычно применяемого для разметки движения или для запрещения или ограничения остановки или стоянки. Предпочтительно применять пленку или пластик, чтобы сделать более заметной временную разметку дорог."</w:t>
      </w:r>
      <w:r>
        <w:br/>
      </w:r>
      <w:r>
        <w:rPr>
          <w:rFonts w:ascii="Times New Roman"/>
          <w:b w:val="false"/>
          <w:i w:val="false"/>
          <w:color w:val="000000"/>
          <w:sz w:val="28"/>
        </w:rPr>
        <w:t>
</w:t>
      </w:r>
      <w:r>
        <w:rPr>
          <w:rFonts w:ascii="Times New Roman"/>
          <w:b w:val="false"/>
          <w:i w:val="false"/>
          <w:color w:val="000000"/>
          <w:sz w:val="28"/>
        </w:rPr>
        <w:t>
      7. </w:t>
      </w:r>
      <w:r>
        <w:rPr>
          <w:rFonts w:ascii="Times New Roman"/>
          <w:b w:val="false"/>
          <w:i w:val="false"/>
          <w:color w:val="000000"/>
          <w:sz w:val="28"/>
          <w:u w:val="single"/>
        </w:rPr>
        <w:t xml:space="preserve">К </w:t>
      </w:r>
      <w:r>
        <w:rPr>
          <w:rFonts w:ascii="Times New Roman"/>
          <w:b w:val="false"/>
          <w:i w:val="false"/>
          <w:color w:val="000000"/>
          <w:sz w:val="28"/>
        </w:rPr>
        <w:t>приложению 8</w:t>
      </w:r>
      <w:r>
        <w:rPr>
          <w:rFonts w:ascii="Times New Roman"/>
          <w:b w:val="false"/>
          <w:i w:val="false"/>
          <w:color w:val="000000"/>
          <w:sz w:val="28"/>
          <w:u w:val="single"/>
        </w:rPr>
        <w:t xml:space="preserve"> к Конвенции</w:t>
      </w:r>
      <w:r>
        <w:rPr>
          <w:rFonts w:ascii="Times New Roman"/>
          <w:b w:val="false"/>
          <w:i w:val="false"/>
          <w:color w:val="000000"/>
          <w:sz w:val="28"/>
        </w:rPr>
        <w:t xml:space="preserve"> (Разметка дорог) - </w:t>
      </w:r>
      <w:r>
        <w:rPr>
          <w:rFonts w:ascii="Times New Roman"/>
          <w:b w:val="false"/>
          <w:i w:val="false"/>
          <w:color w:val="000000"/>
          <w:sz w:val="28"/>
        </w:rPr>
        <w:t>Глава II</w:t>
      </w:r>
      <w:r>
        <w:rPr>
          <w:rFonts w:ascii="Times New Roman"/>
          <w:b w:val="false"/>
          <w:i w:val="false"/>
          <w:color w:val="000000"/>
          <w:sz w:val="28"/>
        </w:rPr>
        <w:t xml:space="preserve"> (Продольная разметка) (диаграмма А-1)</w:t>
      </w:r>
      <w:r>
        <w:br/>
      </w:r>
      <w:r>
        <w:rPr>
          <w:rFonts w:ascii="Times New Roman"/>
          <w:b w:val="false"/>
          <w:i w:val="false"/>
          <w:color w:val="000000"/>
          <w:sz w:val="28"/>
        </w:rPr>
        <w:t>
</w:t>
      </w:r>
      <w:r>
        <w:rPr>
          <w:rFonts w:ascii="Times New Roman"/>
          <w:b w:val="false"/>
          <w:i w:val="false"/>
          <w:color w:val="000000"/>
          <w:sz w:val="28"/>
        </w:rPr>
        <w:t xml:space="preserve">
      А. </w:t>
      </w:r>
      <w:r>
        <w:rPr>
          <w:rFonts w:ascii="Times New Roman"/>
          <w:b w:val="false"/>
          <w:i w:val="false"/>
          <w:color w:val="000000"/>
          <w:sz w:val="28"/>
          <w:u w:val="single"/>
        </w:rPr>
        <w:t>Размеры</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Пункт 2</w:t>
      </w:r>
      <w:r>
        <w:br/>
      </w:r>
      <w:r>
        <w:rPr>
          <w:rFonts w:ascii="Times New Roman"/>
          <w:b w:val="false"/>
          <w:i w:val="false"/>
          <w:color w:val="000000"/>
          <w:sz w:val="28"/>
        </w:rPr>
        <w:t>
      Этот пункт следует читать:</w:t>
      </w:r>
      <w:r>
        <w:br/>
      </w:r>
      <w:r>
        <w:rPr>
          <w:rFonts w:ascii="Times New Roman"/>
          <w:b w:val="false"/>
          <w:i w:val="false"/>
          <w:color w:val="000000"/>
          <w:sz w:val="28"/>
        </w:rPr>
        <w:t>
      "Рекомендуется, чтобы ширина сплошных и прерывистых линий при продольной разметке была не менее 0,1 м (4 дюйма) и чтобы ширина прерывистой линии, применяемой для отделения сквозной полосы движения от полосы ускорения, полосы замедления или сочетания полосы ускорения с полосой замедления, была по крайней мере вдвое шире обычной прерывистой линии."</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Пункт 5</w:t>
      </w:r>
      <w:r>
        <w:br/>
      </w:r>
      <w:r>
        <w:rPr>
          <w:rFonts w:ascii="Times New Roman"/>
          <w:b w:val="false"/>
          <w:i w:val="false"/>
          <w:color w:val="000000"/>
          <w:sz w:val="28"/>
        </w:rPr>
        <w:t>
      Этот пункт следует читать:</w:t>
      </w:r>
      <w:r>
        <w:br/>
      </w:r>
      <w:r>
        <w:rPr>
          <w:rFonts w:ascii="Times New Roman"/>
          <w:b w:val="false"/>
          <w:i w:val="false"/>
          <w:color w:val="000000"/>
          <w:sz w:val="28"/>
        </w:rPr>
        <w:t>
</w:t>
      </w:r>
      <w:r>
        <w:rPr>
          <w:rFonts w:ascii="Times New Roman"/>
          <w:b w:val="false"/>
          <w:i w:val="false"/>
          <w:color w:val="000000"/>
          <w:sz w:val="28"/>
        </w:rPr>
        <w:t>
      "а) Прерывистая линия, применяемая для разделения направления потоков движения в соответствии с положениями пункта 2 a) 1) статьи 26 Конвенции, должна состоять из черт длиной не менее 1 м (3 фута 4 дюйма). Рекомендуется, чтобы длина промежутков, как правило, превышала в два-четыре раза длину черт и чтобы длина промежутков не превышала 12 м (40 футов).</w:t>
      </w:r>
      <w:r>
        <w:br/>
      </w:r>
      <w:r>
        <w:rPr>
          <w:rFonts w:ascii="Times New Roman"/>
          <w:b w:val="false"/>
          <w:i w:val="false"/>
          <w:color w:val="000000"/>
          <w:sz w:val="28"/>
        </w:rPr>
        <w:t>
</w:t>
      </w:r>
      <w:r>
        <w:rPr>
          <w:rFonts w:ascii="Times New Roman"/>
          <w:b w:val="false"/>
          <w:i w:val="false"/>
          <w:color w:val="000000"/>
          <w:sz w:val="28"/>
        </w:rPr>
        <w:t>
      b) Рекомендуется, чтобы длина черт прерывистой линии, используемой для предупреждения в соответствии с пунктом 2 a) 11) статьи 26 Конвенции, в два-четыре раза превышала длину промежутков."</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Пункт 6</w:t>
      </w:r>
      <w:r>
        <w:br/>
      </w:r>
      <w:r>
        <w:rPr>
          <w:rFonts w:ascii="Times New Roman"/>
          <w:b w:val="false"/>
          <w:i w:val="false"/>
          <w:color w:val="000000"/>
          <w:sz w:val="28"/>
        </w:rPr>
        <w:t>
      Этот пункт следует читать:</w:t>
      </w:r>
      <w:r>
        <w:br/>
      </w:r>
      <w:r>
        <w:rPr>
          <w:rFonts w:ascii="Times New Roman"/>
          <w:b w:val="false"/>
          <w:i w:val="false"/>
          <w:color w:val="000000"/>
          <w:sz w:val="28"/>
        </w:rPr>
        <w:t>
      "Рекомендуется, чтобы длина сплошной линии была не менее 20 м (65 футов)."</w:t>
      </w:r>
      <w:r>
        <w:br/>
      </w:r>
      <w:r>
        <w:rPr>
          <w:rFonts w:ascii="Times New Roman"/>
          <w:b w:val="false"/>
          <w:i w:val="false"/>
          <w:color w:val="000000"/>
          <w:sz w:val="28"/>
        </w:rPr>
        <w:t>
</w:t>
      </w:r>
      <w:r>
        <w:rPr>
          <w:rFonts w:ascii="Times New Roman"/>
          <w:b w:val="false"/>
          <w:i w:val="false"/>
          <w:color w:val="000000"/>
          <w:sz w:val="28"/>
        </w:rPr>
        <w:t xml:space="preserve">
      В. </w:t>
      </w:r>
      <w:r>
        <w:rPr>
          <w:rFonts w:ascii="Times New Roman"/>
          <w:b w:val="false"/>
          <w:i w:val="false"/>
          <w:color w:val="000000"/>
          <w:sz w:val="28"/>
        </w:rPr>
        <w:t>Обозначение полос движения</w:t>
      </w:r>
      <w:r>
        <w:br/>
      </w:r>
      <w:r>
        <w:rPr>
          <w:rFonts w:ascii="Times New Roman"/>
          <w:b w:val="false"/>
          <w:i w:val="false"/>
          <w:color w:val="000000"/>
          <w:sz w:val="28"/>
        </w:rPr>
        <w:t>
      Не следует проводить различие между i) "Вне населенных пунктов" и ii) "В населенных пунктах".</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Пункт 8</w:t>
      </w:r>
      <w:r>
        <w:rPr>
          <w:rFonts w:ascii="Times New Roman"/>
          <w:b w:val="false"/>
          <w:i w:val="false"/>
          <w:color w:val="000000"/>
          <w:sz w:val="28"/>
          <w:u w:val="single"/>
        </w:rPr>
        <w:t>, первое предложение</w:t>
      </w:r>
      <w:r>
        <w:br/>
      </w:r>
      <w:r>
        <w:rPr>
          <w:rFonts w:ascii="Times New Roman"/>
          <w:b w:val="false"/>
          <w:i w:val="false"/>
          <w:color w:val="000000"/>
          <w:sz w:val="28"/>
        </w:rPr>
        <w:t>
      Это предложение следует читать: "Рекомендуется, чтобы на дорогах с двусторонним движением, имеющих две полосы движения, осевая линия проезжей части дороги обозначалась продольной разметкой (диаграмма А-2)."</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Пункт 9</w:t>
      </w:r>
      <w:r>
        <w:br/>
      </w:r>
      <w:r>
        <w:rPr>
          <w:rFonts w:ascii="Times New Roman"/>
          <w:b w:val="false"/>
          <w:i w:val="false"/>
          <w:color w:val="000000"/>
          <w:sz w:val="28"/>
        </w:rPr>
        <w:t>
      Этот пункт следует читать:</w:t>
      </w:r>
      <w:r>
        <w:br/>
      </w:r>
      <w:r>
        <w:rPr>
          <w:rFonts w:ascii="Times New Roman"/>
          <w:b w:val="false"/>
          <w:i w:val="false"/>
          <w:color w:val="000000"/>
          <w:sz w:val="28"/>
        </w:rPr>
        <w:t>
      "На дорогах с двусторонним движением, имеющих три полосы движения, полосы следовало бы, как правило, указывать прерывистыми линиями (диаграмма А-3). Одна или две сплошные линии или одна прерывистая линия, проведенные рядом со сплошной линией, должны применяться лишь в особых случаях. Двойная сплошная линия может применяться при приближении к переломам дорог, перекресткам и железнодорожным переездам, а также в местах, где видимость ограниченна."</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Пункт 10</w:t>
      </w:r>
      <w:r>
        <w:br/>
      </w:r>
      <w:r>
        <w:rPr>
          <w:rFonts w:ascii="Times New Roman"/>
          <w:b w:val="false"/>
          <w:i w:val="false"/>
          <w:color w:val="000000"/>
          <w:sz w:val="28"/>
        </w:rPr>
        <w:t>
      Этот пункт следует читать:</w:t>
      </w:r>
      <w:r>
        <w:br/>
      </w:r>
      <w:r>
        <w:rPr>
          <w:rFonts w:ascii="Times New Roman"/>
          <w:b w:val="false"/>
          <w:i w:val="false"/>
          <w:color w:val="000000"/>
          <w:sz w:val="28"/>
        </w:rPr>
        <w:t>
      "На дорогах с двусторонних движением, имеющих более трех полос движения, рекомендуется применять для разделения обоих направлений движения одну сплошную линию. Однако при приближении к железнодорожным переездам и в других особых случаях могут использоваться две сплошные линии. Полосы движения обозначается прерывистыми линиями (диаграмма А-4). В случае применения одной сплошной линии она должна быть шире используемых нa том же участке дороги линий, разделяющих полосы движения."</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Пункт 11</w:t>
      </w:r>
      <w:r>
        <w:br/>
      </w:r>
      <w:r>
        <w:rPr>
          <w:rFonts w:ascii="Times New Roman"/>
          <w:b w:val="false"/>
          <w:i w:val="false"/>
          <w:color w:val="000000"/>
          <w:sz w:val="28"/>
        </w:rPr>
        <w:t>
      Этот пункт следует читать:</w:t>
      </w:r>
      <w:r>
        <w:br/>
      </w:r>
      <w:r>
        <w:rPr>
          <w:rFonts w:ascii="Times New Roman"/>
          <w:b w:val="false"/>
          <w:i w:val="false"/>
          <w:color w:val="000000"/>
          <w:sz w:val="28"/>
        </w:rPr>
        <w:t>
      "Если применяется дополнительный абзац, включенный после абзаца b) пункта 2 статьи 26 Конвенции, то каждый край полосы или полос движения, на которых направление движения может попеременно изменяться, может обозначаться двойной прерывистой предупреждающей линией, используемой в соответствии с абзацем а) 11) пункта 2 статьи 26 Конвенции (диаграммы А-5 и А-6)."</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u w:val="single"/>
        </w:rPr>
        <w:t xml:space="preserve">Дополнительный пункт - включать непосредственно после </w:t>
      </w:r>
      <w:r>
        <w:rPr>
          <w:rFonts w:ascii="Times New Roman"/>
          <w:b w:val="false"/>
          <w:i w:val="false"/>
          <w:color w:val="000000"/>
          <w:sz w:val="28"/>
        </w:rPr>
        <w:t>пункта 11</w:t>
      </w:r>
      <w:r>
        <w:br/>
      </w:r>
      <w:r>
        <w:rPr>
          <w:rFonts w:ascii="Times New Roman"/>
          <w:b w:val="false"/>
          <w:i w:val="false"/>
          <w:color w:val="000000"/>
          <w:sz w:val="28"/>
        </w:rPr>
        <w:t>
      Этот пункт следует читать:</w:t>
      </w:r>
      <w:r>
        <w:br/>
      </w:r>
      <w:r>
        <w:rPr>
          <w:rFonts w:ascii="Times New Roman"/>
          <w:b w:val="false"/>
          <w:i w:val="false"/>
          <w:color w:val="000000"/>
          <w:sz w:val="28"/>
        </w:rPr>
        <w:t>
      "На диаграмму А-7 дается пример разметки дороги с односторонним движением. На диаграмме А-8 дается пример разметки проезжей части автомагистрали."</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Пункт 13</w:t>
      </w:r>
      <w:r>
        <w:br/>
      </w:r>
      <w:r>
        <w:rPr>
          <w:rFonts w:ascii="Times New Roman"/>
          <w:b w:val="false"/>
          <w:i w:val="false"/>
          <w:color w:val="000000"/>
          <w:sz w:val="28"/>
        </w:rPr>
        <w:t>
      Слова "диаграммам 2 и 3" следует заменить словами "диаграмме А-31".</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u w:val="single"/>
        </w:rPr>
        <w:t xml:space="preserve">Дополнительный пункт - включить непосредственно после </w:t>
      </w:r>
      <w:r>
        <w:rPr>
          <w:rFonts w:ascii="Times New Roman"/>
          <w:b w:val="false"/>
          <w:i w:val="false"/>
          <w:color w:val="000000"/>
          <w:sz w:val="28"/>
        </w:rPr>
        <w:t>пункта 13</w:t>
      </w:r>
      <w:r>
        <w:br/>
      </w:r>
      <w:r>
        <w:rPr>
          <w:rFonts w:ascii="Times New Roman"/>
          <w:b w:val="false"/>
          <w:i w:val="false"/>
          <w:color w:val="000000"/>
          <w:sz w:val="28"/>
        </w:rPr>
        <w:t>
      Этот пункт следует читать:</w:t>
      </w:r>
      <w:r>
        <w:br/>
      </w:r>
      <w:r>
        <w:rPr>
          <w:rFonts w:ascii="Times New Roman"/>
          <w:b w:val="false"/>
          <w:i w:val="false"/>
          <w:color w:val="000000"/>
          <w:sz w:val="28"/>
        </w:rPr>
        <w:t>
      "На диаграммах А-9 и А-10 даются примеры разметки полос ускорения и полос замедления. На диаграмме А-11 дается пример разметки сочетания полосы ускорения с полосой замедления."</w:t>
      </w:r>
      <w:r>
        <w:br/>
      </w:r>
      <w:r>
        <w:rPr>
          <w:rFonts w:ascii="Times New Roman"/>
          <w:b w:val="false"/>
          <w:i w:val="false"/>
          <w:color w:val="000000"/>
          <w:sz w:val="28"/>
        </w:rPr>
        <w:t>
</w:t>
      </w:r>
      <w:r>
        <w:rPr>
          <w:rFonts w:ascii="Times New Roman"/>
          <w:b w:val="false"/>
          <w:i w:val="false"/>
          <w:color w:val="000000"/>
          <w:sz w:val="28"/>
        </w:rPr>
        <w:t xml:space="preserve">
      С. </w:t>
      </w:r>
      <w:r>
        <w:rPr>
          <w:rFonts w:ascii="Times New Roman"/>
          <w:b w:val="false"/>
          <w:i w:val="false"/>
          <w:color w:val="000000"/>
          <w:sz w:val="28"/>
          <w:u w:val="single"/>
        </w:rPr>
        <w:t>Обозначение особых случаев</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Пункт 14</w:t>
      </w:r>
      <w:r>
        <w:br/>
      </w:r>
      <w:r>
        <w:rPr>
          <w:rFonts w:ascii="Times New Roman"/>
          <w:b w:val="false"/>
          <w:i w:val="false"/>
          <w:color w:val="000000"/>
          <w:sz w:val="28"/>
        </w:rPr>
        <w:t>
      Слова "диаграмма 4" и "диаграммы 5 и 6" следует заменить словами "Диаграмма А-33".</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Пункт 15</w:t>
      </w:r>
      <w:r>
        <w:br/>
      </w:r>
      <w:r>
        <w:rPr>
          <w:rFonts w:ascii="Times New Roman"/>
          <w:b w:val="false"/>
          <w:i w:val="false"/>
          <w:color w:val="000000"/>
          <w:sz w:val="28"/>
        </w:rPr>
        <w:t>
      Этот пункт следует читать:</w:t>
      </w:r>
      <w:r>
        <w:br/>
      </w:r>
      <w:r>
        <w:rPr>
          <w:rFonts w:ascii="Times New Roman"/>
          <w:b w:val="false"/>
          <w:i w:val="false"/>
          <w:color w:val="000000"/>
          <w:sz w:val="28"/>
        </w:rPr>
        <w:t>
      "Расстояние видимости" означает расстояние, на котором предмет определенной высоты, помещенный на проезжей части, может быть виден находящемуся на проезжей части наблюдателю, глаз которого располагается на той же высоте или ниже</w:t>
      </w:r>
      <w:r>
        <w:rPr>
          <w:rFonts w:ascii="Times New Roman"/>
          <w:b w:val="false"/>
          <w:i w:val="false"/>
          <w:color w:val="000000"/>
          <w:vertAlign w:val="superscript"/>
        </w:rPr>
        <w:t>1</w:t>
      </w:r>
      <w:r>
        <w:rPr>
          <w:rFonts w:ascii="Times New Roman"/>
          <w:b w:val="false"/>
          <w:i w:val="false"/>
          <w:color w:val="000000"/>
          <w:vertAlign w:val="superscript"/>
        </w:rPr>
        <w:t>/</w:t>
      </w:r>
      <w:r>
        <w:rPr>
          <w:rFonts w:ascii="Times New Roman"/>
          <w:b w:val="false"/>
          <w:i w:val="false"/>
          <w:color w:val="000000"/>
          <w:sz w:val="28"/>
        </w:rPr>
        <w:t>. Если возникает необходимость запретить использование части дороги, предназначенной для движения в обратном направлении, на некоторых перекрестках или в тех местах, где расстояние видимости сокращено (на переломах дорог, на поворотах и т.д.), или на тех участках, где проезжая часть дороги сужается или имеет какие-либо другие особенности, ограничения, предписываемые для тех участков дороги, где расстояние видимости ниже минимального расстояния видимости М, должны предпочтительно обозначаться сплошными линиями, нанесенными в соответствии с диаграммами А-12 - А-19. Если местные условия препятствуют применению сплошных линий, следовало бы использовать предупреждающие линии в соответствии с абзацем a) 11) пункта 2 статьи 26 Конвенции."</w:t>
      </w:r>
      <w:r>
        <w:br/>
      </w:r>
      <w:r>
        <w:rPr>
          <w:rFonts w:ascii="Times New Roman"/>
          <w:b w:val="false"/>
          <w:i w:val="false"/>
          <w:color w:val="000000"/>
          <w:sz w:val="28"/>
        </w:rPr>
        <w:t>
      ____________________</w:t>
      </w:r>
      <w:r>
        <w:br/>
      </w:r>
      <w:r>
        <w:rPr>
          <w:rFonts w:ascii="Times New Roman"/>
          <w:b w:val="false"/>
          <w:i w:val="false"/>
          <w:color w:val="000000"/>
          <w:sz w:val="28"/>
        </w:rPr>
        <w:t>
      </w:t>
      </w:r>
      <w:r>
        <w:rPr>
          <w:rFonts w:ascii="Times New Roman"/>
          <w:b w:val="false"/>
          <w:i w:val="false"/>
          <w:color w:val="000000"/>
          <w:sz w:val="28"/>
          <w:u w:val="single"/>
        </w:rPr>
        <w:t>1</w:t>
      </w:r>
      <w:r>
        <w:rPr>
          <w:rFonts w:ascii="Times New Roman"/>
          <w:b w:val="false"/>
          <w:i w:val="false"/>
          <w:color w:val="000000"/>
          <w:sz w:val="28"/>
        </w:rPr>
        <w:t>/ Учитывая конструкцию современных автотранспортных средств, рекомендуется для высоты расположения глаза принять расстояние 1 м (3 фута 4 дюйма), а для высоты расположения предмета 1,2 м (4 фута).</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Пункт 16</w:t>
      </w:r>
      <w:r>
        <w:br/>
      </w:r>
      <w:r>
        <w:rPr>
          <w:rFonts w:ascii="Times New Roman"/>
          <w:b w:val="false"/>
          <w:i w:val="false"/>
          <w:color w:val="000000"/>
          <w:sz w:val="28"/>
        </w:rPr>
        <w:t>
      Этот пункт следует читать:</w:t>
      </w:r>
      <w:r>
        <w:br/>
      </w:r>
      <w:r>
        <w:rPr>
          <w:rFonts w:ascii="Times New Roman"/>
          <w:b w:val="false"/>
          <w:i w:val="false"/>
          <w:color w:val="000000"/>
          <w:sz w:val="28"/>
        </w:rPr>
        <w:t>
      "Величина, которую следует принять для M, меняется в зависимости от характеристик дороги и условий движения. На диаграммах А-12 - А-19, А (или D) является пунктом, где расстояние видимости становится меньше М, в то время как С (или В) является пунктом, где расстояние видимости становится снова больше М."</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Пункт 17</w:t>
      </w:r>
      <w:r>
        <w:br/>
      </w:r>
      <w:r>
        <w:rPr>
          <w:rFonts w:ascii="Times New Roman"/>
          <w:b w:val="false"/>
          <w:i w:val="false"/>
          <w:color w:val="000000"/>
          <w:sz w:val="28"/>
        </w:rPr>
        <w:t>
      Этот пункт следует читать:</w:t>
      </w:r>
      <w:r>
        <w:br/>
      </w:r>
      <w:r>
        <w:rPr>
          <w:rFonts w:ascii="Times New Roman"/>
          <w:b w:val="false"/>
          <w:i w:val="false"/>
          <w:color w:val="000000"/>
          <w:sz w:val="28"/>
        </w:rPr>
        <w:t>
      "На диаграммах А-12 (а), А-12 (b), А-13 (а), А-15 и А-16 даются примеры различной разметки дорог с двумя полосами движения (участки дороги, изогнутые в вертикальной или горизонтальной плоскости, наличие или отсутствие центральной зоны, где расстояние видимости в обоих направлениях превышает М)."</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Пункт 18</w:t>
      </w:r>
      <w:r>
        <w:br/>
      </w:r>
      <w:r>
        <w:rPr>
          <w:rFonts w:ascii="Times New Roman"/>
          <w:b w:val="false"/>
          <w:i w:val="false"/>
          <w:color w:val="000000"/>
          <w:sz w:val="28"/>
        </w:rPr>
        <w:t>
      Этот пункт следует читать:</w:t>
      </w:r>
      <w:r>
        <w:br/>
      </w:r>
      <w:r>
        <w:rPr>
          <w:rFonts w:ascii="Times New Roman"/>
          <w:b w:val="false"/>
          <w:i w:val="false"/>
          <w:color w:val="000000"/>
          <w:sz w:val="28"/>
        </w:rPr>
        <w:t>
      "На дорогах с тремя полосами движения возможно применение двух методов:</w:t>
      </w:r>
      <w:r>
        <w:br/>
      </w:r>
      <w:r>
        <w:rPr>
          <w:rFonts w:ascii="Times New Roman"/>
          <w:b w:val="false"/>
          <w:i w:val="false"/>
          <w:color w:val="000000"/>
          <w:sz w:val="28"/>
        </w:rPr>
        <w:t>
</w:t>
      </w:r>
      <w:r>
        <w:rPr>
          <w:rFonts w:ascii="Times New Roman"/>
          <w:b w:val="false"/>
          <w:i w:val="false"/>
          <w:color w:val="000000"/>
          <w:sz w:val="28"/>
        </w:rPr>
        <w:t>
      а) Проезжая часть дороги может быть уменьшена до двух более широких полос движения, что может быть предпочтительным, если на дороге осуществляется значительное движение двухколесных транспортных средств и/или если участок, на котором число полос уменьшено до двух, является относительно коротким и удаленным от другого аналогичного участка дороги (диаграммы A-12 (о), А-12 (d), А-13 (b), А-17 и А-18).</w:t>
      </w:r>
      <w:r>
        <w:br/>
      </w:r>
      <w:r>
        <w:rPr>
          <w:rFonts w:ascii="Times New Roman"/>
          <w:b w:val="false"/>
          <w:i w:val="false"/>
          <w:color w:val="000000"/>
          <w:sz w:val="28"/>
        </w:rPr>
        <w:t>
</w:t>
      </w:r>
      <w:r>
        <w:rPr>
          <w:rFonts w:ascii="Times New Roman"/>
          <w:b w:val="false"/>
          <w:i w:val="false"/>
          <w:color w:val="000000"/>
          <w:sz w:val="28"/>
        </w:rPr>
        <w:t>
      b) С целью использования всей ширины проезжей части дороги одному из двух направлений движения могут быть предоставлены две полосы. Если продольный профиль дороги представляет собой уклон, рекомендуется предоставлять преимущество движущемуся на подъем транспортному средству. На диаграмме А-12 (о) приводится пример перелома дороги, где участки АВ и CD не перекрывают друг друга. Если же они перекрывают друг друга, то такой тип разметки запрещает обгон в центральной зоне, где расстояние видимости достаточно в обоих направлениях. Во избежание этого может применяться разметка по диаграмме A-13 (с). На диаграмме А-14 дается пример разметки изменения поперечного уклона дороги. Разметка не изменяется независимо от того, перекрывают ли друг друга AВ и CD или нет. При сочетании поворота дороги со значительным уклоном могут быть приняты те же принципы. При наличии поворотов на плоской местности две полосы могут быть отведены для транспортных средств, движущихся по внешней стороне изгиба, поскольку при таком движении обеспечивается лучшая видимость во время обгона. На диаграмме А-19 дается пример такой разметки, которая не изменяется независимо от того, перекрывает ли друг друга АВ и CD или нет."</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u w:val="single"/>
        </w:rPr>
        <w:t xml:space="preserve">Пункты </w:t>
      </w:r>
      <w:r>
        <w:rPr>
          <w:rFonts w:ascii="Times New Roman"/>
          <w:b w:val="false"/>
          <w:i w:val="false"/>
          <w:color w:val="000000"/>
          <w:sz w:val="28"/>
        </w:rPr>
        <w:t>19</w:t>
      </w:r>
      <w:r>
        <w:rPr>
          <w:rFonts w:ascii="Times New Roman"/>
          <w:b w:val="false"/>
          <w:i w:val="false"/>
          <w:color w:val="000000"/>
          <w:sz w:val="28"/>
          <w:u w:val="single"/>
        </w:rPr>
        <w:t>-</w:t>
      </w:r>
      <w:r>
        <w:rPr>
          <w:rFonts w:ascii="Times New Roman"/>
          <w:b w:val="false"/>
          <w:i w:val="false"/>
          <w:color w:val="000000"/>
          <w:sz w:val="28"/>
        </w:rPr>
        <w:t>21</w:t>
      </w:r>
      <w:r>
        <w:br/>
      </w:r>
      <w:r>
        <w:rPr>
          <w:rFonts w:ascii="Times New Roman"/>
          <w:b w:val="false"/>
          <w:i w:val="false"/>
          <w:color w:val="000000"/>
          <w:sz w:val="28"/>
        </w:rPr>
        <w:t>
      Положения этих пунктов не будут применяться.</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Пункт 22</w:t>
      </w:r>
      <w:r>
        <w:rPr>
          <w:rFonts w:ascii="Times New Roman"/>
          <w:b w:val="false"/>
          <w:i w:val="false"/>
          <w:color w:val="000000"/>
          <w:sz w:val="28"/>
          <w:u w:val="single"/>
        </w:rPr>
        <w:t>, первое предложение</w:t>
      </w:r>
      <w:r>
        <w:br/>
      </w:r>
      <w:r>
        <w:rPr>
          <w:rFonts w:ascii="Times New Roman"/>
          <w:b w:val="false"/>
          <w:i w:val="false"/>
          <w:color w:val="000000"/>
          <w:sz w:val="28"/>
        </w:rPr>
        <w:t>
      Это предложение следует читать: "На диаграммах А-20 и А-21, дающих пример разметки при изменении ширины проезжей части дороги, а также на диаграмме А-22, указывающей препятствие или начало центральной резервной зоны, требующие отклонения сплошной(ых) лини(й), этот наклон линии или линий должен быть по преимуществу 1/50 или меньше на дорогах с большой скоростью движения, 1/20 или меньше на дорогах, где скорость движения не превышает 60 км (37 миль) в час."</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Пункт 23</w:t>
      </w:r>
      <w:r>
        <w:br/>
      </w:r>
      <w:r>
        <w:rPr>
          <w:rFonts w:ascii="Times New Roman"/>
          <w:b w:val="false"/>
          <w:i w:val="false"/>
          <w:color w:val="000000"/>
          <w:sz w:val="28"/>
        </w:rPr>
        <w:t>
      Этот пункт следует читать:</w:t>
      </w:r>
      <w:r>
        <w:br/>
      </w:r>
      <w:r>
        <w:rPr>
          <w:rFonts w:ascii="Times New Roman"/>
          <w:b w:val="false"/>
          <w:i w:val="false"/>
          <w:color w:val="000000"/>
          <w:sz w:val="28"/>
        </w:rPr>
        <w:t>
      "Предпочтительно, чтобы сплошной линии предшествовали предупреждающая линия в соответствии с положениями пункта 2 a) ii) статьи 26 Конвенции на расстоянии не менее 100 м (333 фута) на дорогах с большой скоростью движения и не менее 50 м (166 футов) на дорогах, где скорость движения не превышает 60 км/час. Эта предупреждающая линия может быть дополнена или заменена направляющими стрелами. На диаграммах А-29 и А-24 приведены примеры этих стрел. При использовании более двух стрел расстояние между последовательно расположенными стрелами желательно сокращать по мере приближения к опасному месту (диаграмма А-25 и А-26)."</w:t>
      </w:r>
      <w:r>
        <w:br/>
      </w:r>
      <w:r>
        <w:rPr>
          <w:rFonts w:ascii="Times New Roman"/>
          <w:b w:val="false"/>
          <w:i w:val="false"/>
          <w:color w:val="000000"/>
          <w:sz w:val="28"/>
        </w:rPr>
        <w:t>
</w:t>
      </w:r>
      <w:r>
        <w:rPr>
          <w:rFonts w:ascii="Times New Roman"/>
          <w:b w:val="false"/>
          <w:i w:val="false"/>
          <w:color w:val="000000"/>
          <w:sz w:val="28"/>
        </w:rPr>
        <w:t xml:space="preserve">
      D. </w:t>
      </w:r>
      <w:r>
        <w:rPr>
          <w:rFonts w:ascii="Times New Roman"/>
          <w:b w:val="false"/>
          <w:i w:val="false"/>
          <w:color w:val="000000"/>
          <w:sz w:val="28"/>
          <w:u w:val="single"/>
        </w:rPr>
        <w:t>Граничные линии, обозначающие границы проезжей части дороги</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Пункт 26</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u w:val="single"/>
        </w:rPr>
        <w:t>Дополнительные предложения - включить в конце этого пункта</w:t>
      </w:r>
      <w:r>
        <w:br/>
      </w:r>
      <w:r>
        <w:rPr>
          <w:rFonts w:ascii="Times New Roman"/>
          <w:b w:val="false"/>
          <w:i w:val="false"/>
          <w:color w:val="000000"/>
          <w:sz w:val="28"/>
        </w:rPr>
        <w:t>
      Эти предложения следует читать: "Ширину граничной линии рекомендуется делать не менее 0,1 м (4 дюйма). Ее рекомендуемая ширина на автомагистралях или аналогичных дорогах должна быть не менее 0,15 м (6 дюймов)."</w:t>
      </w:r>
      <w:r>
        <w:br/>
      </w:r>
      <w:r>
        <w:rPr>
          <w:rFonts w:ascii="Times New Roman"/>
          <w:b w:val="false"/>
          <w:i w:val="false"/>
          <w:color w:val="000000"/>
          <w:sz w:val="28"/>
        </w:rPr>
        <w:t>
</w:t>
      </w:r>
      <w:r>
        <w:rPr>
          <w:rFonts w:ascii="Times New Roman"/>
          <w:b w:val="false"/>
          <w:i w:val="false"/>
          <w:color w:val="000000"/>
          <w:sz w:val="28"/>
        </w:rPr>
        <w:t xml:space="preserve">
      E. </w:t>
      </w:r>
      <w:r>
        <w:rPr>
          <w:rFonts w:ascii="Times New Roman"/>
          <w:b w:val="false"/>
          <w:i w:val="false"/>
          <w:color w:val="000000"/>
          <w:sz w:val="28"/>
          <w:u w:val="single"/>
        </w:rPr>
        <w:t>Обозначение препятствий</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Пункт 27</w:t>
      </w:r>
      <w:r>
        <w:br/>
      </w:r>
      <w:r>
        <w:rPr>
          <w:rFonts w:ascii="Times New Roman"/>
          <w:b w:val="false"/>
          <w:i w:val="false"/>
          <w:color w:val="000000"/>
          <w:sz w:val="28"/>
        </w:rPr>
        <w:t>
      Этот пункт следует читать:</w:t>
      </w:r>
      <w:r>
        <w:br/>
      </w:r>
      <w:r>
        <w:rPr>
          <w:rFonts w:ascii="Times New Roman"/>
          <w:b w:val="false"/>
          <w:i w:val="false"/>
          <w:color w:val="000000"/>
          <w:sz w:val="28"/>
        </w:rPr>
        <w:t>
      "На диаграммах А-22 и А-27 изображены примеры разметки, которую следует наносить около островков или других препятствий, находящихся на проезжей части дороги."</w:t>
      </w:r>
      <w:r>
        <w:br/>
      </w:r>
      <w:r>
        <w:rPr>
          <w:rFonts w:ascii="Times New Roman"/>
          <w:b w:val="false"/>
          <w:i w:val="false"/>
          <w:color w:val="000000"/>
          <w:sz w:val="28"/>
        </w:rPr>
        <w:t>
</w:t>
      </w:r>
      <w:r>
        <w:rPr>
          <w:rFonts w:ascii="Times New Roman"/>
          <w:b w:val="false"/>
          <w:i w:val="false"/>
          <w:color w:val="000000"/>
          <w:sz w:val="28"/>
        </w:rPr>
        <w:t xml:space="preserve">
      F. </w:t>
      </w:r>
      <w:r>
        <w:rPr>
          <w:rFonts w:ascii="Times New Roman"/>
          <w:b w:val="false"/>
          <w:i w:val="false"/>
          <w:color w:val="000000"/>
          <w:sz w:val="28"/>
          <w:u w:val="single"/>
        </w:rPr>
        <w:t>Направляющие линии и стрелы на пересечениях</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Пункт 28</w:t>
      </w:r>
      <w:r>
        <w:br/>
      </w:r>
      <w:r>
        <w:rPr>
          <w:rFonts w:ascii="Times New Roman"/>
          <w:b w:val="false"/>
          <w:i w:val="false"/>
          <w:color w:val="000000"/>
          <w:sz w:val="28"/>
        </w:rPr>
        <w:t>
      Этот пункт следует читать:</w:t>
      </w:r>
      <w:r>
        <w:br/>
      </w:r>
      <w:r>
        <w:rPr>
          <w:rFonts w:ascii="Times New Roman"/>
          <w:b w:val="false"/>
          <w:i w:val="false"/>
          <w:color w:val="000000"/>
          <w:sz w:val="28"/>
        </w:rPr>
        <w:t>
      "Если на некоторых перекрестках желательно указывать водителям, как они должны пересекать перекресток или как должен производиться левый поворот в странах с правосторонним движением, или как должен производиться правый поворот в странах с левосторонним движением, могут использоваться направляющие линии или стрелы. Рекомендуемая длина черт и промежутков составляет 0,5 м (1 фут 8 дюймов) (диаграммы А-28 и А-29). Направляющие линии, показанные на диаграмме А-29 (а), могут быть дополнены стрелами. Показанные на диаграмме А-29 (b) стрелы могут быть дополнены направляющими линиями."</w:t>
      </w:r>
      <w:r>
        <w:br/>
      </w:r>
      <w:r>
        <w:rPr>
          <w:rFonts w:ascii="Times New Roman"/>
          <w:b w:val="false"/>
          <w:i w:val="false"/>
          <w:color w:val="000000"/>
          <w:sz w:val="28"/>
        </w:rPr>
        <w:t>
</w:t>
      </w:r>
      <w:r>
        <w:rPr>
          <w:rFonts w:ascii="Times New Roman"/>
          <w:b w:val="false"/>
          <w:i w:val="false"/>
          <w:color w:val="000000"/>
          <w:sz w:val="28"/>
        </w:rPr>
        <w:t xml:space="preserve">
      8. </w:t>
      </w:r>
      <w:r>
        <w:rPr>
          <w:rFonts w:ascii="Times New Roman"/>
          <w:b w:val="false"/>
          <w:i w:val="false"/>
          <w:color w:val="000000"/>
          <w:sz w:val="28"/>
          <w:u w:val="single"/>
        </w:rPr>
        <w:t>К приложению 8 к Конвенции</w:t>
      </w:r>
      <w:r>
        <w:rPr>
          <w:rFonts w:ascii="Times New Roman"/>
          <w:b w:val="false"/>
          <w:i w:val="false"/>
          <w:color w:val="000000"/>
          <w:sz w:val="28"/>
        </w:rPr>
        <w:t xml:space="preserve"> (Разметка дорог) - </w:t>
      </w:r>
      <w:r>
        <w:rPr>
          <w:rFonts w:ascii="Times New Roman"/>
          <w:b w:val="false"/>
          <w:i w:val="false"/>
          <w:color w:val="000000"/>
          <w:sz w:val="28"/>
        </w:rPr>
        <w:t>Глава III</w:t>
      </w:r>
      <w:r>
        <w:rPr>
          <w:rFonts w:ascii="Times New Roman"/>
          <w:b w:val="false"/>
          <w:i w:val="false"/>
          <w:color w:val="000000"/>
          <w:sz w:val="28"/>
        </w:rPr>
        <w:t xml:space="preserve"> (Поперечная разметка)</w:t>
      </w:r>
      <w:r>
        <w:br/>
      </w:r>
      <w:r>
        <w:rPr>
          <w:rFonts w:ascii="Times New Roman"/>
          <w:b w:val="false"/>
          <w:i w:val="false"/>
          <w:color w:val="000000"/>
          <w:sz w:val="28"/>
        </w:rPr>
        <w:t>
</w:t>
      </w:r>
      <w:r>
        <w:rPr>
          <w:rFonts w:ascii="Times New Roman"/>
          <w:b w:val="false"/>
          <w:i w:val="false"/>
          <w:color w:val="000000"/>
          <w:sz w:val="28"/>
        </w:rPr>
        <w:t xml:space="preserve">
      B. </w:t>
      </w:r>
      <w:r>
        <w:rPr>
          <w:rFonts w:ascii="Times New Roman"/>
          <w:b w:val="false"/>
          <w:i w:val="false"/>
          <w:color w:val="000000"/>
          <w:sz w:val="28"/>
        </w:rPr>
        <w:t>Стоп-линии</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Пункт 30</w:t>
      </w:r>
      <w:r>
        <w:br/>
      </w:r>
      <w:r>
        <w:rPr>
          <w:rFonts w:ascii="Times New Roman"/>
          <w:b w:val="false"/>
          <w:i w:val="false"/>
          <w:color w:val="000000"/>
          <w:sz w:val="28"/>
        </w:rPr>
        <w:t>
      В конце этого пункта включается ссылка на диаграмму А-30.</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Пункт 32</w:t>
      </w:r>
      <w:r>
        <w:br/>
      </w:r>
      <w:r>
        <w:rPr>
          <w:rFonts w:ascii="Times New Roman"/>
          <w:b w:val="false"/>
          <w:i w:val="false"/>
          <w:color w:val="000000"/>
          <w:sz w:val="28"/>
        </w:rPr>
        <w:t>
      Этот пункт следует читать:</w:t>
      </w:r>
      <w:r>
        <w:br/>
      </w:r>
      <w:r>
        <w:rPr>
          <w:rFonts w:ascii="Times New Roman"/>
          <w:b w:val="false"/>
          <w:i w:val="false"/>
          <w:color w:val="000000"/>
          <w:sz w:val="28"/>
        </w:rPr>
        <w:t>
      "Стоп-линии могут быть дополнены продольными линиями (диаграмма А-31). Они могут быть также дополнены словом "СТОП", обозначенным на проезжей части дороги (диаграмма А-32)."</w:t>
      </w:r>
      <w:r>
        <w:br/>
      </w:r>
      <w:r>
        <w:rPr>
          <w:rFonts w:ascii="Times New Roman"/>
          <w:b w:val="false"/>
          <w:i w:val="false"/>
          <w:color w:val="000000"/>
          <w:sz w:val="28"/>
        </w:rPr>
        <w:t xml:space="preserve">
      C. </w:t>
      </w:r>
      <w:r>
        <w:rPr>
          <w:rFonts w:ascii="Times New Roman"/>
          <w:b w:val="false"/>
          <w:i w:val="false"/>
          <w:color w:val="000000"/>
          <w:sz w:val="28"/>
          <w:u w:val="single"/>
        </w:rPr>
        <w:t>Линия, обозначающая место, где водители обязаны уступать дорогу</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Пункт 33</w:t>
      </w:r>
      <w:r>
        <w:br/>
      </w:r>
      <w:r>
        <w:rPr>
          <w:rFonts w:ascii="Times New Roman"/>
          <w:b w:val="false"/>
          <w:i w:val="false"/>
          <w:color w:val="000000"/>
          <w:sz w:val="28"/>
        </w:rPr>
        <w:t>
      Этот пункт следует читать:</w:t>
      </w:r>
      <w:r>
        <w:br/>
      </w:r>
      <w:r>
        <w:rPr>
          <w:rFonts w:ascii="Times New Roman"/>
          <w:b w:val="false"/>
          <w:i w:val="false"/>
          <w:color w:val="000000"/>
          <w:sz w:val="28"/>
        </w:rPr>
        <w:t>
      "Минимальную ширину линии предпочтительно устанавливать равной 0,2 м (8 дюймов), а максимальную ширину - 0,6 м (24 дюйма) (диаграмма А-34 (а)). Рекомендуется, чтобы длина черт по крайней мере вдвое превышала их ширину. Линия может быть заменена нанесенными рядом на дороге треугольниками, вершина которых направлена в сторону водителя, который обязан уступить дорогу. Рекомендуется, чтобы основания этих треугольников были не менее 0,4 м (16 дюймов), но не более чем 0,6 м (24 дюйма), а их высота не менее 0,6 м (24 дюйма), но не более чем 0,7 м (28 дюймов) (диаграмма А-34 (b))."</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Пункт 35</w:t>
      </w:r>
      <w:r>
        <w:br/>
      </w:r>
      <w:r>
        <w:rPr>
          <w:rFonts w:ascii="Times New Roman"/>
          <w:b w:val="false"/>
          <w:i w:val="false"/>
          <w:color w:val="000000"/>
          <w:sz w:val="28"/>
        </w:rPr>
        <w:t>
      Этот пункт следует читать:</w:t>
      </w:r>
      <w:r>
        <w:br/>
      </w:r>
      <w:r>
        <w:rPr>
          <w:rFonts w:ascii="Times New Roman"/>
          <w:b w:val="false"/>
          <w:i w:val="false"/>
          <w:color w:val="000000"/>
          <w:sz w:val="28"/>
        </w:rPr>
        <w:t>
      "Указанная в пункте 34 разметка может дополняться треугольником, который наносятся на проезжей части дороги и пример которого дается на диаграммах А-34 и А-35."</w:t>
      </w:r>
      <w:r>
        <w:br/>
      </w:r>
      <w:r>
        <w:rPr>
          <w:rFonts w:ascii="Times New Roman"/>
          <w:b w:val="false"/>
          <w:i w:val="false"/>
          <w:color w:val="000000"/>
          <w:sz w:val="28"/>
        </w:rPr>
        <w:t>
</w:t>
      </w:r>
      <w:r>
        <w:rPr>
          <w:rFonts w:ascii="Times New Roman"/>
          <w:b w:val="false"/>
          <w:i w:val="false"/>
          <w:color w:val="000000"/>
          <w:sz w:val="28"/>
        </w:rPr>
        <w:t xml:space="preserve">
      D. </w:t>
      </w:r>
      <w:r>
        <w:rPr>
          <w:rFonts w:ascii="Times New Roman"/>
          <w:b w:val="false"/>
          <w:i w:val="false"/>
          <w:color w:val="000000"/>
          <w:sz w:val="28"/>
        </w:rPr>
        <w:t>Пешеходные переходы</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Пункт 37</w:t>
      </w:r>
      <w:r>
        <w:br/>
      </w:r>
      <w:r>
        <w:rPr>
          <w:rFonts w:ascii="Times New Roman"/>
          <w:b w:val="false"/>
          <w:i w:val="false"/>
          <w:color w:val="000000"/>
          <w:sz w:val="28"/>
        </w:rPr>
        <w:t>
      Этот пункт следует читать:</w:t>
      </w:r>
      <w:r>
        <w:br/>
      </w:r>
      <w:r>
        <w:rPr>
          <w:rFonts w:ascii="Times New Roman"/>
          <w:b w:val="false"/>
          <w:i w:val="false"/>
          <w:color w:val="000000"/>
          <w:sz w:val="28"/>
        </w:rPr>
        <w:t>
      "Рекомендуется, чтобы расстояние между полосами, которыми обозначен пешеходный переход, было по меньшей мере равно ширине этих полос и не превышало ее более чем в два раза; и чтобы общая ширина одной полосы и промежутка между полосами составляла 0,8 м (2 фута 8 дюймов) до 1,4 м (4 Фута 8 дюймов). Рекомендуемая минимальная ширина для пешеходных переходов должна быть 2,5 м (8 футов) на дорогах, где предельная скорость составляет 60 км/час (37 миль в час) или менее (диаграмма А-36). На других дорогах минимальная ширина пешеходных переходов составляет 4 м (13 футов). По соображениям безопасности рекомендуется оборудовать переходные переходы на таких дорогах световыми дорожными сигналами."</w:t>
      </w:r>
      <w:r>
        <w:br/>
      </w:r>
      <w:r>
        <w:rPr>
          <w:rFonts w:ascii="Times New Roman"/>
          <w:b w:val="false"/>
          <w:i w:val="false"/>
          <w:color w:val="000000"/>
          <w:sz w:val="28"/>
        </w:rPr>
        <w:t>
</w:t>
      </w:r>
      <w:r>
        <w:rPr>
          <w:rFonts w:ascii="Times New Roman"/>
          <w:b w:val="false"/>
          <w:i w:val="false"/>
          <w:color w:val="000000"/>
          <w:sz w:val="28"/>
        </w:rPr>
        <w:t xml:space="preserve">
      E. </w:t>
      </w:r>
      <w:r>
        <w:rPr>
          <w:rFonts w:ascii="Times New Roman"/>
          <w:b w:val="false"/>
          <w:i w:val="false"/>
          <w:color w:val="000000"/>
          <w:sz w:val="28"/>
        </w:rPr>
        <w:t>Переезды для велосипедистов</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Пункт 38</w:t>
      </w:r>
      <w:r>
        <w:br/>
      </w:r>
      <w:r>
        <w:rPr>
          <w:rFonts w:ascii="Times New Roman"/>
          <w:b w:val="false"/>
          <w:i w:val="false"/>
          <w:color w:val="000000"/>
          <w:sz w:val="28"/>
        </w:rPr>
        <w:t>
      Этот пункт следует читать:</w:t>
      </w:r>
      <w:r>
        <w:br/>
      </w:r>
      <w:r>
        <w:rPr>
          <w:rFonts w:ascii="Times New Roman"/>
          <w:b w:val="false"/>
          <w:i w:val="false"/>
          <w:color w:val="000000"/>
          <w:sz w:val="28"/>
        </w:rPr>
        <w:t>
      "Предпочтительно обозначать переезды для велосипедистов двойными прерывистыми линиями, состоящими по преимуществу из квадратов (0,40-0,60) х (0,40-0,60) м [(16-24) х (16-24) дюйма], разделенных промежутками, равными стороне квадрата. Ширина переезда должна быть предпочтительно не меньше 1,8 м (6 футов) для велосипедной дорожки с движением в одном направлении и не менее 3 м (9 футов 9 дюймов) для велосипедной дорожки с движением в обоих направлениях. На переездах не под прямым углом квадраты могут быть заменены параллелограммами, стороны которых соответственно параллельны оси дороги и оси велодорожки (диаграмма 1-37). Употребление плиток или кнопок не рекомендуется. На диаграмме А-38 дается пример перекрестка, где велосипедная дорожка является частью главной дороги."</w:t>
      </w:r>
      <w:r>
        <w:br/>
      </w:r>
      <w:r>
        <w:rPr>
          <w:rFonts w:ascii="Times New Roman"/>
          <w:b w:val="false"/>
          <w:i w:val="false"/>
          <w:color w:val="000000"/>
          <w:sz w:val="28"/>
        </w:rPr>
        <w:t>
</w:t>
      </w:r>
      <w:r>
        <w:rPr>
          <w:rFonts w:ascii="Times New Roman"/>
          <w:b w:val="false"/>
          <w:i w:val="false"/>
          <w:color w:val="000000"/>
          <w:sz w:val="28"/>
        </w:rPr>
        <w:t xml:space="preserve">
      9. </w:t>
      </w:r>
      <w:r>
        <w:rPr>
          <w:rFonts w:ascii="Times New Roman"/>
          <w:b w:val="false"/>
          <w:i w:val="false"/>
          <w:color w:val="000000"/>
          <w:sz w:val="28"/>
          <w:u w:val="single"/>
        </w:rPr>
        <w:t>К приложению 8 к Конвенции</w:t>
      </w:r>
      <w:r>
        <w:rPr>
          <w:rFonts w:ascii="Times New Roman"/>
          <w:b w:val="false"/>
          <w:i w:val="false"/>
          <w:color w:val="000000"/>
          <w:sz w:val="28"/>
        </w:rPr>
        <w:t xml:space="preserve"> (Разметка дорог) - </w:t>
      </w:r>
      <w:r>
        <w:rPr>
          <w:rFonts w:ascii="Times New Roman"/>
          <w:b w:val="false"/>
          <w:i w:val="false"/>
          <w:color w:val="000000"/>
          <w:sz w:val="28"/>
        </w:rPr>
        <w:t>Глава IV</w:t>
      </w:r>
      <w:r>
        <w:rPr>
          <w:rFonts w:ascii="Times New Roman"/>
          <w:b w:val="false"/>
          <w:i w:val="false"/>
          <w:color w:val="000000"/>
          <w:sz w:val="28"/>
        </w:rPr>
        <w:t xml:space="preserve"> (Другие виды разметки)</w:t>
      </w:r>
      <w:r>
        <w:br/>
      </w:r>
      <w:r>
        <w:rPr>
          <w:rFonts w:ascii="Times New Roman"/>
          <w:b w:val="false"/>
          <w:i w:val="false"/>
          <w:color w:val="000000"/>
          <w:sz w:val="28"/>
        </w:rPr>
        <w:t>
</w:t>
      </w:r>
      <w:r>
        <w:rPr>
          <w:rFonts w:ascii="Times New Roman"/>
          <w:b w:val="false"/>
          <w:i w:val="false"/>
          <w:color w:val="000000"/>
          <w:sz w:val="28"/>
        </w:rPr>
        <w:t xml:space="preserve">
      А. </w:t>
      </w:r>
      <w:r>
        <w:rPr>
          <w:rFonts w:ascii="Times New Roman"/>
          <w:b w:val="false"/>
          <w:i w:val="false"/>
          <w:color w:val="000000"/>
          <w:sz w:val="28"/>
        </w:rPr>
        <w:t>Указательные стрелы</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Пункт 39</w:t>
      </w:r>
      <w:r>
        <w:br/>
      </w:r>
      <w:r>
        <w:rPr>
          <w:rFonts w:ascii="Times New Roman"/>
          <w:b w:val="false"/>
          <w:i w:val="false"/>
          <w:color w:val="000000"/>
          <w:sz w:val="28"/>
        </w:rPr>
        <w:t>
      Этот пункт следует читать:</w:t>
      </w:r>
      <w:r>
        <w:br/>
      </w:r>
      <w:r>
        <w:rPr>
          <w:rFonts w:ascii="Times New Roman"/>
          <w:b w:val="false"/>
          <w:i w:val="false"/>
          <w:color w:val="000000"/>
          <w:sz w:val="28"/>
        </w:rPr>
        <w:t>
      "На дорогах с достаточным количеством полос движения, позволяющих перестроение транспортных средств при приближении к перекрестку, полосы, которые должны быть использованы, могут указываться при помощи указательных стрел, наносимых на поверхность проезжей части (диаграммы А-39 - A-41). Указательные стрелы могут также применяться на дорогах с односторонним движением для подтверждения направления движения. Рекомендуется, чтобы длина этих указательных стрел была не менее 2 м (6 футов 7 дюймов). Обозначение указательных стрел может быть дополнено надписями на проезжей части."</w:t>
      </w:r>
      <w:r>
        <w:br/>
      </w:r>
      <w:r>
        <w:rPr>
          <w:rFonts w:ascii="Times New Roman"/>
          <w:b w:val="false"/>
          <w:i w:val="false"/>
          <w:color w:val="000000"/>
          <w:sz w:val="28"/>
        </w:rPr>
        <w:t>
</w:t>
      </w:r>
      <w:r>
        <w:rPr>
          <w:rFonts w:ascii="Times New Roman"/>
          <w:b w:val="false"/>
          <w:i w:val="false"/>
          <w:color w:val="000000"/>
          <w:sz w:val="28"/>
        </w:rPr>
        <w:t xml:space="preserve">
      В. </w:t>
      </w:r>
      <w:r>
        <w:rPr>
          <w:rFonts w:ascii="Times New Roman"/>
          <w:b w:val="false"/>
          <w:i w:val="false"/>
          <w:color w:val="000000"/>
          <w:sz w:val="28"/>
        </w:rPr>
        <w:t>Параллельные косые линии</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Пункт 40</w:t>
      </w:r>
      <w:r>
        <w:br/>
      </w:r>
      <w:r>
        <w:rPr>
          <w:rFonts w:ascii="Times New Roman"/>
          <w:b w:val="false"/>
          <w:i w:val="false"/>
          <w:color w:val="000000"/>
          <w:sz w:val="28"/>
        </w:rPr>
        <w:t>
      Этот пункт следует читать:</w:t>
      </w:r>
      <w:r>
        <w:br/>
      </w:r>
      <w:r>
        <w:rPr>
          <w:rFonts w:ascii="Times New Roman"/>
          <w:b w:val="false"/>
          <w:i w:val="false"/>
          <w:color w:val="000000"/>
          <w:sz w:val="28"/>
        </w:rPr>
        <w:t>
      "Рекомендуется, чтобы параллельные косые линии имели наклон, указывающий на отклонение движения в сторону от разметки. Шевронная разметка, наклоненная аналогичным образом для отклонения движения в сторону от опасного пункта, может применяться в местах разветвления и слияния движения (диаграмма А-42). На диаграмме А-42 (а) приводится пример зоны, на которую транспортным средствам въезд со стороны сплошной линии запрещен и на которую они могут въезжать со стороны прерывистой линии лишь при условии соблюдения осторожности. На диаграмме А-21 приводится пример разметки зон, на которые транспортным средствам въезд запрещен полностью."</w:t>
      </w:r>
      <w:r>
        <w:br/>
      </w:r>
      <w:r>
        <w:rPr>
          <w:rFonts w:ascii="Times New Roman"/>
          <w:b w:val="false"/>
          <w:i w:val="false"/>
          <w:color w:val="000000"/>
          <w:sz w:val="28"/>
        </w:rPr>
        <w:t>
</w:t>
      </w:r>
      <w:r>
        <w:rPr>
          <w:rFonts w:ascii="Times New Roman"/>
          <w:b w:val="false"/>
          <w:i w:val="false"/>
          <w:color w:val="000000"/>
          <w:sz w:val="28"/>
        </w:rPr>
        <w:t xml:space="preserve">
      С. </w:t>
      </w:r>
      <w:r>
        <w:rPr>
          <w:rFonts w:ascii="Times New Roman"/>
          <w:b w:val="false"/>
          <w:i w:val="false"/>
          <w:color w:val="000000"/>
          <w:sz w:val="28"/>
        </w:rPr>
        <w:t>Надписи</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Пункт 42</w:t>
      </w:r>
      <w:r>
        <w:br/>
      </w:r>
      <w:r>
        <w:rPr>
          <w:rFonts w:ascii="Times New Roman"/>
          <w:b w:val="false"/>
          <w:i w:val="false"/>
          <w:color w:val="000000"/>
          <w:sz w:val="28"/>
        </w:rPr>
        <w:t>
      Этот пункт следует читать:</w:t>
      </w:r>
      <w:r>
        <w:br/>
      </w:r>
      <w:r>
        <w:rPr>
          <w:rFonts w:ascii="Times New Roman"/>
          <w:b w:val="false"/>
          <w:i w:val="false"/>
          <w:color w:val="000000"/>
          <w:sz w:val="28"/>
        </w:rPr>
        <w:t>
      "Рекомендуется, чтобы буквы и цифры были значительно вытянуты по направлению движения, вследствие очень малого угла зрения, под которым водителям видны надписи. В тех случаях когда скорость приближения не превышает 60 км (37 миль) в час, минимальная длина букв и цифр должна составлять предпочтительно 1,6 м (5 футов 4 дюйма) (диаграммы А-43 - А-48). В тех случаях когда скорость приближения превышает 60 км/час, минимальная длина букв и цифр должна составлять предпочтительно 2,5 м (8 футов). На диаграммах А-49 - А-54 даются примеры букв и цифр длиной в 4 м."</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Пункт 43</w:t>
      </w:r>
      <w:r>
        <w:br/>
      </w:r>
      <w:r>
        <w:rPr>
          <w:rFonts w:ascii="Times New Roman"/>
          <w:b w:val="false"/>
          <w:i w:val="false"/>
          <w:color w:val="000000"/>
          <w:sz w:val="28"/>
        </w:rPr>
        <w:t>
      Положения этого пункта не применяются.</w:t>
      </w:r>
      <w:r>
        <w:br/>
      </w:r>
      <w:r>
        <w:rPr>
          <w:rFonts w:ascii="Times New Roman"/>
          <w:b w:val="false"/>
          <w:i w:val="false"/>
          <w:color w:val="000000"/>
          <w:sz w:val="28"/>
        </w:rPr>
        <w:t>
</w:t>
      </w:r>
      <w:r>
        <w:rPr>
          <w:rFonts w:ascii="Times New Roman"/>
          <w:b w:val="false"/>
          <w:i w:val="false"/>
          <w:color w:val="000000"/>
          <w:sz w:val="28"/>
        </w:rPr>
        <w:t xml:space="preserve">
      Е. </w:t>
      </w:r>
      <w:r>
        <w:rPr>
          <w:rFonts w:ascii="Times New Roman"/>
          <w:b w:val="false"/>
          <w:i w:val="false"/>
          <w:color w:val="000000"/>
          <w:sz w:val="28"/>
          <w:u w:val="single"/>
        </w:rPr>
        <w:t>Разметка на проезжей части дороги и на примыкающих к ней сооружениях</w:t>
      </w:r>
      <w:r>
        <w:br/>
      </w:r>
      <w:r>
        <w:rPr>
          <w:rFonts w:ascii="Times New Roman"/>
          <w:b w:val="false"/>
          <w:i w:val="false"/>
          <w:color w:val="000000"/>
          <w:sz w:val="28"/>
        </w:rPr>
        <w:t>
</w:t>
      </w:r>
      <w:r>
        <w:rPr>
          <w:rFonts w:ascii="Times New Roman"/>
          <w:b w:val="false"/>
          <w:i w:val="false"/>
          <w:color w:val="000000"/>
          <w:sz w:val="28"/>
        </w:rPr>
        <w:t xml:space="preserve">
      i) </w:t>
      </w:r>
      <w:r>
        <w:rPr>
          <w:rFonts w:ascii="Times New Roman"/>
          <w:b w:val="false"/>
          <w:i w:val="false"/>
          <w:color w:val="000000"/>
          <w:sz w:val="28"/>
          <w:u w:val="single"/>
        </w:rPr>
        <w:t>Разметка, указывающая места, где стоянка транспортных средств oграничена</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Пункт 45</w:t>
      </w:r>
      <w:r>
        <w:br/>
      </w:r>
      <w:r>
        <w:rPr>
          <w:rFonts w:ascii="Times New Roman"/>
          <w:b w:val="false"/>
          <w:i w:val="false"/>
          <w:color w:val="000000"/>
          <w:sz w:val="28"/>
        </w:rPr>
        <w:t>
      Этот пункт следует читать:</w:t>
      </w:r>
      <w:r>
        <w:br/>
      </w:r>
      <w:r>
        <w:rPr>
          <w:rFonts w:ascii="Times New Roman"/>
          <w:b w:val="false"/>
          <w:i w:val="false"/>
          <w:color w:val="000000"/>
          <w:sz w:val="28"/>
        </w:rPr>
        <w:t>
      "На диаграммах А-55 и А-56 приводятся примеры разметки, обозначающей запрещение стоянки."</w:t>
      </w:r>
      <w:r>
        <w:br/>
      </w:r>
      <w:r>
        <w:rPr>
          <w:rFonts w:ascii="Times New Roman"/>
          <w:b w:val="false"/>
          <w:i w:val="false"/>
          <w:color w:val="000000"/>
          <w:sz w:val="28"/>
        </w:rPr>
        <w:t xml:space="preserve">
      ii) </w:t>
      </w:r>
      <w:r>
        <w:rPr>
          <w:rFonts w:ascii="Times New Roman"/>
          <w:b w:val="false"/>
          <w:i w:val="false"/>
          <w:color w:val="000000"/>
          <w:sz w:val="28"/>
          <w:u w:val="single"/>
        </w:rPr>
        <w:t>Обозначения на предметах, представляющих собой препятствие</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Пункт 46</w:t>
      </w:r>
      <w:r>
        <w:br/>
      </w:r>
      <w:r>
        <w:rPr>
          <w:rFonts w:ascii="Times New Roman"/>
          <w:b w:val="false"/>
          <w:i w:val="false"/>
          <w:color w:val="000000"/>
          <w:sz w:val="28"/>
        </w:rPr>
        <w:t>
      Этот пункт следует читать:</w:t>
      </w:r>
      <w:r>
        <w:br/>
      </w:r>
      <w:r>
        <w:rPr>
          <w:rFonts w:ascii="Times New Roman"/>
          <w:b w:val="false"/>
          <w:i w:val="false"/>
          <w:color w:val="000000"/>
          <w:sz w:val="28"/>
        </w:rPr>
        <w:t>
      "На диаграмме А-57 приводится пример разметки на предмете, представляющим собой препятствие. Для нанесения этой разметки рекомендуется использовать черные и белые или желтые чередующиеся полосы."</w:t>
      </w:r>
    </w:p>
    <w:bookmarkEnd w:id="31"/>
    <w:bookmarkStart w:name="z130" w:id="32"/>
    <w:p>
      <w:pPr>
        <w:spacing w:after="0"/>
        <w:ind w:left="0"/>
        <w:jc w:val="both"/>
      </w:pPr>
      <w:r>
        <w:rPr>
          <w:rFonts w:ascii="Times New Roman"/>
          <w:b w:val="false"/>
          <w:i w:val="false"/>
          <w:color w:val="000000"/>
          <w:sz w:val="28"/>
        </w:rPr>
        <w:t>
DIAGRAMS</w:t>
      </w:r>
      <w:r>
        <w:br/>
      </w:r>
      <w:r>
        <w:rPr>
          <w:rFonts w:ascii="Times New Roman"/>
          <w:b w:val="false"/>
          <w:i w:val="false"/>
          <w:color w:val="000000"/>
          <w:sz w:val="28"/>
        </w:rPr>
        <w:t>
DIAGRAMMES</w:t>
      </w:r>
      <w:r>
        <w:br/>
      </w:r>
      <w:r>
        <w:rPr>
          <w:rFonts w:ascii="Times New Roman"/>
          <w:b w:val="false"/>
          <w:i w:val="false"/>
          <w:color w:val="000000"/>
          <w:sz w:val="28"/>
        </w:rPr>
        <w:t>
ДИАГРАММЫ</w:t>
      </w:r>
    </w:p>
    <w:bookmarkEnd w:id="32"/>
    <w:p>
      <w:pPr>
        <w:spacing w:after="0"/>
        <w:ind w:left="0"/>
        <w:jc w:val="both"/>
      </w:pPr>
      <w:r>
        <w:rPr>
          <w:rFonts w:ascii="Times New Roman"/>
          <w:b w:val="false"/>
          <w:i w:val="false"/>
          <w:color w:val="000000"/>
          <w:sz w:val="28"/>
        </w:rPr>
        <w:t>Marques longitudinales*</w:t>
      </w:r>
      <w:r>
        <w:br/>
      </w:r>
      <w:r>
        <w:rPr>
          <w:rFonts w:ascii="Times New Roman"/>
          <w:b w:val="false"/>
          <w:i w:val="false"/>
          <w:color w:val="000000"/>
          <w:sz w:val="28"/>
        </w:rPr>
        <w:t>
Продольная разметка*</w:t>
      </w:r>
    </w:p>
    <w:p>
      <w:pPr>
        <w:spacing w:after="0"/>
        <w:ind w:left="0"/>
        <w:jc w:val="both"/>
      </w:pPr>
      <w:r>
        <w:rPr>
          <w:rFonts w:ascii="Times New Roman"/>
          <w:b w:val="false"/>
          <w:i w:val="false"/>
          <w:color w:val="000000"/>
          <w:sz w:val="28"/>
        </w:rPr>
        <w:t>exemples de lignes de       lignes       exemples de lignes</w:t>
      </w:r>
      <w:r>
        <w:br/>
      </w:r>
      <w:r>
        <w:rPr>
          <w:rFonts w:ascii="Times New Roman"/>
          <w:b w:val="false"/>
          <w:i w:val="false"/>
          <w:color w:val="000000"/>
          <w:sz w:val="28"/>
        </w:rPr>
        <w:t>
guidage discontinues        continues**  discontinues</w:t>
      </w:r>
      <w:r>
        <w:br/>
      </w:r>
      <w:r>
        <w:rPr>
          <w:rFonts w:ascii="Times New Roman"/>
          <w:b w:val="false"/>
          <w:i w:val="false"/>
          <w:color w:val="000000"/>
          <w:sz w:val="28"/>
        </w:rPr>
        <w:t>
(art, 26, par. 2-a-i))      сплошные     d'avertissement</w:t>
      </w:r>
      <w:r>
        <w:br/>
      </w:r>
      <w:r>
        <w:rPr>
          <w:rFonts w:ascii="Times New Roman"/>
          <w:b w:val="false"/>
          <w:i w:val="false"/>
          <w:color w:val="000000"/>
          <w:sz w:val="28"/>
        </w:rPr>
        <w:t>
примеры прерывистых         линии**      (art, 26, par. 2-a-ii))</w:t>
      </w:r>
      <w:r>
        <w:br/>
      </w:r>
      <w:r>
        <w:rPr>
          <w:rFonts w:ascii="Times New Roman"/>
          <w:b w:val="false"/>
          <w:i w:val="false"/>
          <w:color w:val="000000"/>
          <w:sz w:val="28"/>
        </w:rPr>
        <w:t>
линий для разграничения                  примеры прерывистых</w:t>
      </w:r>
      <w:r>
        <w:br/>
      </w:r>
      <w:r>
        <w:rPr>
          <w:rFonts w:ascii="Times New Roman"/>
          <w:b w:val="false"/>
          <w:i w:val="false"/>
          <w:color w:val="000000"/>
          <w:sz w:val="28"/>
        </w:rPr>
        <w:t>
полос движения                           предупреждающих линий</w:t>
      </w:r>
      <w:r>
        <w:br/>
      </w:r>
      <w:r>
        <w:rPr>
          <w:rFonts w:ascii="Times New Roman"/>
          <w:b w:val="false"/>
          <w:i w:val="false"/>
          <w:color w:val="000000"/>
          <w:sz w:val="28"/>
        </w:rPr>
        <w:t>
(пункт 2-а-і статья 26)                  (пункт 2-a-ii статьи 26)</w:t>
      </w:r>
    </w:p>
    <w:p>
      <w:pPr>
        <w:spacing w:after="0"/>
        <w:ind w:left="0"/>
        <w:jc w:val="both"/>
      </w:pPr>
      <w:r>
        <w:rPr>
          <w:rFonts w:ascii="Times New Roman"/>
          <w:b w:val="false"/>
          <w:i w:val="false"/>
          <w:color w:val="000000"/>
          <w:sz w:val="28"/>
        </w:rPr>
        <w:t>exemples de combinaisons de</w:t>
      </w:r>
      <w:r>
        <w:br/>
      </w:r>
      <w:r>
        <w:rPr>
          <w:rFonts w:ascii="Times New Roman"/>
          <w:b w:val="false"/>
          <w:i w:val="false"/>
          <w:color w:val="000000"/>
          <w:sz w:val="28"/>
        </w:rPr>
        <w:t>
lignes continues et de lignes</w:t>
      </w:r>
      <w:r>
        <w:br/>
      </w:r>
      <w:r>
        <w:rPr>
          <w:rFonts w:ascii="Times New Roman"/>
          <w:b w:val="false"/>
          <w:i w:val="false"/>
          <w:color w:val="000000"/>
          <w:sz w:val="28"/>
        </w:rPr>
        <w:t>
discontinues d'avertiasement</w:t>
      </w:r>
      <w:r>
        <w:br/>
      </w:r>
      <w:r>
        <w:rPr>
          <w:rFonts w:ascii="Times New Roman"/>
          <w:b w:val="false"/>
          <w:i w:val="false"/>
          <w:color w:val="000000"/>
          <w:sz w:val="28"/>
        </w:rPr>
        <w:t>
примеры сочетания сплошных</w:t>
      </w:r>
      <w:r>
        <w:br/>
      </w:r>
      <w:r>
        <w:rPr>
          <w:rFonts w:ascii="Times New Roman"/>
          <w:b w:val="false"/>
          <w:i w:val="false"/>
          <w:color w:val="000000"/>
          <w:sz w:val="28"/>
        </w:rPr>
        <w:t>
линий и прерывистых</w:t>
      </w:r>
      <w:r>
        <w:br/>
      </w:r>
      <w:r>
        <w:rPr>
          <w:rFonts w:ascii="Times New Roman"/>
          <w:b w:val="false"/>
          <w:i w:val="false"/>
          <w:color w:val="000000"/>
          <w:sz w:val="28"/>
        </w:rPr>
        <w:t>
предупреждающих линий</w:t>
      </w:r>
    </w:p>
    <w:p>
      <w:pPr>
        <w:spacing w:after="0"/>
        <w:ind w:left="0"/>
        <w:jc w:val="both"/>
      </w:pPr>
      <w:r>
        <w:rPr>
          <w:rFonts w:ascii="Times New Roman"/>
          <w:b w:val="false"/>
          <w:i w:val="false"/>
          <w:color w:val="000000"/>
          <w:sz w:val="28"/>
        </w:rPr>
        <w:t>*  Les lignes continues utilisees     *  Сплошные линии, используемые</w:t>
      </w:r>
      <w:r>
        <w:br/>
      </w:r>
      <w:r>
        <w:rPr>
          <w:rFonts w:ascii="Times New Roman"/>
          <w:b w:val="false"/>
          <w:i w:val="false"/>
          <w:color w:val="000000"/>
          <w:sz w:val="28"/>
        </w:rPr>
        <w:t>
   pour delimiter le bord de la          для разметки края проезжей</w:t>
      </w:r>
      <w:r>
        <w:br/>
      </w:r>
      <w:r>
        <w:rPr>
          <w:rFonts w:ascii="Times New Roman"/>
          <w:b w:val="false"/>
          <w:i w:val="false"/>
          <w:color w:val="000000"/>
          <w:sz w:val="28"/>
        </w:rPr>
        <w:t>
   chaussee apparaissant sur le          части и показанные на этой</w:t>
      </w:r>
      <w:r>
        <w:br/>
      </w:r>
      <w:r>
        <w:rPr>
          <w:rFonts w:ascii="Times New Roman"/>
          <w:b w:val="false"/>
          <w:i w:val="false"/>
          <w:color w:val="000000"/>
          <w:sz w:val="28"/>
        </w:rPr>
        <w:t>
   present   diagramme ou sur les        и других диаграммах, которые</w:t>
      </w:r>
      <w:r>
        <w:br/>
      </w:r>
      <w:r>
        <w:rPr>
          <w:rFonts w:ascii="Times New Roman"/>
          <w:b w:val="false"/>
          <w:i w:val="false"/>
          <w:color w:val="000000"/>
          <w:sz w:val="28"/>
        </w:rPr>
        <w:t>
   autres peuvent etre remplacees        могут заменяться</w:t>
      </w:r>
      <w:r>
        <w:br/>
      </w:r>
      <w:r>
        <w:rPr>
          <w:rFonts w:ascii="Times New Roman"/>
          <w:b w:val="false"/>
          <w:i w:val="false"/>
          <w:color w:val="000000"/>
          <w:sz w:val="28"/>
        </w:rPr>
        <w:t>
   par des lignes discontinues,          прерывистыми линиями.</w:t>
      </w:r>
    </w:p>
    <w:p>
      <w:pPr>
        <w:spacing w:after="0"/>
        <w:ind w:left="0"/>
        <w:jc w:val="both"/>
      </w:pPr>
      <w:r>
        <w:rPr>
          <w:rFonts w:ascii="Times New Roman"/>
          <w:b w:val="false"/>
          <w:i w:val="false"/>
          <w:color w:val="000000"/>
          <w:sz w:val="28"/>
        </w:rPr>
        <w:t>** Les lignes discontinues ont une    ** Сплошные линии имеют длину</w:t>
      </w:r>
      <w:r>
        <w:br/>
      </w:r>
      <w:r>
        <w:rPr>
          <w:rFonts w:ascii="Times New Roman"/>
          <w:b w:val="false"/>
          <w:i w:val="false"/>
          <w:color w:val="000000"/>
          <w:sz w:val="28"/>
        </w:rPr>
        <w:t>
   longueur minimale de 20 m.            не менее 20 м.</w:t>
      </w:r>
    </w:p>
    <w:bookmarkStart w:name="z131" w:id="33"/>
    <w:p>
      <w:pPr>
        <w:spacing w:after="0"/>
        <w:ind w:left="0"/>
        <w:jc w:val="both"/>
      </w:pPr>
      <w:r>
        <w:rPr>
          <w:rFonts w:ascii="Times New Roman"/>
          <w:b w:val="false"/>
          <w:i w:val="false"/>
          <w:color w:val="000000"/>
          <w:sz w:val="28"/>
        </w:rPr>
        <w:t>
diagramme A-1</w:t>
      </w:r>
      <w:r>
        <w:br/>
      </w:r>
      <w:r>
        <w:rPr>
          <w:rFonts w:ascii="Times New Roman"/>
          <w:b w:val="false"/>
          <w:i w:val="false"/>
          <w:color w:val="000000"/>
          <w:sz w:val="28"/>
        </w:rPr>
        <w:t>
диаграмма А-1</w:t>
      </w:r>
    </w:p>
    <w:bookmarkEnd w:id="33"/>
    <w:p>
      <w:pPr>
        <w:spacing w:after="0"/>
        <w:ind w:left="0"/>
        <w:jc w:val="both"/>
      </w:pPr>
      <w:r>
        <w:drawing>
          <wp:inline distT="0" distB="0" distL="0" distR="0">
            <wp:extent cx="5080000" cy="688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5080000" cy="6883400"/>
                    </a:xfrm>
                    <a:prstGeom prst="rect">
                      <a:avLst/>
                    </a:prstGeom>
                  </pic:spPr>
                </pic:pic>
              </a:graphicData>
            </a:graphic>
          </wp:inline>
        </w:drawing>
      </w:r>
    </w:p>
    <w:p>
      <w:pPr>
        <w:spacing w:after="0"/>
        <w:ind w:left="0"/>
        <w:jc w:val="both"/>
      </w:pPr>
      <w:r>
        <w:rPr>
          <w:rFonts w:ascii="Times New Roman"/>
          <w:b w:val="false"/>
          <w:i w:val="false"/>
          <w:color w:val="000000"/>
          <w:sz w:val="28"/>
        </w:rPr>
        <w:t>           Marquage des chaussees a double sens de circulation</w:t>
      </w:r>
      <w:r>
        <w:br/>
      </w:r>
      <w:r>
        <w:rPr>
          <w:rFonts w:ascii="Times New Roman"/>
          <w:b w:val="false"/>
          <w:i w:val="false"/>
          <w:color w:val="000000"/>
          <w:sz w:val="28"/>
        </w:rPr>
        <w:t>
                             et a 2 voies</w:t>
      </w:r>
      <w:r>
        <w:br/>
      </w:r>
      <w:r>
        <w:rPr>
          <w:rFonts w:ascii="Times New Roman"/>
          <w:b w:val="false"/>
          <w:i w:val="false"/>
          <w:color w:val="000000"/>
          <w:sz w:val="28"/>
        </w:rPr>
        <w:t>
            Разметка дорог с двусторонним движением, имеющих</w:t>
      </w:r>
      <w:r>
        <w:br/>
      </w:r>
      <w:r>
        <w:rPr>
          <w:rFonts w:ascii="Times New Roman"/>
          <w:b w:val="false"/>
          <w:i w:val="false"/>
          <w:color w:val="000000"/>
          <w:sz w:val="28"/>
        </w:rPr>
        <w:t>
                         две полосы движения</w:t>
      </w:r>
    </w:p>
    <w:p>
      <w:pPr>
        <w:spacing w:after="0"/>
        <w:ind w:left="0"/>
        <w:jc w:val="both"/>
      </w:pPr>
      <w:r>
        <w:rPr>
          <w:rFonts w:ascii="Times New Roman"/>
          <w:b w:val="false"/>
          <w:i w:val="false"/>
          <w:color w:val="000000"/>
          <w:sz w:val="28"/>
        </w:rPr>
        <w:t>            voie                                voie</w:t>
      </w:r>
      <w:r>
        <w:br/>
      </w:r>
      <w:r>
        <w:rPr>
          <w:rFonts w:ascii="Times New Roman"/>
          <w:b w:val="false"/>
          <w:i w:val="false"/>
          <w:color w:val="000000"/>
          <w:sz w:val="28"/>
        </w:rPr>
        <w:t>
      полоса движения                      полоса движения</w:t>
      </w:r>
    </w:p>
    <w:p>
      <w:pPr>
        <w:spacing w:after="0"/>
        <w:ind w:left="0"/>
        <w:jc w:val="both"/>
      </w:pPr>
      <w:r>
        <w:rPr>
          <w:rFonts w:ascii="Times New Roman"/>
          <w:b w:val="false"/>
          <w:i w:val="false"/>
          <w:color w:val="000000"/>
          <w:sz w:val="28"/>
        </w:rPr>
        <w:t>                                              lignes continues</w:t>
      </w:r>
      <w:r>
        <w:br/>
      </w:r>
      <w:r>
        <w:rPr>
          <w:rFonts w:ascii="Times New Roman"/>
          <w:b w:val="false"/>
          <w:i w:val="false"/>
          <w:color w:val="000000"/>
          <w:sz w:val="28"/>
        </w:rPr>
        <w:t>
                                               сплошные линии</w:t>
      </w:r>
    </w:p>
    <w:p>
      <w:pPr>
        <w:spacing w:after="0"/>
        <w:ind w:left="0"/>
        <w:jc w:val="both"/>
      </w:pPr>
      <w:r>
        <w:rPr>
          <w:rFonts w:ascii="Times New Roman"/>
          <w:b w:val="false"/>
          <w:i w:val="false"/>
          <w:color w:val="000000"/>
          <w:sz w:val="28"/>
        </w:rPr>
        <w:t>                                 ligne de guidage discontinue</w:t>
      </w:r>
      <w:r>
        <w:br/>
      </w:r>
      <w:r>
        <w:rPr>
          <w:rFonts w:ascii="Times New Roman"/>
          <w:b w:val="false"/>
          <w:i w:val="false"/>
          <w:color w:val="000000"/>
          <w:sz w:val="28"/>
        </w:rPr>
        <w:t>
                              прерывистые линии для разграничения</w:t>
      </w:r>
      <w:r>
        <w:br/>
      </w:r>
      <w:r>
        <w:rPr>
          <w:rFonts w:ascii="Times New Roman"/>
          <w:b w:val="false"/>
          <w:i w:val="false"/>
          <w:color w:val="000000"/>
          <w:sz w:val="28"/>
        </w:rPr>
        <w:t>
                                        полос движения</w:t>
      </w:r>
    </w:p>
    <w:p>
      <w:pPr>
        <w:spacing w:after="0"/>
        <w:ind w:left="0"/>
        <w:jc w:val="both"/>
      </w:pPr>
      <w:r>
        <w:rPr>
          <w:rFonts w:ascii="Times New Roman"/>
          <w:b w:val="false"/>
          <w:i w:val="false"/>
          <w:color w:val="000000"/>
          <w:sz w:val="28"/>
        </w:rPr>
        <w:t>            voie                                voie</w:t>
      </w:r>
      <w:r>
        <w:br/>
      </w:r>
      <w:r>
        <w:rPr>
          <w:rFonts w:ascii="Times New Roman"/>
          <w:b w:val="false"/>
          <w:i w:val="false"/>
          <w:color w:val="000000"/>
          <w:sz w:val="28"/>
        </w:rPr>
        <w:t>
      полоса движения                      полоса движения</w:t>
      </w:r>
    </w:p>
    <w:p>
      <w:pPr>
        <w:spacing w:after="0"/>
        <w:ind w:left="0"/>
        <w:jc w:val="both"/>
      </w:pPr>
      <w:r>
        <w:rPr>
          <w:rFonts w:ascii="Times New Roman"/>
          <w:b w:val="false"/>
          <w:i w:val="false"/>
          <w:color w:val="000000"/>
          <w:sz w:val="28"/>
        </w:rPr>
        <w:t>                         lignes continues</w:t>
      </w:r>
      <w:r>
        <w:br/>
      </w:r>
      <w:r>
        <w:rPr>
          <w:rFonts w:ascii="Times New Roman"/>
          <w:b w:val="false"/>
          <w:i w:val="false"/>
          <w:color w:val="000000"/>
          <w:sz w:val="28"/>
        </w:rPr>
        <w:t>
                          сплошные линии</w:t>
      </w:r>
    </w:p>
    <w:p>
      <w:pPr>
        <w:spacing w:after="0"/>
        <w:ind w:left="0"/>
        <w:jc w:val="both"/>
      </w:pPr>
      <w:r>
        <w:rPr>
          <w:rFonts w:ascii="Times New Roman"/>
          <w:b w:val="false"/>
          <w:i w:val="false"/>
          <w:color w:val="000000"/>
          <w:sz w:val="28"/>
        </w:rPr>
        <w:t>                   ligne de guidage discontinue</w:t>
      </w:r>
      <w:r>
        <w:br/>
      </w:r>
      <w:r>
        <w:rPr>
          <w:rFonts w:ascii="Times New Roman"/>
          <w:b w:val="false"/>
          <w:i w:val="false"/>
          <w:color w:val="000000"/>
          <w:sz w:val="28"/>
        </w:rPr>
        <w:t>
                прерывистая линия для разграничения</w:t>
      </w:r>
      <w:r>
        <w:br/>
      </w:r>
      <w:r>
        <w:rPr>
          <w:rFonts w:ascii="Times New Roman"/>
          <w:b w:val="false"/>
          <w:i w:val="false"/>
          <w:color w:val="000000"/>
          <w:sz w:val="28"/>
        </w:rPr>
        <w:t>
                          полос движения</w:t>
      </w:r>
    </w:p>
    <w:bookmarkStart w:name="z132" w:id="34"/>
    <w:p>
      <w:pPr>
        <w:spacing w:after="0"/>
        <w:ind w:left="0"/>
        <w:jc w:val="both"/>
      </w:pPr>
      <w:r>
        <w:rPr>
          <w:rFonts w:ascii="Times New Roman"/>
          <w:b w:val="false"/>
          <w:i w:val="false"/>
          <w:color w:val="000000"/>
          <w:sz w:val="28"/>
        </w:rPr>
        <w:t>
                                                   diagramme A-2</w:t>
      </w:r>
      <w:r>
        <w:br/>
      </w:r>
      <w:r>
        <w:rPr>
          <w:rFonts w:ascii="Times New Roman"/>
          <w:b w:val="false"/>
          <w:i w:val="false"/>
          <w:color w:val="000000"/>
          <w:sz w:val="28"/>
        </w:rPr>
        <w:t>
                                                   диаграмма А-2</w:t>
      </w:r>
    </w:p>
    <w:bookmarkEnd w:id="34"/>
    <w:p>
      <w:pPr>
        <w:spacing w:after="0"/>
        <w:ind w:left="0"/>
        <w:jc w:val="both"/>
      </w:pPr>
      <w:r>
        <w:drawing>
          <wp:inline distT="0" distB="0" distL="0" distR="0">
            <wp:extent cx="5080000" cy="901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5080000" cy="9017000"/>
                    </a:xfrm>
                    <a:prstGeom prst="rect">
                      <a:avLst/>
                    </a:prstGeom>
                  </pic:spPr>
                </pic:pic>
              </a:graphicData>
            </a:graphic>
          </wp:inline>
        </w:drawing>
      </w:r>
    </w:p>
    <w:p>
      <w:pPr>
        <w:spacing w:after="0"/>
        <w:ind w:left="0"/>
        <w:jc w:val="both"/>
      </w:pPr>
      <w:r>
        <w:rPr>
          <w:rFonts w:ascii="Times New Roman"/>
          <w:b w:val="false"/>
          <w:i w:val="false"/>
          <w:color w:val="000000"/>
          <w:sz w:val="28"/>
        </w:rPr>
        <w:t>       Marquage des chaussees a double sens de circulation</w:t>
      </w:r>
      <w:r>
        <w:br/>
      </w:r>
      <w:r>
        <w:rPr>
          <w:rFonts w:ascii="Times New Roman"/>
          <w:b w:val="false"/>
          <w:i w:val="false"/>
          <w:color w:val="000000"/>
          <w:sz w:val="28"/>
        </w:rPr>
        <w:t>
                           et a 3 voies</w:t>
      </w:r>
      <w:r>
        <w:br/>
      </w:r>
      <w:r>
        <w:rPr>
          <w:rFonts w:ascii="Times New Roman"/>
          <w:b w:val="false"/>
          <w:i w:val="false"/>
          <w:color w:val="000000"/>
          <w:sz w:val="28"/>
        </w:rPr>
        <w:t>
       Разметка дорог с двусторонним движением, имеющих</w:t>
      </w:r>
      <w:r>
        <w:br/>
      </w:r>
      <w:r>
        <w:rPr>
          <w:rFonts w:ascii="Times New Roman"/>
          <w:b w:val="false"/>
          <w:i w:val="false"/>
          <w:color w:val="000000"/>
          <w:sz w:val="28"/>
        </w:rPr>
        <w:t>
                       три полосы движения</w:t>
      </w:r>
    </w:p>
    <w:p>
      <w:pPr>
        <w:spacing w:after="0"/>
        <w:ind w:left="0"/>
        <w:jc w:val="both"/>
      </w:pPr>
      <w:r>
        <w:rPr>
          <w:rFonts w:ascii="Times New Roman"/>
          <w:b w:val="false"/>
          <w:i w:val="false"/>
          <w:color w:val="000000"/>
          <w:sz w:val="28"/>
        </w:rPr>
        <w:t>         voie                 voie                 voie</w:t>
      </w:r>
      <w:r>
        <w:br/>
      </w:r>
      <w:r>
        <w:rPr>
          <w:rFonts w:ascii="Times New Roman"/>
          <w:b w:val="false"/>
          <w:i w:val="false"/>
          <w:color w:val="000000"/>
          <w:sz w:val="28"/>
        </w:rPr>
        <w:t>
    полоса движения      полоса движения      полоса движения</w:t>
      </w:r>
    </w:p>
    <w:p>
      <w:pPr>
        <w:spacing w:after="0"/>
        <w:ind w:left="0"/>
        <w:jc w:val="both"/>
      </w:pPr>
      <w:r>
        <w:rPr>
          <w:rFonts w:ascii="Times New Roman"/>
          <w:b w:val="false"/>
          <w:i w:val="false"/>
          <w:color w:val="000000"/>
          <w:sz w:val="28"/>
        </w:rPr>
        <w:t>                                                 lignes continues</w:t>
      </w:r>
      <w:r>
        <w:br/>
      </w:r>
      <w:r>
        <w:rPr>
          <w:rFonts w:ascii="Times New Roman"/>
          <w:b w:val="false"/>
          <w:i w:val="false"/>
          <w:color w:val="000000"/>
          <w:sz w:val="28"/>
        </w:rPr>
        <w:t>
                                                  сплошные линии</w:t>
      </w:r>
    </w:p>
    <w:p>
      <w:pPr>
        <w:spacing w:after="0"/>
        <w:ind w:left="0"/>
        <w:jc w:val="both"/>
      </w:pPr>
      <w:r>
        <w:rPr>
          <w:rFonts w:ascii="Times New Roman"/>
          <w:b w:val="false"/>
          <w:i w:val="false"/>
          <w:color w:val="000000"/>
          <w:sz w:val="28"/>
        </w:rPr>
        <w:t>                                  lignes de goidage disccontinues</w:t>
      </w:r>
      <w:r>
        <w:br/>
      </w:r>
      <w:r>
        <w:rPr>
          <w:rFonts w:ascii="Times New Roman"/>
          <w:b w:val="false"/>
          <w:i w:val="false"/>
          <w:color w:val="000000"/>
          <w:sz w:val="28"/>
        </w:rPr>
        <w:t>
                               прерывистые линии для разграничения</w:t>
      </w:r>
      <w:r>
        <w:br/>
      </w:r>
      <w:r>
        <w:rPr>
          <w:rFonts w:ascii="Times New Roman"/>
          <w:b w:val="false"/>
          <w:i w:val="false"/>
          <w:color w:val="000000"/>
          <w:sz w:val="28"/>
        </w:rPr>
        <w:t>
                                          полос движения</w:t>
      </w:r>
    </w:p>
    <w:p>
      <w:pPr>
        <w:spacing w:after="0"/>
        <w:ind w:left="0"/>
        <w:jc w:val="both"/>
      </w:pPr>
      <w:r>
        <w:rPr>
          <w:rFonts w:ascii="Times New Roman"/>
          <w:b w:val="false"/>
          <w:i w:val="false"/>
          <w:color w:val="000000"/>
          <w:sz w:val="28"/>
        </w:rPr>
        <w:t>         voie                 voie                  voie</w:t>
      </w:r>
      <w:r>
        <w:br/>
      </w:r>
      <w:r>
        <w:rPr>
          <w:rFonts w:ascii="Times New Roman"/>
          <w:b w:val="false"/>
          <w:i w:val="false"/>
          <w:color w:val="000000"/>
          <w:sz w:val="28"/>
        </w:rPr>
        <w:t>
    полоса движения      полоса движения       полоса движения</w:t>
      </w:r>
    </w:p>
    <w:p>
      <w:pPr>
        <w:spacing w:after="0"/>
        <w:ind w:left="0"/>
        <w:jc w:val="both"/>
      </w:pPr>
      <w:r>
        <w:rPr>
          <w:rFonts w:ascii="Times New Roman"/>
          <w:b w:val="false"/>
          <w:i w:val="false"/>
          <w:color w:val="000000"/>
          <w:sz w:val="28"/>
        </w:rPr>
        <w:t>                        lignes continues</w:t>
      </w:r>
      <w:r>
        <w:br/>
      </w:r>
      <w:r>
        <w:rPr>
          <w:rFonts w:ascii="Times New Roman"/>
          <w:b w:val="false"/>
          <w:i w:val="false"/>
          <w:color w:val="000000"/>
          <w:sz w:val="28"/>
        </w:rPr>
        <w:t>
                         сплошные линии</w:t>
      </w:r>
    </w:p>
    <w:p>
      <w:pPr>
        <w:spacing w:after="0"/>
        <w:ind w:left="0"/>
        <w:jc w:val="both"/>
      </w:pPr>
      <w:r>
        <w:rPr>
          <w:rFonts w:ascii="Times New Roman"/>
          <w:b w:val="false"/>
          <w:i w:val="false"/>
          <w:color w:val="000000"/>
          <w:sz w:val="28"/>
        </w:rPr>
        <w:t>                 lignes de guidage discontinues</w:t>
      </w:r>
      <w:r>
        <w:br/>
      </w:r>
      <w:r>
        <w:rPr>
          <w:rFonts w:ascii="Times New Roman"/>
          <w:b w:val="false"/>
          <w:i w:val="false"/>
          <w:color w:val="000000"/>
          <w:sz w:val="28"/>
        </w:rPr>
        <w:t>
              прерывистые линии для разграничения</w:t>
      </w:r>
      <w:r>
        <w:br/>
      </w:r>
      <w:r>
        <w:rPr>
          <w:rFonts w:ascii="Times New Roman"/>
          <w:b w:val="false"/>
          <w:i w:val="false"/>
          <w:color w:val="000000"/>
          <w:sz w:val="28"/>
        </w:rPr>
        <w:t>
                         полос движения</w:t>
      </w:r>
    </w:p>
    <w:bookmarkStart w:name="z133" w:id="35"/>
    <w:p>
      <w:pPr>
        <w:spacing w:after="0"/>
        <w:ind w:left="0"/>
        <w:jc w:val="both"/>
      </w:pPr>
      <w:r>
        <w:rPr>
          <w:rFonts w:ascii="Times New Roman"/>
          <w:b w:val="false"/>
          <w:i w:val="false"/>
          <w:color w:val="000000"/>
          <w:sz w:val="28"/>
        </w:rPr>
        <w:t>
                                              diagramme A-3</w:t>
      </w:r>
      <w:r>
        <w:br/>
      </w:r>
      <w:r>
        <w:rPr>
          <w:rFonts w:ascii="Times New Roman"/>
          <w:b w:val="false"/>
          <w:i w:val="false"/>
          <w:color w:val="000000"/>
          <w:sz w:val="28"/>
        </w:rPr>
        <w:t>
                                              диаграмма А-3</w:t>
      </w:r>
    </w:p>
    <w:bookmarkEnd w:id="35"/>
    <w:p>
      <w:pPr>
        <w:spacing w:after="0"/>
        <w:ind w:left="0"/>
        <w:jc w:val="both"/>
      </w:pPr>
      <w:r>
        <w:drawing>
          <wp:inline distT="0" distB="0" distL="0" distR="0">
            <wp:extent cx="5080000" cy="852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5080000" cy="8521700"/>
                    </a:xfrm>
                    <a:prstGeom prst="rect">
                      <a:avLst/>
                    </a:prstGeom>
                  </pic:spPr>
                </pic:pic>
              </a:graphicData>
            </a:graphic>
          </wp:inline>
        </w:drawing>
      </w:r>
    </w:p>
    <w:p>
      <w:pPr>
        <w:spacing w:after="0"/>
        <w:ind w:left="0"/>
        <w:jc w:val="both"/>
      </w:pPr>
      <w:r>
        <w:rPr>
          <w:rFonts w:ascii="Times New Roman"/>
          <w:b w:val="false"/>
          <w:i w:val="false"/>
          <w:color w:val="000000"/>
          <w:sz w:val="28"/>
        </w:rPr>
        <w:t>           Marquage des chaussees a double sens de circulation</w:t>
      </w:r>
      <w:r>
        <w:br/>
      </w:r>
      <w:r>
        <w:rPr>
          <w:rFonts w:ascii="Times New Roman"/>
          <w:b w:val="false"/>
          <w:i w:val="false"/>
          <w:color w:val="000000"/>
          <w:sz w:val="28"/>
        </w:rPr>
        <w:t>
                           et a 4 voies ou plus</w:t>
      </w:r>
      <w:r>
        <w:br/>
      </w:r>
      <w:r>
        <w:rPr>
          <w:rFonts w:ascii="Times New Roman"/>
          <w:b w:val="false"/>
          <w:i w:val="false"/>
          <w:color w:val="000000"/>
          <w:sz w:val="28"/>
        </w:rPr>
        <w:t>
          Разметка дорог с двусторонних движением, имеющих 4 и</w:t>
      </w:r>
      <w:r>
        <w:br/>
      </w:r>
      <w:r>
        <w:rPr>
          <w:rFonts w:ascii="Times New Roman"/>
          <w:b w:val="false"/>
          <w:i w:val="false"/>
          <w:color w:val="000000"/>
          <w:sz w:val="28"/>
        </w:rPr>
        <w:t>
                           более полос движения</w:t>
      </w:r>
    </w:p>
    <w:p>
      <w:pPr>
        <w:spacing w:after="0"/>
        <w:ind w:left="0"/>
        <w:jc w:val="both"/>
      </w:pPr>
      <w:r>
        <w:rPr>
          <w:rFonts w:ascii="Times New Roman"/>
          <w:b w:val="false"/>
          <w:i w:val="false"/>
          <w:color w:val="000000"/>
          <w:sz w:val="28"/>
        </w:rPr>
        <w:t>             voies                          voles</w:t>
      </w:r>
      <w:r>
        <w:br/>
      </w:r>
      <w:r>
        <w:rPr>
          <w:rFonts w:ascii="Times New Roman"/>
          <w:b w:val="false"/>
          <w:i w:val="false"/>
          <w:color w:val="000000"/>
          <w:sz w:val="28"/>
        </w:rPr>
        <w:t>
        полоса движения                полоса движения</w:t>
      </w:r>
    </w:p>
    <w:p>
      <w:pPr>
        <w:spacing w:after="0"/>
        <w:ind w:left="0"/>
        <w:jc w:val="both"/>
      </w:pPr>
      <w:r>
        <w:rPr>
          <w:rFonts w:ascii="Times New Roman"/>
          <w:b w:val="false"/>
          <w:i w:val="false"/>
          <w:color w:val="000000"/>
          <w:sz w:val="28"/>
        </w:rPr>
        <w:t>              lignes continues                    lignes continues</w:t>
      </w:r>
      <w:r>
        <w:br/>
      </w:r>
      <w:r>
        <w:rPr>
          <w:rFonts w:ascii="Times New Roman"/>
          <w:b w:val="false"/>
          <w:i w:val="false"/>
          <w:color w:val="000000"/>
          <w:sz w:val="28"/>
        </w:rPr>
        <w:t>
lignes de guidage discontinues      lignes de guidage discontinues</w:t>
      </w:r>
      <w:r>
        <w:br/>
      </w:r>
      <w:r>
        <w:rPr>
          <w:rFonts w:ascii="Times New Roman"/>
          <w:b w:val="false"/>
          <w:i w:val="false"/>
          <w:color w:val="000000"/>
          <w:sz w:val="28"/>
        </w:rPr>
        <w:t>
     ligne de guidage continue           ligne de guidage continue</w:t>
      </w:r>
      <w:r>
        <w:br/>
      </w:r>
      <w:r>
        <w:rPr>
          <w:rFonts w:ascii="Times New Roman"/>
          <w:b w:val="false"/>
          <w:i w:val="false"/>
          <w:color w:val="000000"/>
          <w:sz w:val="28"/>
        </w:rPr>
        <w:t>
                сплошные линии                      сплошные линии</w:t>
      </w:r>
      <w:r>
        <w:br/>
      </w:r>
      <w:r>
        <w:rPr>
          <w:rFonts w:ascii="Times New Roman"/>
          <w:b w:val="false"/>
          <w:i w:val="false"/>
          <w:color w:val="000000"/>
          <w:sz w:val="28"/>
        </w:rPr>
        <w:t>
         прерывистые линии для               прерывистые линии для</w:t>
      </w:r>
      <w:r>
        <w:br/>
      </w:r>
      <w:r>
        <w:rPr>
          <w:rFonts w:ascii="Times New Roman"/>
          <w:b w:val="false"/>
          <w:i w:val="false"/>
          <w:color w:val="000000"/>
          <w:sz w:val="28"/>
        </w:rPr>
        <w:t>
           разграничения полос                 paзграничения полос</w:t>
      </w:r>
      <w:r>
        <w:br/>
      </w:r>
      <w:r>
        <w:rPr>
          <w:rFonts w:ascii="Times New Roman"/>
          <w:b w:val="false"/>
          <w:i w:val="false"/>
          <w:color w:val="000000"/>
          <w:sz w:val="28"/>
        </w:rPr>
        <w:t>
                      движения                            движения</w:t>
      </w:r>
      <w:r>
        <w:br/>
      </w:r>
      <w:r>
        <w:rPr>
          <w:rFonts w:ascii="Times New Roman"/>
          <w:b w:val="false"/>
          <w:i w:val="false"/>
          <w:color w:val="000000"/>
          <w:sz w:val="28"/>
        </w:rPr>
        <w:t>
            сплошные линии для                  сплошные линии для</w:t>
      </w:r>
      <w:r>
        <w:br/>
      </w:r>
      <w:r>
        <w:rPr>
          <w:rFonts w:ascii="Times New Roman"/>
          <w:b w:val="false"/>
          <w:i w:val="false"/>
          <w:color w:val="000000"/>
          <w:sz w:val="28"/>
        </w:rPr>
        <w:t>
                 разграничения                       разграничения</w:t>
      </w:r>
      <w:r>
        <w:br/>
      </w:r>
      <w:r>
        <w:rPr>
          <w:rFonts w:ascii="Times New Roman"/>
          <w:b w:val="false"/>
          <w:i w:val="false"/>
          <w:color w:val="000000"/>
          <w:sz w:val="28"/>
        </w:rPr>
        <w:t>
                полос движения                      полос движения</w:t>
      </w:r>
    </w:p>
    <w:bookmarkStart w:name="z134" w:id="36"/>
    <w:p>
      <w:pPr>
        <w:spacing w:after="0"/>
        <w:ind w:left="0"/>
        <w:jc w:val="both"/>
      </w:pPr>
      <w:r>
        <w:rPr>
          <w:rFonts w:ascii="Times New Roman"/>
          <w:b w:val="false"/>
          <w:i w:val="false"/>
          <w:color w:val="000000"/>
          <w:sz w:val="28"/>
        </w:rPr>
        <w:t>
                                                   diagramme A-4</w:t>
      </w:r>
      <w:r>
        <w:br/>
      </w:r>
      <w:r>
        <w:rPr>
          <w:rFonts w:ascii="Times New Roman"/>
          <w:b w:val="false"/>
          <w:i w:val="false"/>
          <w:color w:val="000000"/>
          <w:sz w:val="28"/>
        </w:rPr>
        <w:t>
                                                   диаграмма А-4</w:t>
      </w:r>
    </w:p>
    <w:bookmarkEnd w:id="36"/>
    <w:p>
      <w:pPr>
        <w:spacing w:after="0"/>
        <w:ind w:left="0"/>
        <w:jc w:val="both"/>
      </w:pPr>
      <w:r>
        <w:drawing>
          <wp:inline distT="0" distB="0" distL="0" distR="0">
            <wp:extent cx="5080000" cy="935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5080000" cy="9359900"/>
                    </a:xfrm>
                    <a:prstGeom prst="rect">
                      <a:avLst/>
                    </a:prstGeom>
                  </pic:spPr>
                </pic:pic>
              </a:graphicData>
            </a:graphic>
          </wp:inline>
        </w:drawing>
      </w:r>
    </w:p>
    <w:p>
      <w:pPr>
        <w:spacing w:after="0"/>
        <w:ind w:left="0"/>
        <w:jc w:val="both"/>
      </w:pPr>
      <w:r>
        <w:rPr>
          <w:rFonts w:ascii="Times New Roman"/>
          <w:b w:val="false"/>
          <w:i w:val="false"/>
          <w:color w:val="000000"/>
          <w:sz w:val="28"/>
        </w:rPr>
        <w:t>         Marquage des chaussees a double sens de circulation</w:t>
      </w:r>
      <w:r>
        <w:br/>
      </w:r>
      <w:r>
        <w:rPr>
          <w:rFonts w:ascii="Times New Roman"/>
          <w:b w:val="false"/>
          <w:i w:val="false"/>
          <w:color w:val="000000"/>
          <w:sz w:val="28"/>
        </w:rPr>
        <w:t>
                   et a 3 voies dont иле reversible</w:t>
      </w:r>
      <w:r>
        <w:br/>
      </w:r>
      <w:r>
        <w:rPr>
          <w:rFonts w:ascii="Times New Roman"/>
          <w:b w:val="false"/>
          <w:i w:val="false"/>
          <w:color w:val="000000"/>
          <w:sz w:val="28"/>
        </w:rPr>
        <w:t>
              Разметка дорог с двусторонним движением,</w:t>
      </w:r>
      <w:r>
        <w:br/>
      </w:r>
      <w:r>
        <w:rPr>
          <w:rFonts w:ascii="Times New Roman"/>
          <w:b w:val="false"/>
          <w:i w:val="false"/>
          <w:color w:val="000000"/>
          <w:sz w:val="28"/>
        </w:rPr>
        <w:t>
       имеющие две полосы движения и одну полосу попеременного</w:t>
      </w:r>
      <w:r>
        <w:br/>
      </w:r>
      <w:r>
        <w:rPr>
          <w:rFonts w:ascii="Times New Roman"/>
          <w:b w:val="false"/>
          <w:i w:val="false"/>
          <w:color w:val="000000"/>
          <w:sz w:val="28"/>
        </w:rPr>
        <w:t>
                        направления движения</w:t>
      </w:r>
    </w:p>
    <w:p>
      <w:pPr>
        <w:spacing w:after="0"/>
        <w:ind w:left="0"/>
        <w:jc w:val="both"/>
      </w:pPr>
      <w:r>
        <w:rPr>
          <w:rFonts w:ascii="Times New Roman"/>
          <w:b w:val="false"/>
          <w:i w:val="false"/>
          <w:color w:val="000000"/>
          <w:sz w:val="28"/>
        </w:rPr>
        <w:t xml:space="preserve">          voie                   voie                  voie </w:t>
      </w:r>
      <w:r>
        <w:br/>
      </w:r>
      <w:r>
        <w:rPr>
          <w:rFonts w:ascii="Times New Roman"/>
          <w:b w:val="false"/>
          <w:i w:val="false"/>
          <w:color w:val="000000"/>
          <w:sz w:val="28"/>
        </w:rPr>
        <w:t>
    полоса движения        полоса движения        полоса движения</w:t>
      </w:r>
    </w:p>
    <w:p>
      <w:pPr>
        <w:spacing w:after="0"/>
        <w:ind w:left="0"/>
        <w:jc w:val="both"/>
      </w:pPr>
      <w:r>
        <w:rPr>
          <w:rFonts w:ascii="Times New Roman"/>
          <w:b w:val="false"/>
          <w:i w:val="false"/>
          <w:color w:val="000000"/>
          <w:sz w:val="28"/>
        </w:rPr>
        <w:t>                                                   lignes continues</w:t>
      </w:r>
      <w:r>
        <w:br/>
      </w:r>
      <w:r>
        <w:rPr>
          <w:rFonts w:ascii="Times New Roman"/>
          <w:b w:val="false"/>
          <w:i w:val="false"/>
          <w:color w:val="000000"/>
          <w:sz w:val="28"/>
        </w:rPr>
        <w:t>
                                                    сплошные линии</w:t>
      </w:r>
    </w:p>
    <w:p>
      <w:pPr>
        <w:spacing w:after="0"/>
        <w:ind w:left="0"/>
        <w:jc w:val="both"/>
      </w:pPr>
      <w:r>
        <w:rPr>
          <w:rFonts w:ascii="Times New Roman"/>
          <w:b w:val="false"/>
          <w:i w:val="false"/>
          <w:color w:val="000000"/>
          <w:sz w:val="28"/>
        </w:rPr>
        <w:t>                                  doubles lignes d'avertissement</w:t>
      </w:r>
      <w:r>
        <w:br/>
      </w:r>
      <w:r>
        <w:rPr>
          <w:rFonts w:ascii="Times New Roman"/>
          <w:b w:val="false"/>
          <w:i w:val="false"/>
          <w:color w:val="000000"/>
          <w:sz w:val="28"/>
        </w:rPr>
        <w:t>
                                           discontinues</w:t>
      </w:r>
      <w:r>
        <w:br/>
      </w:r>
      <w:r>
        <w:rPr>
          <w:rFonts w:ascii="Times New Roman"/>
          <w:b w:val="false"/>
          <w:i w:val="false"/>
          <w:color w:val="000000"/>
          <w:sz w:val="28"/>
        </w:rPr>
        <w:t>
                                        двойные прерывистые</w:t>
      </w:r>
      <w:r>
        <w:br/>
      </w:r>
      <w:r>
        <w:rPr>
          <w:rFonts w:ascii="Times New Roman"/>
          <w:b w:val="false"/>
          <w:i w:val="false"/>
          <w:color w:val="000000"/>
          <w:sz w:val="28"/>
        </w:rPr>
        <w:t>
                                       предупреждающие линии</w:t>
      </w:r>
    </w:p>
    <w:p>
      <w:pPr>
        <w:spacing w:after="0"/>
        <w:ind w:left="0"/>
        <w:jc w:val="both"/>
      </w:pPr>
      <w:r>
        <w:rPr>
          <w:rFonts w:ascii="Times New Roman"/>
          <w:b w:val="false"/>
          <w:i w:val="false"/>
          <w:color w:val="000000"/>
          <w:sz w:val="28"/>
        </w:rPr>
        <w:t xml:space="preserve">          voie                  voie                  voie </w:t>
      </w:r>
      <w:r>
        <w:br/>
      </w:r>
      <w:r>
        <w:rPr>
          <w:rFonts w:ascii="Times New Roman"/>
          <w:b w:val="false"/>
          <w:i w:val="false"/>
          <w:color w:val="000000"/>
          <w:sz w:val="28"/>
        </w:rPr>
        <w:t>
     полоса движения       полоса движения      полоса движения</w:t>
      </w:r>
    </w:p>
    <w:p>
      <w:pPr>
        <w:spacing w:after="0"/>
        <w:ind w:left="0"/>
        <w:jc w:val="both"/>
      </w:pPr>
      <w:r>
        <w:rPr>
          <w:rFonts w:ascii="Times New Roman"/>
          <w:b w:val="false"/>
          <w:i w:val="false"/>
          <w:color w:val="000000"/>
          <w:sz w:val="28"/>
        </w:rPr>
        <w:t>                           doubles lignes</w:t>
      </w:r>
      <w:r>
        <w:br/>
      </w:r>
      <w:r>
        <w:rPr>
          <w:rFonts w:ascii="Times New Roman"/>
          <w:b w:val="false"/>
          <w:i w:val="false"/>
          <w:color w:val="000000"/>
          <w:sz w:val="28"/>
        </w:rPr>
        <w:t>
                           d'avertissement</w:t>
      </w:r>
      <w:r>
        <w:br/>
      </w:r>
      <w:r>
        <w:rPr>
          <w:rFonts w:ascii="Times New Roman"/>
          <w:b w:val="false"/>
          <w:i w:val="false"/>
          <w:color w:val="000000"/>
          <w:sz w:val="28"/>
        </w:rPr>
        <w:t>
                            discontinues</w:t>
      </w:r>
      <w:r>
        <w:br/>
      </w:r>
      <w:r>
        <w:rPr>
          <w:rFonts w:ascii="Times New Roman"/>
          <w:b w:val="false"/>
          <w:i w:val="false"/>
          <w:color w:val="000000"/>
          <w:sz w:val="28"/>
        </w:rPr>
        <w:t>
                         двойные прерывистые</w:t>
      </w:r>
      <w:r>
        <w:br/>
      </w:r>
      <w:r>
        <w:rPr>
          <w:rFonts w:ascii="Times New Roman"/>
          <w:b w:val="false"/>
          <w:i w:val="false"/>
          <w:color w:val="000000"/>
          <w:sz w:val="28"/>
        </w:rPr>
        <w:t>
                        предупреждающие линии</w:t>
      </w:r>
    </w:p>
    <w:p>
      <w:pPr>
        <w:spacing w:after="0"/>
        <w:ind w:left="0"/>
        <w:jc w:val="both"/>
      </w:pPr>
      <w:r>
        <w:rPr>
          <w:rFonts w:ascii="Times New Roman"/>
          <w:b w:val="false"/>
          <w:i w:val="false"/>
          <w:color w:val="000000"/>
          <w:sz w:val="28"/>
        </w:rPr>
        <w:t>                          lignes continues</w:t>
      </w:r>
      <w:r>
        <w:br/>
      </w:r>
      <w:r>
        <w:rPr>
          <w:rFonts w:ascii="Times New Roman"/>
          <w:b w:val="false"/>
          <w:i w:val="false"/>
          <w:color w:val="000000"/>
          <w:sz w:val="28"/>
        </w:rPr>
        <w:t>
                           сплошные линии</w:t>
      </w:r>
    </w:p>
    <w:bookmarkStart w:name="z135" w:id="37"/>
    <w:p>
      <w:pPr>
        <w:spacing w:after="0"/>
        <w:ind w:left="0"/>
        <w:jc w:val="both"/>
      </w:pPr>
      <w:r>
        <w:rPr>
          <w:rFonts w:ascii="Times New Roman"/>
          <w:b w:val="false"/>
          <w:i w:val="false"/>
          <w:color w:val="000000"/>
          <w:sz w:val="28"/>
        </w:rPr>
        <w:t>
                                                    diagramme A-5</w:t>
      </w:r>
      <w:r>
        <w:br/>
      </w:r>
      <w:r>
        <w:rPr>
          <w:rFonts w:ascii="Times New Roman"/>
          <w:b w:val="false"/>
          <w:i w:val="false"/>
          <w:color w:val="000000"/>
          <w:sz w:val="28"/>
        </w:rPr>
        <w:t>
                                                    диаграмма А-5</w:t>
      </w:r>
    </w:p>
    <w:bookmarkEnd w:id="37"/>
    <w:p>
      <w:pPr>
        <w:spacing w:after="0"/>
        <w:ind w:left="0"/>
        <w:jc w:val="both"/>
      </w:pPr>
      <w:r>
        <w:drawing>
          <wp:inline distT="0" distB="0" distL="0" distR="0">
            <wp:extent cx="5080000" cy="833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5080000" cy="8331200"/>
                    </a:xfrm>
                    <a:prstGeom prst="rect">
                      <a:avLst/>
                    </a:prstGeom>
                  </pic:spPr>
                </pic:pic>
              </a:graphicData>
            </a:graphic>
          </wp:inline>
        </w:drawing>
      </w:r>
    </w:p>
    <w:p>
      <w:pPr>
        <w:spacing w:after="0"/>
        <w:ind w:left="0"/>
        <w:jc w:val="both"/>
      </w:pPr>
      <w:r>
        <w:rPr>
          <w:rFonts w:ascii="Times New Roman"/>
          <w:b w:val="false"/>
          <w:i w:val="false"/>
          <w:color w:val="000000"/>
          <w:sz w:val="28"/>
        </w:rPr>
        <w:t>      voies                                voies</w:t>
      </w:r>
    </w:p>
    <w:p>
      <w:pPr>
        <w:spacing w:after="0"/>
        <w:ind w:left="0"/>
        <w:jc w:val="both"/>
      </w:pPr>
      <w:r>
        <w:rPr>
          <w:rFonts w:ascii="Times New Roman"/>
          <w:b w:val="false"/>
          <w:i w:val="false"/>
          <w:color w:val="000000"/>
          <w:sz w:val="28"/>
        </w:rPr>
        <w:t>              lignes continues                       lignes continues</w:t>
      </w:r>
      <w:r>
        <w:br/>
      </w:r>
      <w:r>
        <w:rPr>
          <w:rFonts w:ascii="Times New Roman"/>
          <w:b w:val="false"/>
          <w:i w:val="false"/>
          <w:color w:val="000000"/>
          <w:sz w:val="28"/>
        </w:rPr>
        <w:t>
lignes de guidage discontinues         lignes de guidage discontinues  doubles lignes d'avertissement         doubles lignes d'avertissement</w:t>
      </w:r>
      <w:r>
        <w:br/>
      </w:r>
      <w:r>
        <w:rPr>
          <w:rFonts w:ascii="Times New Roman"/>
          <w:b w:val="false"/>
          <w:i w:val="false"/>
          <w:color w:val="000000"/>
          <w:sz w:val="28"/>
        </w:rPr>
        <w:t>
                  discontinues                           discontinues</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lignes continues                lignes continues</w:t>
      </w:r>
    </w:p>
    <w:p>
      <w:pPr>
        <w:spacing w:after="0"/>
        <w:ind w:left="0"/>
        <w:jc w:val="both"/>
      </w:pPr>
      <w:r>
        <w:rPr>
          <w:rFonts w:ascii="Times New Roman"/>
          <w:b w:val="false"/>
          <w:i w:val="false"/>
          <w:color w:val="000000"/>
          <w:sz w:val="28"/>
        </w:rPr>
        <w:t>      doubles lignes                   doubles lignes</w:t>
      </w:r>
      <w:r>
        <w:br/>
      </w:r>
      <w:r>
        <w:rPr>
          <w:rFonts w:ascii="Times New Roman"/>
          <w:b w:val="false"/>
          <w:i w:val="false"/>
          <w:color w:val="000000"/>
          <w:sz w:val="28"/>
        </w:rPr>
        <w:t>
     d'avertissement                  d'avertissement</w:t>
      </w:r>
      <w:r>
        <w:br/>
      </w:r>
      <w:r>
        <w:rPr>
          <w:rFonts w:ascii="Times New Roman"/>
          <w:b w:val="false"/>
          <w:i w:val="false"/>
          <w:color w:val="000000"/>
          <w:sz w:val="28"/>
        </w:rPr>
        <w:t>
       discontinues                     discontinues</w:t>
      </w:r>
    </w:p>
    <w:p>
      <w:pPr>
        <w:spacing w:after="0"/>
        <w:ind w:left="0"/>
        <w:jc w:val="both"/>
      </w:pPr>
      <w:r>
        <w:rPr>
          <w:rFonts w:ascii="Times New Roman"/>
          <w:b w:val="false"/>
          <w:i w:val="false"/>
          <w:color w:val="000000"/>
          <w:sz w:val="28"/>
        </w:rPr>
        <w:t>      lignes de guidage                  lignes de guidage</w:t>
      </w:r>
      <w:r>
        <w:br/>
      </w:r>
      <w:r>
        <w:rPr>
          <w:rFonts w:ascii="Times New Roman"/>
          <w:b w:val="false"/>
          <w:i w:val="false"/>
          <w:color w:val="000000"/>
          <w:sz w:val="28"/>
        </w:rPr>
        <w:t>
         discontinues                       discontinues</w:t>
      </w:r>
    </w:p>
    <w:p>
      <w:pPr>
        <w:spacing w:after="0"/>
        <w:ind w:left="0"/>
        <w:jc w:val="both"/>
      </w:pPr>
      <w:r>
        <w:rPr>
          <w:rFonts w:ascii="Times New Roman"/>
          <w:b w:val="false"/>
          <w:i w:val="false"/>
          <w:color w:val="000000"/>
          <w:sz w:val="28"/>
        </w:rPr>
        <w:t>  Marquage des chaussees             Marquage des chaussees</w:t>
      </w:r>
      <w:r>
        <w:br/>
      </w:r>
      <w:r>
        <w:rPr>
          <w:rFonts w:ascii="Times New Roman"/>
          <w:b w:val="false"/>
          <w:i w:val="false"/>
          <w:color w:val="000000"/>
          <w:sz w:val="28"/>
        </w:rPr>
        <w:t>
  a double sens de circulation       a double sens de circulation</w:t>
      </w:r>
      <w:r>
        <w:br/>
      </w:r>
      <w:r>
        <w:rPr>
          <w:rFonts w:ascii="Times New Roman"/>
          <w:b w:val="false"/>
          <w:i w:val="false"/>
          <w:color w:val="000000"/>
          <w:sz w:val="28"/>
        </w:rPr>
        <w:t>
  et а 6 voies dont 2 reversibles    et a 7 voies dont 3 reversibles</w:t>
      </w:r>
    </w:p>
    <w:bookmarkStart w:name="z170" w:id="38"/>
    <w:p>
      <w:pPr>
        <w:spacing w:after="0"/>
        <w:ind w:left="0"/>
        <w:jc w:val="both"/>
      </w:pPr>
      <w:r>
        <w:rPr>
          <w:rFonts w:ascii="Times New Roman"/>
          <w:b w:val="false"/>
          <w:i w:val="false"/>
          <w:color w:val="000000"/>
          <w:sz w:val="28"/>
        </w:rPr>
        <w:t>
                                                     diagramme A-6</w:t>
      </w:r>
    </w:p>
    <w:bookmarkEnd w:id="38"/>
    <w:p>
      <w:pPr>
        <w:spacing w:after="0"/>
        <w:ind w:left="0"/>
        <w:jc w:val="both"/>
      </w:pPr>
      <w:r>
        <w:rPr>
          <w:rFonts w:ascii="Times New Roman"/>
          <w:b w:val="false"/>
          <w:i w:val="false"/>
          <w:color w:val="000000"/>
          <w:sz w:val="28"/>
        </w:rPr>
        <w:t>       полосы движения                      полосы движения</w:t>
      </w:r>
    </w:p>
    <w:p>
      <w:pPr>
        <w:spacing w:after="0"/>
        <w:ind w:left="0"/>
        <w:jc w:val="both"/>
      </w:pPr>
      <w:r>
        <w:rPr>
          <w:rFonts w:ascii="Times New Roman"/>
          <w:b w:val="false"/>
          <w:i w:val="false"/>
          <w:color w:val="000000"/>
          <w:sz w:val="28"/>
        </w:rPr>
        <w:t>       сплошные линии                      сплошные линии</w:t>
      </w:r>
      <w:r>
        <w:br/>
      </w:r>
      <w:r>
        <w:rPr>
          <w:rFonts w:ascii="Times New Roman"/>
          <w:b w:val="false"/>
          <w:i w:val="false"/>
          <w:color w:val="000000"/>
          <w:sz w:val="28"/>
        </w:rPr>
        <w:t>
прерывистые линии для               прерывистые линии для</w:t>
      </w:r>
      <w:r>
        <w:br/>
      </w:r>
      <w:r>
        <w:rPr>
          <w:rFonts w:ascii="Times New Roman"/>
          <w:b w:val="false"/>
          <w:i w:val="false"/>
          <w:color w:val="000000"/>
          <w:sz w:val="28"/>
        </w:rPr>
        <w:t>
  разграничения полос                 разграничения полос</w:t>
      </w:r>
      <w:r>
        <w:br/>
      </w:r>
      <w:r>
        <w:rPr>
          <w:rFonts w:ascii="Times New Roman"/>
          <w:b w:val="false"/>
          <w:i w:val="false"/>
          <w:color w:val="000000"/>
          <w:sz w:val="28"/>
        </w:rPr>
        <w:t>
             движения                            движения</w:t>
      </w:r>
      <w:r>
        <w:br/>
      </w:r>
      <w:r>
        <w:rPr>
          <w:rFonts w:ascii="Times New Roman"/>
          <w:b w:val="false"/>
          <w:i w:val="false"/>
          <w:color w:val="000000"/>
          <w:sz w:val="28"/>
        </w:rPr>
        <w:t>
  двойные прерывистые                 двойные прерывистые</w:t>
      </w:r>
      <w:r>
        <w:br/>
      </w:r>
      <w:r>
        <w:rPr>
          <w:rFonts w:ascii="Times New Roman"/>
          <w:b w:val="false"/>
          <w:i w:val="false"/>
          <w:color w:val="000000"/>
          <w:sz w:val="28"/>
        </w:rPr>
        <w:t>
      предупреждающие                     предупреждающие</w:t>
      </w:r>
      <w:r>
        <w:br/>
      </w:r>
      <w:r>
        <w:rPr>
          <w:rFonts w:ascii="Times New Roman"/>
          <w:b w:val="false"/>
          <w:i w:val="false"/>
          <w:color w:val="000000"/>
          <w:sz w:val="28"/>
        </w:rPr>
        <w:t>
                линии                               линии</w:t>
      </w:r>
    </w:p>
    <w:p>
      <w:pPr>
        <w:spacing w:after="0"/>
        <w:ind w:left="0"/>
        <w:jc w:val="both"/>
      </w:pPr>
      <w:r>
        <w:rPr>
          <w:rFonts w:ascii="Times New Roman"/>
          <w:b w:val="false"/>
          <w:i w:val="false"/>
          <w:color w:val="000000"/>
          <w:sz w:val="28"/>
        </w:rPr>
        <w:t>     сплошные линии                         сплошные линии</w:t>
      </w:r>
    </w:p>
    <w:p>
      <w:pPr>
        <w:spacing w:after="0"/>
        <w:ind w:left="0"/>
        <w:jc w:val="both"/>
      </w:pPr>
      <w:r>
        <w:rPr>
          <w:rFonts w:ascii="Times New Roman"/>
          <w:b w:val="false"/>
          <w:i w:val="false"/>
          <w:color w:val="000000"/>
          <w:sz w:val="28"/>
        </w:rPr>
        <w:t>  двойные прерывистые                    двойные прерывистые</w:t>
      </w:r>
      <w:r>
        <w:br/>
      </w:r>
      <w:r>
        <w:rPr>
          <w:rFonts w:ascii="Times New Roman"/>
          <w:b w:val="false"/>
          <w:i w:val="false"/>
          <w:color w:val="000000"/>
          <w:sz w:val="28"/>
        </w:rPr>
        <w:t>
    предупреждающие                        предупреждающие</w:t>
      </w:r>
      <w:r>
        <w:br/>
      </w:r>
      <w:r>
        <w:rPr>
          <w:rFonts w:ascii="Times New Roman"/>
          <w:b w:val="false"/>
          <w:i w:val="false"/>
          <w:color w:val="000000"/>
          <w:sz w:val="28"/>
        </w:rPr>
        <w:t>
         линии                                  линии</w:t>
      </w:r>
    </w:p>
    <w:p>
      <w:pPr>
        <w:spacing w:after="0"/>
        <w:ind w:left="0"/>
        <w:jc w:val="both"/>
      </w:pPr>
      <w:r>
        <w:rPr>
          <w:rFonts w:ascii="Times New Roman"/>
          <w:b w:val="false"/>
          <w:i w:val="false"/>
          <w:color w:val="000000"/>
          <w:sz w:val="28"/>
        </w:rPr>
        <w:t>     прерывистые линии для                прерывистые линии для</w:t>
      </w:r>
      <w:r>
        <w:br/>
      </w:r>
      <w:r>
        <w:rPr>
          <w:rFonts w:ascii="Times New Roman"/>
          <w:b w:val="false"/>
          <w:i w:val="false"/>
          <w:color w:val="000000"/>
          <w:sz w:val="28"/>
        </w:rPr>
        <w:t>
разграничения полос движения         разграничения полос движения</w:t>
      </w:r>
    </w:p>
    <w:p>
      <w:pPr>
        <w:spacing w:after="0"/>
        <w:ind w:left="0"/>
        <w:jc w:val="both"/>
      </w:pPr>
      <w:r>
        <w:rPr>
          <w:rFonts w:ascii="Times New Roman"/>
          <w:b w:val="false"/>
          <w:i w:val="false"/>
          <w:color w:val="000000"/>
          <w:sz w:val="28"/>
        </w:rPr>
        <w:t>Разметка дорог с двусторонним         Разметка дорог с двусторонним</w:t>
      </w:r>
      <w:r>
        <w:br/>
      </w:r>
      <w:r>
        <w:rPr>
          <w:rFonts w:ascii="Times New Roman"/>
          <w:b w:val="false"/>
          <w:i w:val="false"/>
          <w:color w:val="000000"/>
          <w:sz w:val="28"/>
        </w:rPr>
        <w:t>
движением, имеющих шесть полос        движением, имеющих семь полос</w:t>
      </w:r>
      <w:r>
        <w:br/>
      </w:r>
      <w:r>
        <w:rPr>
          <w:rFonts w:ascii="Times New Roman"/>
          <w:b w:val="false"/>
          <w:i w:val="false"/>
          <w:color w:val="000000"/>
          <w:sz w:val="28"/>
        </w:rPr>
        <w:t xml:space="preserve">
движения, из которых две являются     движения, из которых три </w:t>
      </w:r>
      <w:r>
        <w:br/>
      </w:r>
      <w:r>
        <w:rPr>
          <w:rFonts w:ascii="Times New Roman"/>
          <w:b w:val="false"/>
          <w:i w:val="false"/>
          <w:color w:val="000000"/>
          <w:sz w:val="28"/>
        </w:rPr>
        <w:t>
полосами попеременного направления    являются полосами попеременного движения                              направления движения</w:t>
      </w:r>
    </w:p>
    <w:bookmarkStart w:name="z136" w:id="39"/>
    <w:p>
      <w:pPr>
        <w:spacing w:after="0"/>
        <w:ind w:left="0"/>
        <w:jc w:val="both"/>
      </w:pPr>
      <w:r>
        <w:rPr>
          <w:rFonts w:ascii="Times New Roman"/>
          <w:b w:val="false"/>
          <w:i w:val="false"/>
          <w:color w:val="000000"/>
          <w:sz w:val="28"/>
        </w:rPr>
        <w:t>
                                                       диаграмма А-6</w:t>
      </w:r>
    </w:p>
    <w:bookmarkEnd w:id="39"/>
    <w:p>
      <w:pPr>
        <w:spacing w:after="0"/>
        <w:ind w:left="0"/>
        <w:jc w:val="both"/>
      </w:pPr>
      <w:r>
        <w:drawing>
          <wp:inline distT="0" distB="0" distL="0" distR="0">
            <wp:extent cx="5080000" cy="821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5080000" cy="8216900"/>
                    </a:xfrm>
                    <a:prstGeom prst="rect">
                      <a:avLst/>
                    </a:prstGeom>
                  </pic:spPr>
                </pic:pic>
              </a:graphicData>
            </a:graphic>
          </wp:inline>
        </w:drawing>
      </w:r>
    </w:p>
    <w:p>
      <w:pPr>
        <w:spacing w:after="0"/>
        <w:ind w:left="0"/>
        <w:jc w:val="both"/>
      </w:pPr>
      <w:r>
        <w:rPr>
          <w:rFonts w:ascii="Times New Roman"/>
          <w:b w:val="false"/>
          <w:i w:val="false"/>
          <w:color w:val="000000"/>
          <w:sz w:val="28"/>
        </w:rPr>
        <w:t>              Marquage des chaussees inidirectionnelles</w:t>
      </w:r>
      <w:r>
        <w:br/>
      </w:r>
      <w:r>
        <w:rPr>
          <w:rFonts w:ascii="Times New Roman"/>
          <w:b w:val="false"/>
          <w:i w:val="false"/>
          <w:color w:val="000000"/>
          <w:sz w:val="28"/>
        </w:rPr>
        <w:t>
              Разметка дорог c односторонний движением</w:t>
      </w:r>
    </w:p>
    <w:p>
      <w:pPr>
        <w:spacing w:after="0"/>
        <w:ind w:left="0"/>
        <w:jc w:val="both"/>
      </w:pPr>
      <w:r>
        <w:rPr>
          <w:rFonts w:ascii="Times New Roman"/>
          <w:b w:val="false"/>
          <w:i w:val="false"/>
          <w:color w:val="000000"/>
          <w:sz w:val="28"/>
        </w:rPr>
        <w:t>             voie                         voie</w:t>
      </w:r>
      <w:r>
        <w:br/>
      </w:r>
      <w:r>
        <w:rPr>
          <w:rFonts w:ascii="Times New Roman"/>
          <w:b w:val="false"/>
          <w:i w:val="false"/>
          <w:color w:val="000000"/>
          <w:sz w:val="28"/>
        </w:rPr>
        <w:t>
        полоса движения              полоса движения</w:t>
      </w:r>
    </w:p>
    <w:p>
      <w:pPr>
        <w:spacing w:after="0"/>
        <w:ind w:left="0"/>
        <w:jc w:val="both"/>
      </w:pPr>
      <w:r>
        <w:rPr>
          <w:rFonts w:ascii="Times New Roman"/>
          <w:b w:val="false"/>
          <w:i w:val="false"/>
          <w:color w:val="000000"/>
          <w:sz w:val="28"/>
        </w:rPr>
        <w:t>                                             lignes continues</w:t>
      </w:r>
      <w:r>
        <w:br/>
      </w:r>
      <w:r>
        <w:rPr>
          <w:rFonts w:ascii="Times New Roman"/>
          <w:b w:val="false"/>
          <w:i w:val="false"/>
          <w:color w:val="000000"/>
          <w:sz w:val="28"/>
        </w:rPr>
        <w:t>
                                              сплошные линии</w:t>
      </w:r>
    </w:p>
    <w:p>
      <w:pPr>
        <w:spacing w:after="0"/>
        <w:ind w:left="0"/>
        <w:jc w:val="both"/>
      </w:pPr>
      <w:r>
        <w:rPr>
          <w:rFonts w:ascii="Times New Roman"/>
          <w:b w:val="false"/>
          <w:i w:val="false"/>
          <w:color w:val="000000"/>
          <w:sz w:val="28"/>
        </w:rPr>
        <w:t>                                   ligne de guidage discontinue</w:t>
      </w:r>
      <w:r>
        <w:br/>
      </w:r>
      <w:r>
        <w:rPr>
          <w:rFonts w:ascii="Times New Roman"/>
          <w:b w:val="false"/>
          <w:i w:val="false"/>
          <w:color w:val="000000"/>
          <w:sz w:val="28"/>
        </w:rPr>
        <w:t>
                                прерывистая линия для разграничения</w:t>
      </w:r>
      <w:r>
        <w:br/>
      </w:r>
      <w:r>
        <w:rPr>
          <w:rFonts w:ascii="Times New Roman"/>
          <w:b w:val="false"/>
          <w:i w:val="false"/>
          <w:color w:val="000000"/>
          <w:sz w:val="28"/>
        </w:rPr>
        <w:t>
                                          полос движения</w:t>
      </w:r>
    </w:p>
    <w:p>
      <w:pPr>
        <w:spacing w:after="0"/>
        <w:ind w:left="0"/>
        <w:jc w:val="both"/>
      </w:pPr>
      <w:r>
        <w:rPr>
          <w:rFonts w:ascii="Times New Roman"/>
          <w:b w:val="false"/>
          <w:i w:val="false"/>
          <w:color w:val="000000"/>
          <w:sz w:val="28"/>
        </w:rPr>
        <w:t>             voie                         voie</w:t>
      </w:r>
      <w:r>
        <w:br/>
      </w:r>
      <w:r>
        <w:rPr>
          <w:rFonts w:ascii="Times New Roman"/>
          <w:b w:val="false"/>
          <w:i w:val="false"/>
          <w:color w:val="000000"/>
          <w:sz w:val="28"/>
        </w:rPr>
        <w:t>
        полоса движения              полоса движения</w:t>
      </w:r>
    </w:p>
    <w:p>
      <w:pPr>
        <w:spacing w:after="0"/>
        <w:ind w:left="0"/>
        <w:jc w:val="both"/>
      </w:pPr>
      <w:r>
        <w:rPr>
          <w:rFonts w:ascii="Times New Roman"/>
          <w:b w:val="false"/>
          <w:i w:val="false"/>
          <w:color w:val="000000"/>
          <w:sz w:val="28"/>
        </w:rPr>
        <w:t>                        lignes continues</w:t>
      </w:r>
      <w:r>
        <w:br/>
      </w:r>
      <w:r>
        <w:rPr>
          <w:rFonts w:ascii="Times New Roman"/>
          <w:b w:val="false"/>
          <w:i w:val="false"/>
          <w:color w:val="000000"/>
          <w:sz w:val="28"/>
        </w:rPr>
        <w:t>
                         сплошные линии</w:t>
      </w:r>
    </w:p>
    <w:p>
      <w:pPr>
        <w:spacing w:after="0"/>
        <w:ind w:left="0"/>
        <w:jc w:val="both"/>
      </w:pPr>
      <w:r>
        <w:rPr>
          <w:rFonts w:ascii="Times New Roman"/>
          <w:b w:val="false"/>
          <w:i w:val="false"/>
          <w:color w:val="000000"/>
          <w:sz w:val="28"/>
        </w:rPr>
        <w:t>                  ligne de guidage discontinue</w:t>
      </w:r>
      <w:r>
        <w:br/>
      </w:r>
      <w:r>
        <w:rPr>
          <w:rFonts w:ascii="Times New Roman"/>
          <w:b w:val="false"/>
          <w:i w:val="false"/>
          <w:color w:val="000000"/>
          <w:sz w:val="28"/>
        </w:rPr>
        <w:t>
                     прерывистая линия для</w:t>
      </w:r>
      <w:r>
        <w:br/>
      </w:r>
      <w:r>
        <w:rPr>
          <w:rFonts w:ascii="Times New Roman"/>
          <w:b w:val="false"/>
          <w:i w:val="false"/>
          <w:color w:val="000000"/>
          <w:sz w:val="28"/>
        </w:rPr>
        <w:t>
                   разграничения полос движения</w:t>
      </w:r>
    </w:p>
    <w:bookmarkStart w:name="z137" w:id="40"/>
    <w:p>
      <w:pPr>
        <w:spacing w:after="0"/>
        <w:ind w:left="0"/>
        <w:jc w:val="both"/>
      </w:pPr>
      <w:r>
        <w:rPr>
          <w:rFonts w:ascii="Times New Roman"/>
          <w:b w:val="false"/>
          <w:i w:val="false"/>
          <w:color w:val="000000"/>
          <w:sz w:val="28"/>
        </w:rPr>
        <w:t>
                                                    diagramme A-7</w:t>
      </w:r>
      <w:r>
        <w:br/>
      </w:r>
      <w:r>
        <w:rPr>
          <w:rFonts w:ascii="Times New Roman"/>
          <w:b w:val="false"/>
          <w:i w:val="false"/>
          <w:color w:val="000000"/>
          <w:sz w:val="28"/>
        </w:rPr>
        <w:t>
                                                    диаграмма 1-7</w:t>
      </w:r>
    </w:p>
    <w:bookmarkEnd w:id="40"/>
    <w:p>
      <w:pPr>
        <w:spacing w:after="0"/>
        <w:ind w:left="0"/>
        <w:jc w:val="both"/>
      </w:pPr>
      <w:r>
        <w:drawing>
          <wp:inline distT="0" distB="0" distL="0" distR="0">
            <wp:extent cx="5080000" cy="914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5080000" cy="9144000"/>
                    </a:xfrm>
                    <a:prstGeom prst="rect">
                      <a:avLst/>
                    </a:prstGeom>
                  </pic:spPr>
                </pic:pic>
              </a:graphicData>
            </a:graphic>
          </wp:inline>
        </w:drawing>
      </w:r>
    </w:p>
    <w:p>
      <w:pPr>
        <w:spacing w:after="0"/>
        <w:ind w:left="0"/>
        <w:jc w:val="both"/>
      </w:pPr>
      <w:r>
        <w:rPr>
          <w:rFonts w:ascii="Times New Roman"/>
          <w:b w:val="false"/>
          <w:i w:val="false"/>
          <w:color w:val="000000"/>
          <w:sz w:val="28"/>
        </w:rPr>
        <w:t>                Marquage d'une chaussee d'autoroute</w:t>
      </w:r>
      <w:r>
        <w:br/>
      </w:r>
      <w:r>
        <w:rPr>
          <w:rFonts w:ascii="Times New Roman"/>
          <w:b w:val="false"/>
          <w:i w:val="false"/>
          <w:color w:val="000000"/>
          <w:sz w:val="28"/>
        </w:rPr>
        <w:t>
              Разметка проезжай части автомагистрали</w:t>
      </w:r>
    </w:p>
    <w:p>
      <w:pPr>
        <w:spacing w:after="0"/>
        <w:ind w:left="0"/>
        <w:jc w:val="both"/>
      </w:pPr>
      <w:r>
        <w:rPr>
          <w:rFonts w:ascii="Times New Roman"/>
          <w:b w:val="false"/>
          <w:i w:val="false"/>
          <w:color w:val="000000"/>
          <w:sz w:val="28"/>
        </w:rPr>
        <w:t>        voie                  voie            bande d'arret d'urgence</w:t>
      </w:r>
      <w:r>
        <w:br/>
      </w:r>
      <w:r>
        <w:rPr>
          <w:rFonts w:ascii="Times New Roman"/>
          <w:b w:val="false"/>
          <w:i w:val="false"/>
          <w:color w:val="000000"/>
          <w:sz w:val="28"/>
        </w:rPr>
        <w:t>
   полоса движения       полоса движения         полоса вынужденной</w:t>
      </w:r>
      <w:r>
        <w:br/>
      </w:r>
      <w:r>
        <w:rPr>
          <w:rFonts w:ascii="Times New Roman"/>
          <w:b w:val="false"/>
          <w:i w:val="false"/>
          <w:color w:val="000000"/>
          <w:sz w:val="28"/>
        </w:rPr>
        <w:t>
                                                      остановки</w:t>
      </w:r>
    </w:p>
    <w:p>
      <w:pPr>
        <w:spacing w:after="0"/>
        <w:ind w:left="0"/>
        <w:jc w:val="both"/>
      </w:pPr>
      <w:r>
        <w:rPr>
          <w:rFonts w:ascii="Times New Roman"/>
          <w:b w:val="false"/>
          <w:i w:val="false"/>
          <w:color w:val="000000"/>
          <w:sz w:val="28"/>
        </w:rPr>
        <w:t>                                                    lignes continues</w:t>
      </w:r>
      <w:r>
        <w:br/>
      </w:r>
      <w:r>
        <w:rPr>
          <w:rFonts w:ascii="Times New Roman"/>
          <w:b w:val="false"/>
          <w:i w:val="false"/>
          <w:color w:val="000000"/>
          <w:sz w:val="28"/>
        </w:rPr>
        <w:t>
                                                     сплошные линии</w:t>
      </w:r>
    </w:p>
    <w:p>
      <w:pPr>
        <w:spacing w:after="0"/>
        <w:ind w:left="0"/>
        <w:jc w:val="both"/>
      </w:pPr>
      <w:r>
        <w:rPr>
          <w:rFonts w:ascii="Times New Roman"/>
          <w:b w:val="false"/>
          <w:i w:val="false"/>
          <w:color w:val="000000"/>
          <w:sz w:val="28"/>
        </w:rPr>
        <w:t>       ligne de guidage discontinue</w:t>
      </w:r>
      <w:r>
        <w:br/>
      </w:r>
      <w:r>
        <w:rPr>
          <w:rFonts w:ascii="Times New Roman"/>
          <w:b w:val="false"/>
          <w:i w:val="false"/>
          <w:color w:val="000000"/>
          <w:sz w:val="28"/>
        </w:rPr>
        <w:t>
          прерывистая линяя для</w:t>
      </w:r>
      <w:r>
        <w:br/>
      </w:r>
      <w:r>
        <w:rPr>
          <w:rFonts w:ascii="Times New Roman"/>
          <w:b w:val="false"/>
          <w:i w:val="false"/>
          <w:color w:val="000000"/>
          <w:sz w:val="28"/>
        </w:rPr>
        <w:t>
       разграничения полос движения</w:t>
      </w:r>
    </w:p>
    <w:p>
      <w:pPr>
        <w:spacing w:after="0"/>
        <w:ind w:left="0"/>
        <w:jc w:val="both"/>
      </w:pPr>
      <w:r>
        <w:rPr>
          <w:rFonts w:ascii="Times New Roman"/>
          <w:b w:val="false"/>
          <w:i w:val="false"/>
          <w:color w:val="000000"/>
          <w:sz w:val="28"/>
        </w:rPr>
        <w:t>          voie               voie           bаndе d'arret d'urgence</w:t>
      </w:r>
      <w:r>
        <w:br/>
      </w:r>
      <w:r>
        <w:rPr>
          <w:rFonts w:ascii="Times New Roman"/>
          <w:b w:val="false"/>
          <w:i w:val="false"/>
          <w:color w:val="000000"/>
          <w:sz w:val="28"/>
        </w:rPr>
        <w:t>
     полоса движения    полоса движения       полоса вынужденной</w:t>
      </w:r>
      <w:r>
        <w:br/>
      </w:r>
      <w:r>
        <w:rPr>
          <w:rFonts w:ascii="Times New Roman"/>
          <w:b w:val="false"/>
          <w:i w:val="false"/>
          <w:color w:val="000000"/>
          <w:sz w:val="28"/>
        </w:rPr>
        <w:t>
                                                  остановки</w:t>
      </w:r>
    </w:p>
    <w:p>
      <w:pPr>
        <w:spacing w:after="0"/>
        <w:ind w:left="0"/>
        <w:jc w:val="both"/>
      </w:pPr>
      <w:r>
        <w:rPr>
          <w:rFonts w:ascii="Times New Roman"/>
          <w:b w:val="false"/>
          <w:i w:val="false"/>
          <w:color w:val="000000"/>
          <w:sz w:val="28"/>
        </w:rPr>
        <w:t>      ligne de guidage discontinue</w:t>
      </w:r>
      <w:r>
        <w:br/>
      </w:r>
      <w:r>
        <w:rPr>
          <w:rFonts w:ascii="Times New Roman"/>
          <w:b w:val="false"/>
          <w:i w:val="false"/>
          <w:color w:val="000000"/>
          <w:sz w:val="28"/>
        </w:rPr>
        <w:t>
         прерывистая линия для</w:t>
      </w:r>
      <w:r>
        <w:br/>
      </w:r>
      <w:r>
        <w:rPr>
          <w:rFonts w:ascii="Times New Roman"/>
          <w:b w:val="false"/>
          <w:i w:val="false"/>
          <w:color w:val="000000"/>
          <w:sz w:val="28"/>
        </w:rPr>
        <w:t>
     разграничения полос движения</w:t>
      </w:r>
    </w:p>
    <w:p>
      <w:pPr>
        <w:spacing w:after="0"/>
        <w:ind w:left="0"/>
        <w:jc w:val="both"/>
      </w:pPr>
      <w:r>
        <w:rPr>
          <w:rFonts w:ascii="Times New Roman"/>
          <w:b w:val="false"/>
          <w:i w:val="false"/>
          <w:color w:val="000000"/>
          <w:sz w:val="28"/>
        </w:rPr>
        <w:t>            lignes continues</w:t>
      </w:r>
      <w:r>
        <w:br/>
      </w:r>
      <w:r>
        <w:rPr>
          <w:rFonts w:ascii="Times New Roman"/>
          <w:b w:val="false"/>
          <w:i w:val="false"/>
          <w:color w:val="000000"/>
          <w:sz w:val="28"/>
        </w:rPr>
        <w:t>
             сплошные линии</w:t>
      </w:r>
    </w:p>
    <w:bookmarkStart w:name="z138" w:id="41"/>
    <w:p>
      <w:pPr>
        <w:spacing w:after="0"/>
        <w:ind w:left="0"/>
        <w:jc w:val="both"/>
      </w:pPr>
      <w:r>
        <w:rPr>
          <w:rFonts w:ascii="Times New Roman"/>
          <w:b w:val="false"/>
          <w:i w:val="false"/>
          <w:color w:val="000000"/>
          <w:sz w:val="28"/>
        </w:rPr>
        <w:t>
                                                    diagramme А-8</w:t>
      </w:r>
      <w:r>
        <w:br/>
      </w:r>
      <w:r>
        <w:rPr>
          <w:rFonts w:ascii="Times New Roman"/>
          <w:b w:val="false"/>
          <w:i w:val="false"/>
          <w:color w:val="000000"/>
          <w:sz w:val="28"/>
        </w:rPr>
        <w:t>
                                                    диаграмма А-8</w:t>
      </w:r>
    </w:p>
    <w:bookmarkEnd w:id="41"/>
    <w:p>
      <w:pPr>
        <w:spacing w:after="0"/>
        <w:ind w:left="0"/>
        <w:jc w:val="both"/>
      </w:pPr>
      <w:r>
        <w:drawing>
          <wp:inline distT="0" distB="0" distL="0" distR="0">
            <wp:extent cx="5080000" cy="760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5080000" cy="7607300"/>
                    </a:xfrm>
                    <a:prstGeom prst="rect">
                      <a:avLst/>
                    </a:prstGeom>
                  </pic:spPr>
                </pic:pic>
              </a:graphicData>
            </a:graphic>
          </wp:inline>
        </w:drawing>
      </w:r>
    </w:p>
    <w:p>
      <w:pPr>
        <w:spacing w:after="0"/>
        <w:ind w:left="0"/>
        <w:jc w:val="both"/>
      </w:pPr>
      <w:r>
        <w:rPr>
          <w:rFonts w:ascii="Times New Roman"/>
          <w:b w:val="false"/>
          <w:i w:val="false"/>
          <w:color w:val="000000"/>
          <w:sz w:val="28"/>
        </w:rPr>
        <w:t>                         Полосы ускорения</w:t>
      </w:r>
    </w:p>
    <w:p>
      <w:pPr>
        <w:spacing w:after="0"/>
        <w:ind w:left="0"/>
        <w:jc w:val="both"/>
      </w:pPr>
      <w:r>
        <w:rPr>
          <w:rFonts w:ascii="Times New Roman"/>
          <w:b w:val="false"/>
          <w:i w:val="false"/>
          <w:color w:val="000000"/>
          <w:sz w:val="28"/>
        </w:rPr>
        <w:t>Плоский закрашенный</w:t>
      </w:r>
      <w:r>
        <w:br/>
      </w:r>
      <w:r>
        <w:rPr>
          <w:rFonts w:ascii="Times New Roman"/>
          <w:b w:val="false"/>
          <w:i w:val="false"/>
          <w:color w:val="000000"/>
          <w:sz w:val="28"/>
        </w:rPr>
        <w:t>
    треугольник</w:t>
      </w:r>
    </w:p>
    <w:p>
      <w:pPr>
        <w:spacing w:after="0"/>
        <w:ind w:left="0"/>
        <w:jc w:val="both"/>
      </w:pPr>
      <w:r>
        <w:rPr>
          <w:rFonts w:ascii="Times New Roman"/>
          <w:b w:val="false"/>
          <w:i w:val="false"/>
          <w:color w:val="000000"/>
          <w:sz w:val="28"/>
        </w:rPr>
        <w:t>         полоса ускорения перед пересечением на одном уровне</w:t>
      </w:r>
    </w:p>
    <w:p>
      <w:pPr>
        <w:spacing w:after="0"/>
        <w:ind w:left="0"/>
        <w:jc w:val="both"/>
      </w:pPr>
      <w:r>
        <w:rPr>
          <w:rFonts w:ascii="Times New Roman"/>
          <w:b w:val="false"/>
          <w:i w:val="false"/>
          <w:color w:val="000000"/>
          <w:sz w:val="28"/>
        </w:rPr>
        <w:t>                                Разметка окончания полосы</w:t>
      </w:r>
      <w:r>
        <w:br/>
      </w:r>
      <w:r>
        <w:rPr>
          <w:rFonts w:ascii="Times New Roman"/>
          <w:b w:val="false"/>
          <w:i w:val="false"/>
          <w:color w:val="000000"/>
          <w:sz w:val="28"/>
        </w:rPr>
        <w:t>
вариант          вариант        ускорения, если длина полосы</w:t>
      </w:r>
      <w:r>
        <w:br/>
      </w:r>
      <w:r>
        <w:rPr>
          <w:rFonts w:ascii="Times New Roman"/>
          <w:b w:val="false"/>
          <w:i w:val="false"/>
          <w:color w:val="000000"/>
          <w:sz w:val="28"/>
        </w:rPr>
        <w:t>
                                вынужденной остановки ограничена</w:t>
      </w:r>
    </w:p>
    <w:p>
      <w:pPr>
        <w:spacing w:after="0"/>
        <w:ind w:left="0"/>
        <w:jc w:val="both"/>
      </w:pPr>
      <w:r>
        <w:rPr>
          <w:rFonts w:ascii="Times New Roman"/>
          <w:b w:val="false"/>
          <w:i w:val="false"/>
          <w:color w:val="000000"/>
          <w:sz w:val="28"/>
        </w:rPr>
        <w:t>возможно повышение                       изменяющаяся</w:t>
      </w:r>
      <w:r>
        <w:br/>
      </w:r>
      <w:r>
        <w:rPr>
          <w:rFonts w:ascii="Times New Roman"/>
          <w:b w:val="false"/>
          <w:i w:val="false"/>
          <w:color w:val="000000"/>
          <w:sz w:val="28"/>
        </w:rPr>
        <w:t>
      уровня                                 длина</w:t>
      </w:r>
    </w:p>
    <w:p>
      <w:pPr>
        <w:spacing w:after="0"/>
        <w:ind w:left="0"/>
        <w:jc w:val="both"/>
      </w:pPr>
      <w:r>
        <w:rPr>
          <w:rFonts w:ascii="Times New Roman"/>
          <w:b w:val="false"/>
          <w:i w:val="false"/>
          <w:color w:val="000000"/>
          <w:sz w:val="28"/>
        </w:rPr>
        <w:t>полоса вынужденной      полоса ускорения вдоль автомагистрали</w:t>
      </w:r>
      <w:r>
        <w:br/>
      </w:r>
      <w:r>
        <w:rPr>
          <w:rFonts w:ascii="Times New Roman"/>
          <w:b w:val="false"/>
          <w:i w:val="false"/>
          <w:color w:val="000000"/>
          <w:sz w:val="28"/>
        </w:rPr>
        <w:t>
    остановки</w:t>
      </w:r>
    </w:p>
    <w:p>
      <w:pPr>
        <w:spacing w:after="0"/>
        <w:ind w:left="0"/>
        <w:jc w:val="both"/>
      </w:pPr>
      <w:r>
        <w:rPr>
          <w:rFonts w:ascii="Times New Roman"/>
          <w:b w:val="false"/>
          <w:i w:val="false"/>
          <w:color w:val="000000"/>
          <w:sz w:val="28"/>
        </w:rPr>
        <w:t>                 Разметка окончания полосы ускорения</w:t>
      </w:r>
      <w:r>
        <w:br/>
      </w:r>
      <w:r>
        <w:rPr>
          <w:rFonts w:ascii="Times New Roman"/>
          <w:b w:val="false"/>
          <w:i w:val="false"/>
          <w:color w:val="000000"/>
          <w:sz w:val="28"/>
        </w:rPr>
        <w:t>
                 при отсутствии полосы вынужденной       изменяющаяся</w:t>
      </w:r>
      <w:r>
        <w:br/>
      </w:r>
      <w:r>
        <w:rPr>
          <w:rFonts w:ascii="Times New Roman"/>
          <w:b w:val="false"/>
          <w:i w:val="false"/>
          <w:color w:val="000000"/>
          <w:sz w:val="28"/>
        </w:rPr>
        <w:t>
                 остановки                                   длина</w:t>
      </w:r>
    </w:p>
    <w:p>
      <w:pPr>
        <w:spacing w:after="0"/>
        <w:ind w:left="0"/>
        <w:jc w:val="both"/>
      </w:pPr>
      <w:r>
        <w:rPr>
          <w:rFonts w:ascii="Times New Roman"/>
          <w:b w:val="false"/>
          <w:i w:val="false"/>
          <w:color w:val="000000"/>
          <w:sz w:val="28"/>
        </w:rPr>
        <w:t>вариант                         выход шириной 1,5 м, если</w:t>
      </w:r>
      <w:r>
        <w:br/>
      </w:r>
      <w:r>
        <w:rPr>
          <w:rFonts w:ascii="Times New Roman"/>
          <w:b w:val="false"/>
          <w:i w:val="false"/>
          <w:color w:val="000000"/>
          <w:sz w:val="28"/>
        </w:rPr>
        <w:t>
                                полоса вынужденной остановки</w:t>
      </w:r>
      <w:r>
        <w:br/>
      </w:r>
      <w:r>
        <w:rPr>
          <w:rFonts w:ascii="Times New Roman"/>
          <w:b w:val="false"/>
          <w:i w:val="false"/>
          <w:color w:val="000000"/>
          <w:sz w:val="28"/>
        </w:rPr>
        <w:t>
                                имеет достаточную протяженность</w:t>
      </w:r>
    </w:p>
    <w:p>
      <w:pPr>
        <w:spacing w:after="0"/>
        <w:ind w:left="0"/>
        <w:jc w:val="both"/>
      </w:pPr>
      <w:r>
        <w:rPr>
          <w:rFonts w:ascii="Times New Roman"/>
          <w:b w:val="false"/>
          <w:i w:val="false"/>
          <w:color w:val="000000"/>
          <w:sz w:val="28"/>
        </w:rPr>
        <w:t>                                        измерения даются в метрах</w:t>
      </w:r>
      <w:r>
        <w:br/>
      </w:r>
      <w:r>
        <w:rPr>
          <w:rFonts w:ascii="Times New Roman"/>
          <w:b w:val="false"/>
          <w:i w:val="false"/>
          <w:color w:val="000000"/>
          <w:sz w:val="28"/>
        </w:rPr>
        <w:t>
                                        диаграмма А-9</w:t>
      </w:r>
    </w:p>
    <w:p>
      <w:pPr>
        <w:spacing w:after="0"/>
        <w:ind w:left="0"/>
        <w:jc w:val="both"/>
      </w:pPr>
      <w:r>
        <w:drawing>
          <wp:inline distT="0" distB="0" distL="0" distR="0">
            <wp:extent cx="7886700" cy="508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86700" cy="5080000"/>
                    </a:xfrm>
                    <a:prstGeom prst="rect">
                      <a:avLst/>
                    </a:prstGeom>
                  </pic:spPr>
                </pic:pic>
              </a:graphicData>
            </a:graphic>
          </wp:inline>
        </w:drawing>
      </w:r>
    </w:p>
    <w:p>
      <w:pPr>
        <w:spacing w:after="0"/>
        <w:ind w:left="0"/>
        <w:jc w:val="both"/>
      </w:pPr>
      <w:r>
        <w:rPr>
          <w:rFonts w:ascii="Times New Roman"/>
          <w:b w:val="false"/>
          <w:i w:val="false"/>
          <w:color w:val="000000"/>
          <w:sz w:val="28"/>
        </w:rPr>
        <w:t>                        Voies de deceleration</w:t>
      </w:r>
      <w:r>
        <w:br/>
      </w:r>
      <w:r>
        <w:rPr>
          <w:rFonts w:ascii="Times New Roman"/>
          <w:b w:val="false"/>
          <w:i w:val="false"/>
          <w:color w:val="000000"/>
          <w:sz w:val="28"/>
        </w:rPr>
        <w:t>
                          Полосы замедления</w:t>
      </w:r>
    </w:p>
    <w:p>
      <w:pPr>
        <w:spacing w:after="0"/>
        <w:ind w:left="0"/>
        <w:jc w:val="both"/>
      </w:pPr>
      <w:r>
        <w:rPr>
          <w:rFonts w:ascii="Times New Roman"/>
          <w:b w:val="false"/>
          <w:i w:val="false"/>
          <w:color w:val="000000"/>
          <w:sz w:val="28"/>
        </w:rPr>
        <w:t>                                                 zone triangulaire</w:t>
      </w:r>
      <w:r>
        <w:br/>
      </w:r>
      <w:r>
        <w:rPr>
          <w:rFonts w:ascii="Times New Roman"/>
          <w:b w:val="false"/>
          <w:i w:val="false"/>
          <w:color w:val="000000"/>
          <w:sz w:val="28"/>
        </w:rPr>
        <w:t>
                                                    plane peinte</w:t>
      </w:r>
      <w:r>
        <w:br/>
      </w:r>
      <w:r>
        <w:rPr>
          <w:rFonts w:ascii="Times New Roman"/>
          <w:b w:val="false"/>
          <w:i w:val="false"/>
          <w:color w:val="000000"/>
          <w:sz w:val="28"/>
        </w:rPr>
        <w:t>
                                                Плоский закрашенный</w:t>
      </w:r>
      <w:r>
        <w:br/>
      </w:r>
      <w:r>
        <w:rPr>
          <w:rFonts w:ascii="Times New Roman"/>
          <w:b w:val="false"/>
          <w:i w:val="false"/>
          <w:color w:val="000000"/>
          <w:sz w:val="28"/>
        </w:rPr>
        <w:t>
                                                    треугольник</w:t>
      </w:r>
    </w:p>
    <w:p>
      <w:pPr>
        <w:spacing w:after="0"/>
        <w:ind w:left="0"/>
        <w:jc w:val="both"/>
      </w:pPr>
      <w:r>
        <w:rPr>
          <w:rFonts w:ascii="Times New Roman"/>
          <w:b w:val="false"/>
          <w:i w:val="false"/>
          <w:color w:val="000000"/>
          <w:sz w:val="28"/>
        </w:rPr>
        <w:t>      bande d'arret</w:t>
      </w:r>
      <w:r>
        <w:br/>
      </w:r>
      <w:r>
        <w:rPr>
          <w:rFonts w:ascii="Times New Roman"/>
          <w:b w:val="false"/>
          <w:i w:val="false"/>
          <w:color w:val="000000"/>
          <w:sz w:val="28"/>
        </w:rPr>
        <w:t>
      d'urgence              yoie de deceleration sur une autoroute</w:t>
      </w:r>
      <w:r>
        <w:br/>
      </w:r>
      <w:r>
        <w:rPr>
          <w:rFonts w:ascii="Times New Roman"/>
          <w:b w:val="false"/>
          <w:i w:val="false"/>
          <w:color w:val="000000"/>
          <w:sz w:val="28"/>
        </w:rPr>
        <w:t>
      полоса вынужденной     полоса замедления вдоль автомагистрали</w:t>
      </w:r>
      <w:r>
        <w:br/>
      </w:r>
      <w:r>
        <w:rPr>
          <w:rFonts w:ascii="Times New Roman"/>
          <w:b w:val="false"/>
          <w:i w:val="false"/>
          <w:color w:val="000000"/>
          <w:sz w:val="28"/>
        </w:rPr>
        <w:t>
      остановки</w:t>
      </w:r>
    </w:p>
    <w:p>
      <w:pPr>
        <w:spacing w:after="0"/>
        <w:ind w:left="0"/>
        <w:jc w:val="both"/>
      </w:pPr>
      <w:r>
        <w:rPr>
          <w:rFonts w:ascii="Times New Roman"/>
          <w:b w:val="false"/>
          <w:i w:val="false"/>
          <w:color w:val="000000"/>
          <w:sz w:val="28"/>
        </w:rPr>
        <w:t xml:space="preserve">      zone triangulaire   </w:t>
      </w:r>
      <w:r>
        <w:br/>
      </w:r>
      <w:r>
        <w:rPr>
          <w:rFonts w:ascii="Times New Roman"/>
          <w:b w:val="false"/>
          <w:i w:val="false"/>
          <w:color w:val="000000"/>
          <w:sz w:val="28"/>
        </w:rPr>
        <w:t xml:space="preserve">
      plane peinte     </w:t>
      </w:r>
      <w:r>
        <w:br/>
      </w:r>
      <w:r>
        <w:rPr>
          <w:rFonts w:ascii="Times New Roman"/>
          <w:b w:val="false"/>
          <w:i w:val="false"/>
          <w:color w:val="000000"/>
          <w:sz w:val="28"/>
        </w:rPr>
        <w:t xml:space="preserve">
      Плоский закрашенный </w:t>
      </w:r>
      <w:r>
        <w:br/>
      </w:r>
      <w:r>
        <w:rPr>
          <w:rFonts w:ascii="Times New Roman"/>
          <w:b w:val="false"/>
          <w:i w:val="false"/>
          <w:color w:val="000000"/>
          <w:sz w:val="28"/>
        </w:rPr>
        <w:t xml:space="preserve">
      треугольник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voie de deceleration a un croisement a niveau</w:t>
      </w:r>
      <w:r>
        <w:br/>
      </w:r>
      <w:r>
        <w:rPr>
          <w:rFonts w:ascii="Times New Roman"/>
          <w:b w:val="false"/>
          <w:i w:val="false"/>
          <w:color w:val="000000"/>
          <w:sz w:val="28"/>
        </w:rPr>
        <w:t>
           полоса замедления перед пересечением на одном уровне</w:t>
      </w:r>
    </w:p>
    <w:p>
      <w:pPr>
        <w:spacing w:after="0"/>
        <w:ind w:left="0"/>
        <w:jc w:val="both"/>
      </w:pPr>
      <w:r>
        <w:rPr>
          <w:rFonts w:ascii="Times New Roman"/>
          <w:b w:val="false"/>
          <w:i w:val="false"/>
          <w:color w:val="000000"/>
          <w:sz w:val="28"/>
        </w:rPr>
        <w:t>                                             variante        variante</w:t>
      </w:r>
      <w:r>
        <w:br/>
      </w:r>
      <w:r>
        <w:rPr>
          <w:rFonts w:ascii="Times New Roman"/>
          <w:b w:val="false"/>
          <w:i w:val="false"/>
          <w:color w:val="000000"/>
          <w:sz w:val="28"/>
        </w:rPr>
        <w:t>
                                              вариант        вариант</w:t>
      </w:r>
    </w:p>
    <w:bookmarkStart w:name="z139" w:id="42"/>
    <w:p>
      <w:pPr>
        <w:spacing w:after="0"/>
        <w:ind w:left="0"/>
        <w:jc w:val="both"/>
      </w:pPr>
      <w:r>
        <w:rPr>
          <w:rFonts w:ascii="Times New Roman"/>
          <w:b w:val="false"/>
          <w:i w:val="false"/>
          <w:color w:val="000000"/>
          <w:sz w:val="28"/>
        </w:rPr>
        <w:t>
                                                     diagramme A-10</w:t>
      </w:r>
      <w:r>
        <w:br/>
      </w:r>
      <w:r>
        <w:rPr>
          <w:rFonts w:ascii="Times New Roman"/>
          <w:b w:val="false"/>
          <w:i w:val="false"/>
          <w:color w:val="000000"/>
          <w:sz w:val="28"/>
        </w:rPr>
        <w:t xml:space="preserve">
                                                     диаграмма А-10  </w:t>
      </w:r>
    </w:p>
    <w:bookmarkEnd w:id="42"/>
    <w:p>
      <w:pPr>
        <w:spacing w:after="0"/>
        <w:ind w:left="0"/>
        <w:jc w:val="both"/>
      </w:pPr>
      <w:r>
        <w:drawing>
          <wp:inline distT="0" distB="0" distL="0" distR="0">
            <wp:extent cx="8001000" cy="508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8001000" cy="5080000"/>
                    </a:xfrm>
                    <a:prstGeom prst="rect">
                      <a:avLst/>
                    </a:prstGeom>
                  </pic:spPr>
                </pic:pic>
              </a:graphicData>
            </a:graphic>
          </wp:inline>
        </w:drawing>
      </w:r>
    </w:p>
    <w:p>
      <w:pPr>
        <w:spacing w:after="0"/>
        <w:ind w:left="0"/>
        <w:jc w:val="both"/>
      </w:pPr>
      <w:r>
        <w:rPr>
          <w:rFonts w:ascii="Times New Roman"/>
          <w:b w:val="false"/>
          <w:i w:val="false"/>
          <w:color w:val="000000"/>
          <w:sz w:val="28"/>
        </w:rPr>
        <w:t>                 Сочетание полос ускорения и замедления</w:t>
      </w:r>
      <w:r>
        <w:br/>
      </w:r>
      <w:r>
        <w:rPr>
          <w:rFonts w:ascii="Times New Roman"/>
          <w:b w:val="false"/>
          <w:i w:val="false"/>
          <w:color w:val="000000"/>
          <w:sz w:val="28"/>
        </w:rPr>
        <w:t>
                          (участок соединения)</w:t>
      </w:r>
    </w:p>
    <w:p>
      <w:pPr>
        <w:spacing w:after="0"/>
        <w:ind w:left="0"/>
        <w:jc w:val="both"/>
      </w:pPr>
      <w:r>
        <w:rPr>
          <w:rFonts w:ascii="Times New Roman"/>
          <w:b w:val="false"/>
          <w:i w:val="false"/>
          <w:color w:val="000000"/>
          <w:sz w:val="28"/>
        </w:rPr>
        <w:t>параллельные косые линии</w:t>
      </w:r>
    </w:p>
    <w:p>
      <w:pPr>
        <w:spacing w:after="0"/>
        <w:ind w:left="0"/>
        <w:jc w:val="both"/>
      </w:pPr>
      <w:r>
        <w:rPr>
          <w:rFonts w:ascii="Times New Roman"/>
          <w:b w:val="false"/>
          <w:i w:val="false"/>
          <w:color w:val="000000"/>
          <w:sz w:val="28"/>
        </w:rPr>
        <w:t>                 вариант</w:t>
      </w:r>
    </w:p>
    <w:p>
      <w:pPr>
        <w:spacing w:after="0"/>
        <w:ind w:left="0"/>
        <w:jc w:val="both"/>
      </w:pPr>
      <w:r>
        <w:rPr>
          <w:rFonts w:ascii="Times New Roman"/>
          <w:b w:val="false"/>
          <w:i w:val="false"/>
          <w:color w:val="000000"/>
          <w:sz w:val="28"/>
        </w:rPr>
        <w:t>                полоса вынужденной    начало разметки стрел l/2</w:t>
      </w:r>
      <w:r>
        <w:br/>
      </w:r>
      <w:r>
        <w:rPr>
          <w:rFonts w:ascii="Times New Roman"/>
          <w:b w:val="false"/>
          <w:i w:val="false"/>
          <w:color w:val="000000"/>
          <w:sz w:val="28"/>
        </w:rPr>
        <w:t>
                    остановки         протяженности участка</w:t>
      </w:r>
      <w:r>
        <w:br/>
      </w:r>
      <w:r>
        <w:rPr>
          <w:rFonts w:ascii="Times New Roman"/>
          <w:b w:val="false"/>
          <w:i w:val="false"/>
          <w:color w:val="000000"/>
          <w:sz w:val="28"/>
        </w:rPr>
        <w:t>
                                      соединения (макс. 150 м)</w:t>
      </w:r>
    </w:p>
    <w:p>
      <w:pPr>
        <w:spacing w:after="0"/>
        <w:ind w:left="0"/>
        <w:jc w:val="both"/>
      </w:pPr>
      <w:r>
        <w:rPr>
          <w:rFonts w:ascii="Times New Roman"/>
          <w:b w:val="false"/>
          <w:i w:val="false"/>
          <w:color w:val="000000"/>
          <w:sz w:val="28"/>
        </w:rPr>
        <w:t>плоский закрашенный      участок соединения     плоский закрашенный</w:t>
      </w:r>
      <w:r>
        <w:br/>
      </w:r>
      <w:r>
        <w:rPr>
          <w:rFonts w:ascii="Times New Roman"/>
          <w:b w:val="false"/>
          <w:i w:val="false"/>
          <w:color w:val="000000"/>
          <w:sz w:val="28"/>
        </w:rPr>
        <w:t>
     треугольник         вдоль автомагистрали        треугольник</w:t>
      </w:r>
    </w:p>
    <w:p>
      <w:pPr>
        <w:spacing w:after="0"/>
        <w:ind w:left="0"/>
        <w:jc w:val="both"/>
      </w:pPr>
      <w:r>
        <w:rPr>
          <w:rFonts w:ascii="Times New Roman"/>
          <w:b w:val="false"/>
          <w:i w:val="false"/>
          <w:color w:val="000000"/>
          <w:sz w:val="28"/>
        </w:rPr>
        <w:t>                      начало разметки стрел 1/2 L</w:t>
      </w:r>
      <w:r>
        <w:br/>
      </w:r>
      <w:r>
        <w:rPr>
          <w:rFonts w:ascii="Times New Roman"/>
          <w:b w:val="false"/>
          <w:i w:val="false"/>
          <w:color w:val="000000"/>
          <w:sz w:val="28"/>
        </w:rPr>
        <w:t>
                            (макс. 150 м)</w:t>
      </w:r>
    </w:p>
    <w:p>
      <w:pPr>
        <w:spacing w:after="0"/>
        <w:ind w:left="0"/>
        <w:jc w:val="both"/>
      </w:pPr>
      <w:r>
        <w:rPr>
          <w:rFonts w:ascii="Times New Roman"/>
          <w:b w:val="false"/>
          <w:i w:val="false"/>
          <w:color w:val="000000"/>
          <w:sz w:val="28"/>
        </w:rPr>
        <w:t>                L = протяженность участка соединения</w:t>
      </w:r>
    </w:p>
    <w:p>
      <w:pPr>
        <w:spacing w:after="0"/>
        <w:ind w:left="0"/>
        <w:jc w:val="both"/>
      </w:pPr>
      <w:r>
        <w:rPr>
          <w:rFonts w:ascii="Times New Roman"/>
          <w:b w:val="false"/>
          <w:i w:val="false"/>
          <w:color w:val="000000"/>
          <w:sz w:val="28"/>
        </w:rPr>
        <w:t>       участок соединения перед пересечением на одном уровне</w:t>
      </w:r>
    </w:p>
    <w:p>
      <w:pPr>
        <w:spacing w:after="0"/>
        <w:ind w:left="0"/>
        <w:jc w:val="both"/>
      </w:pPr>
      <w:r>
        <w:rPr>
          <w:rFonts w:ascii="Times New Roman"/>
          <w:b w:val="false"/>
          <w:i w:val="false"/>
          <w:color w:val="000000"/>
          <w:sz w:val="28"/>
        </w:rPr>
        <w:t>вариант         вариант                     вариант    вариант</w:t>
      </w:r>
    </w:p>
    <w:p>
      <w:pPr>
        <w:spacing w:after="0"/>
        <w:ind w:left="0"/>
        <w:jc w:val="both"/>
      </w:pPr>
      <w:r>
        <w:rPr>
          <w:rFonts w:ascii="Times New Roman"/>
          <w:b w:val="false"/>
          <w:i w:val="false"/>
          <w:color w:val="000000"/>
          <w:sz w:val="28"/>
        </w:rPr>
        <w:t>              * Возможно повышение уровня; уклон 1:8 или меньше</w:t>
      </w:r>
    </w:p>
    <w:bookmarkStart w:name="z140" w:id="43"/>
    <w:p>
      <w:pPr>
        <w:spacing w:after="0"/>
        <w:ind w:left="0"/>
        <w:jc w:val="both"/>
      </w:pPr>
      <w:r>
        <w:rPr>
          <w:rFonts w:ascii="Times New Roman"/>
          <w:b w:val="false"/>
          <w:i w:val="false"/>
          <w:color w:val="000000"/>
          <w:sz w:val="28"/>
        </w:rPr>
        <w:t>
                                                  диаграмма А-11</w:t>
      </w:r>
    </w:p>
    <w:bookmarkEnd w:id="43"/>
    <w:p>
      <w:pPr>
        <w:spacing w:after="0"/>
        <w:ind w:left="0"/>
        <w:jc w:val="both"/>
      </w:pPr>
      <w:r>
        <w:rPr>
          <w:rFonts w:ascii="Times New Roman"/>
          <w:b w:val="false"/>
          <w:i w:val="false"/>
          <w:color w:val="000000"/>
          <w:sz w:val="28"/>
        </w:rPr>
        <w:t>         Combinaison d'une voie d'acceleration et d'une voie de</w:t>
      </w:r>
      <w:r>
        <w:br/>
      </w:r>
      <w:r>
        <w:rPr>
          <w:rFonts w:ascii="Times New Roman"/>
          <w:b w:val="false"/>
          <w:i w:val="false"/>
          <w:color w:val="000000"/>
          <w:sz w:val="28"/>
        </w:rPr>
        <w:t>
               deceleration (section d'entrecroisement)</w:t>
      </w:r>
    </w:p>
    <w:p>
      <w:pPr>
        <w:spacing w:after="0"/>
        <w:ind w:left="0"/>
        <w:jc w:val="both"/>
      </w:pPr>
      <w:r>
        <w:rPr>
          <w:rFonts w:ascii="Times New Roman"/>
          <w:b w:val="false"/>
          <w:i w:val="false"/>
          <w:color w:val="000000"/>
          <w:sz w:val="28"/>
        </w:rPr>
        <w:t>lignes obliques paralleles</w:t>
      </w:r>
    </w:p>
    <w:p>
      <w:pPr>
        <w:spacing w:after="0"/>
        <w:ind w:left="0"/>
        <w:jc w:val="both"/>
      </w:pPr>
      <w:r>
        <w:rPr>
          <w:rFonts w:ascii="Times New Roman"/>
          <w:b w:val="false"/>
          <w:i w:val="false"/>
          <w:color w:val="000000"/>
          <w:sz w:val="28"/>
        </w:rPr>
        <w:t>                  variants</w:t>
      </w:r>
    </w:p>
    <w:p>
      <w:pPr>
        <w:spacing w:after="0"/>
        <w:ind w:left="0"/>
        <w:jc w:val="both"/>
      </w:pPr>
      <w:r>
        <w:rPr>
          <w:rFonts w:ascii="Times New Roman"/>
          <w:b w:val="false"/>
          <w:i w:val="false"/>
          <w:color w:val="000000"/>
          <w:sz w:val="28"/>
        </w:rPr>
        <w:t>                  bande d'arret     debut de marquage par fleches</w:t>
      </w:r>
      <w:r>
        <w:br/>
      </w:r>
      <w:r>
        <w:rPr>
          <w:rFonts w:ascii="Times New Roman"/>
          <w:b w:val="false"/>
          <w:i w:val="false"/>
          <w:color w:val="000000"/>
          <w:sz w:val="28"/>
        </w:rPr>
        <w:t>
                    d'urgence         demi-longueur de la section</w:t>
      </w:r>
      <w:r>
        <w:br/>
      </w:r>
      <w:r>
        <w:rPr>
          <w:rFonts w:ascii="Times New Roman"/>
          <w:b w:val="false"/>
          <w:i w:val="false"/>
          <w:color w:val="000000"/>
          <w:sz w:val="28"/>
        </w:rPr>
        <w:t>
                                    d'entrecroisement (max. 150.m)</w:t>
      </w:r>
    </w:p>
    <w:p>
      <w:pPr>
        <w:spacing w:after="0"/>
        <w:ind w:left="0"/>
        <w:jc w:val="both"/>
      </w:pPr>
      <w:r>
        <w:rPr>
          <w:rFonts w:ascii="Times New Roman"/>
          <w:b w:val="false"/>
          <w:i w:val="false"/>
          <w:color w:val="000000"/>
          <w:sz w:val="28"/>
        </w:rPr>
        <w:t>  zоnе triangulaire    section d'entrecroisement    zone triangulaire</w:t>
      </w:r>
      <w:r>
        <w:br/>
      </w:r>
      <w:r>
        <w:rPr>
          <w:rFonts w:ascii="Times New Roman"/>
          <w:b w:val="false"/>
          <w:i w:val="false"/>
          <w:color w:val="000000"/>
          <w:sz w:val="28"/>
        </w:rPr>
        <w:t>
    plane peinte       sur une autoroute              plane peinte</w:t>
      </w:r>
    </w:p>
    <w:p>
      <w:pPr>
        <w:spacing w:after="0"/>
        <w:ind w:left="0"/>
        <w:jc w:val="both"/>
      </w:pPr>
      <w:r>
        <w:rPr>
          <w:rFonts w:ascii="Times New Roman"/>
          <w:b w:val="false"/>
          <w:i w:val="false"/>
          <w:color w:val="000000"/>
          <w:sz w:val="28"/>
        </w:rPr>
        <w:t>                            debut du marquage par fleches l/2 L</w:t>
      </w:r>
      <w:r>
        <w:br/>
      </w:r>
      <w:r>
        <w:rPr>
          <w:rFonts w:ascii="Times New Roman"/>
          <w:b w:val="false"/>
          <w:i w:val="false"/>
          <w:color w:val="000000"/>
          <w:sz w:val="28"/>
        </w:rPr>
        <w:t>
                            (max. 150 m)</w:t>
      </w:r>
    </w:p>
    <w:p>
      <w:pPr>
        <w:spacing w:after="0"/>
        <w:ind w:left="0"/>
        <w:jc w:val="both"/>
      </w:pPr>
      <w:r>
        <w:rPr>
          <w:rFonts w:ascii="Times New Roman"/>
          <w:b w:val="false"/>
          <w:i w:val="false"/>
          <w:color w:val="000000"/>
          <w:sz w:val="28"/>
        </w:rPr>
        <w:t>                      L = longueur de la section d'entrecroisеment</w:t>
      </w:r>
    </w:p>
    <w:p>
      <w:pPr>
        <w:spacing w:after="0"/>
        <w:ind w:left="0"/>
        <w:jc w:val="both"/>
      </w:pPr>
      <w:r>
        <w:rPr>
          <w:rFonts w:ascii="Times New Roman"/>
          <w:b w:val="false"/>
          <w:i w:val="false"/>
          <w:color w:val="000000"/>
          <w:sz w:val="28"/>
        </w:rPr>
        <w:t>                  section d'entrecroisement a un croisement a niveau</w:t>
      </w:r>
    </w:p>
    <w:p>
      <w:pPr>
        <w:spacing w:after="0"/>
        <w:ind w:left="0"/>
        <w:jc w:val="both"/>
      </w:pPr>
      <w:r>
        <w:rPr>
          <w:rFonts w:ascii="Times New Roman"/>
          <w:b w:val="false"/>
          <w:i w:val="false"/>
          <w:color w:val="000000"/>
          <w:sz w:val="28"/>
        </w:rPr>
        <w:t>variante          variante                     variante     variante</w:t>
      </w:r>
    </w:p>
    <w:p>
      <w:pPr>
        <w:spacing w:after="0"/>
        <w:ind w:left="0"/>
        <w:jc w:val="both"/>
      </w:pPr>
      <w:r>
        <w:rPr>
          <w:rFonts w:ascii="Times New Roman"/>
          <w:b w:val="false"/>
          <w:i w:val="false"/>
          <w:color w:val="000000"/>
          <w:sz w:val="28"/>
        </w:rPr>
        <w:t>            * Surelevation facultative; pente 1:8 ou moins</w:t>
      </w:r>
    </w:p>
    <w:p>
      <w:pPr>
        <w:spacing w:after="0"/>
        <w:ind w:left="0"/>
        <w:jc w:val="both"/>
      </w:pPr>
      <w:r>
        <w:rPr>
          <w:rFonts w:ascii="Times New Roman"/>
          <w:b w:val="false"/>
          <w:i w:val="false"/>
          <w:color w:val="000000"/>
          <w:sz w:val="28"/>
        </w:rPr>
        <w:t>                                                     diagramme A-ll</w:t>
      </w:r>
    </w:p>
    <w:p>
      <w:pPr>
        <w:spacing w:after="0"/>
        <w:ind w:left="0"/>
        <w:jc w:val="both"/>
      </w:pPr>
      <w:r>
        <w:drawing>
          <wp:inline distT="0" distB="0" distL="0" distR="0">
            <wp:extent cx="8039100" cy="508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8039100" cy="5080000"/>
                    </a:xfrm>
                    <a:prstGeom prst="rect">
                      <a:avLst/>
                    </a:prstGeom>
                  </pic:spPr>
                </pic:pic>
              </a:graphicData>
            </a:graphic>
          </wp:inline>
        </w:drawing>
      </w:r>
    </w:p>
    <w:p>
      <w:pPr>
        <w:spacing w:after="0"/>
        <w:ind w:left="0"/>
        <w:jc w:val="both"/>
      </w:pPr>
      <w:r>
        <w:rPr>
          <w:rFonts w:ascii="Times New Roman"/>
          <w:b w:val="false"/>
          <w:i w:val="false"/>
          <w:color w:val="000000"/>
          <w:sz w:val="28"/>
        </w:rPr>
        <w:t>        Marquage des chaussees a double sens de circulation dans les</w:t>
      </w:r>
      <w:r>
        <w:br/>
      </w:r>
      <w:r>
        <w:rPr>
          <w:rFonts w:ascii="Times New Roman"/>
          <w:b w:val="false"/>
          <w:i w:val="false"/>
          <w:color w:val="000000"/>
          <w:sz w:val="28"/>
        </w:rPr>
        <w:t>
        courbes verticales ou la distance de visibility est limitee</w:t>
      </w:r>
      <w:r>
        <w:br/>
      </w:r>
      <w:r>
        <w:rPr>
          <w:rFonts w:ascii="Times New Roman"/>
          <w:b w:val="false"/>
          <w:i w:val="false"/>
          <w:color w:val="000000"/>
          <w:sz w:val="28"/>
        </w:rPr>
        <w:t>
      Разметка дорог с двусторонним движением на вертикальных кривых</w:t>
      </w:r>
      <w:r>
        <w:br/>
      </w:r>
      <w:r>
        <w:rPr>
          <w:rFonts w:ascii="Times New Roman"/>
          <w:b w:val="false"/>
          <w:i w:val="false"/>
          <w:color w:val="000000"/>
          <w:sz w:val="28"/>
        </w:rPr>
        <w:t>
             в тех местах, где расстояние видимости ограничено</w:t>
      </w:r>
    </w:p>
    <w:p>
      <w:pPr>
        <w:spacing w:after="0"/>
        <w:ind w:left="0"/>
        <w:jc w:val="both"/>
      </w:pPr>
      <w:r>
        <w:rPr>
          <w:rFonts w:ascii="Times New Roman"/>
          <w:b w:val="false"/>
          <w:i w:val="false"/>
          <w:color w:val="000000"/>
          <w:sz w:val="28"/>
        </w:rPr>
        <w:t>   hauteur oculaire</w:t>
      </w:r>
      <w:r>
        <w:br/>
      </w:r>
      <w:r>
        <w:rPr>
          <w:rFonts w:ascii="Times New Roman"/>
          <w:b w:val="false"/>
          <w:i w:val="false"/>
          <w:color w:val="000000"/>
          <w:sz w:val="28"/>
        </w:rPr>
        <w:t>
высота уровня глаза</w:t>
      </w:r>
    </w:p>
    <w:p>
      <w:pPr>
        <w:spacing w:after="0"/>
        <w:ind w:left="0"/>
        <w:jc w:val="both"/>
      </w:pPr>
      <w:r>
        <w:rPr>
          <w:rFonts w:ascii="Times New Roman"/>
          <w:b w:val="false"/>
          <w:i w:val="false"/>
          <w:color w:val="000000"/>
          <w:sz w:val="28"/>
        </w:rPr>
        <w:t>  hauteur de l'objet</w:t>
      </w:r>
      <w:r>
        <w:br/>
      </w:r>
      <w:r>
        <w:rPr>
          <w:rFonts w:ascii="Times New Roman"/>
          <w:b w:val="false"/>
          <w:i w:val="false"/>
          <w:color w:val="000000"/>
          <w:sz w:val="28"/>
        </w:rPr>
        <w:t>
   высота предмета</w:t>
      </w:r>
    </w:p>
    <w:p>
      <w:pPr>
        <w:spacing w:after="0"/>
        <w:ind w:left="0"/>
        <w:jc w:val="both"/>
      </w:pPr>
      <w:r>
        <w:drawing>
          <wp:inline distT="0" distB="0" distL="0" distR="0">
            <wp:extent cx="4343400" cy="298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4343400" cy="2984500"/>
                    </a:xfrm>
                    <a:prstGeom prst="rect">
                      <a:avLst/>
                    </a:prstGeom>
                  </pic:spPr>
                </pic:pic>
              </a:graphicData>
            </a:graphic>
          </wp:inline>
        </w:drawing>
      </w:r>
    </w:p>
    <w:bookmarkStart w:name="z141" w:id="44"/>
    <w:p>
      <w:pPr>
        <w:spacing w:after="0"/>
        <w:ind w:left="0"/>
        <w:jc w:val="both"/>
      </w:pPr>
      <w:r>
        <w:rPr>
          <w:rFonts w:ascii="Times New Roman"/>
          <w:b w:val="false"/>
          <w:i w:val="false"/>
          <w:color w:val="000000"/>
          <w:sz w:val="28"/>
        </w:rPr>
        <w:t>                                            
 diagramme А-12</w:t>
      </w:r>
      <w:r>
        <w:br/>
      </w:r>
      <w:r>
        <w:rPr>
          <w:rFonts w:ascii="Times New Roman"/>
          <w:b w:val="false"/>
          <w:i w:val="false"/>
          <w:color w:val="000000"/>
          <w:sz w:val="28"/>
        </w:rPr>
        <w:t>
                                             диаграмма А-12</w:t>
      </w:r>
    </w:p>
    <w:bookmarkEnd w:id="44"/>
    <w:p>
      <w:pPr>
        <w:spacing w:after="0"/>
        <w:ind w:left="0"/>
        <w:jc w:val="both"/>
      </w:pPr>
      <w:r>
        <w:drawing>
          <wp:inline distT="0" distB="0" distL="0" distR="0">
            <wp:extent cx="5080000" cy="745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5080000" cy="7454900"/>
                    </a:xfrm>
                    <a:prstGeom prst="rect">
                      <a:avLst/>
                    </a:prstGeom>
                  </pic:spPr>
                </pic:pic>
              </a:graphicData>
            </a:graphic>
          </wp:inline>
        </w:drawing>
      </w:r>
    </w:p>
    <w:p>
      <w:pPr>
        <w:spacing w:after="0"/>
        <w:ind w:left="0"/>
        <w:jc w:val="both"/>
      </w:pPr>
      <w:r>
        <w:rPr>
          <w:rFonts w:ascii="Times New Roman"/>
          <w:b w:val="false"/>
          <w:i w:val="false"/>
          <w:color w:val="000000"/>
          <w:sz w:val="28"/>
        </w:rPr>
        <w:t>      Marquage des chaussees a double sens de circulation dans</w:t>
      </w:r>
      <w:r>
        <w:br/>
      </w:r>
      <w:r>
        <w:rPr>
          <w:rFonts w:ascii="Times New Roman"/>
          <w:b w:val="false"/>
          <w:i w:val="false"/>
          <w:color w:val="000000"/>
          <w:sz w:val="28"/>
        </w:rPr>
        <w:t>
   les courbes verticales ou la distance de visibilite est limitee</w:t>
      </w:r>
      <w:r>
        <w:br/>
      </w:r>
      <w:r>
        <w:rPr>
          <w:rFonts w:ascii="Times New Roman"/>
          <w:b w:val="false"/>
          <w:i w:val="false"/>
          <w:color w:val="000000"/>
          <w:sz w:val="28"/>
        </w:rPr>
        <w:t>
  Разметка дороги с двусторонним движением на вертикальных кривых в</w:t>
      </w:r>
      <w:r>
        <w:br/>
      </w:r>
      <w:r>
        <w:rPr>
          <w:rFonts w:ascii="Times New Roman"/>
          <w:b w:val="false"/>
          <w:i w:val="false"/>
          <w:color w:val="000000"/>
          <w:sz w:val="28"/>
        </w:rPr>
        <w:t>
           тех местах, где расстояние видимости ограничено</w:t>
      </w:r>
    </w:p>
    <w:p>
      <w:pPr>
        <w:spacing w:after="0"/>
        <w:ind w:left="0"/>
        <w:jc w:val="both"/>
      </w:pPr>
      <w:r>
        <w:rPr>
          <w:rFonts w:ascii="Times New Roman"/>
          <w:b w:val="false"/>
          <w:i w:val="false"/>
          <w:color w:val="000000"/>
          <w:sz w:val="28"/>
        </w:rPr>
        <w:t>   hauteur de 1'objet</w:t>
      </w:r>
      <w:r>
        <w:br/>
      </w:r>
      <w:r>
        <w:rPr>
          <w:rFonts w:ascii="Times New Roman"/>
          <w:b w:val="false"/>
          <w:i w:val="false"/>
          <w:color w:val="000000"/>
          <w:sz w:val="28"/>
        </w:rPr>
        <w:t>
    высота предмета</w:t>
      </w:r>
    </w:p>
    <w:p>
      <w:pPr>
        <w:spacing w:after="0"/>
        <w:ind w:left="0"/>
        <w:jc w:val="both"/>
      </w:pPr>
      <w:r>
        <w:rPr>
          <w:rFonts w:ascii="Times New Roman"/>
          <w:b w:val="false"/>
          <w:i w:val="false"/>
          <w:color w:val="000000"/>
          <w:sz w:val="28"/>
        </w:rPr>
        <w:t>    hauteur oculaire</w:t>
      </w:r>
      <w:r>
        <w:br/>
      </w:r>
      <w:r>
        <w:rPr>
          <w:rFonts w:ascii="Times New Roman"/>
          <w:b w:val="false"/>
          <w:i w:val="false"/>
          <w:color w:val="000000"/>
          <w:sz w:val="28"/>
        </w:rPr>
        <w:t>
  высота уровня глаза</w:t>
      </w:r>
    </w:p>
    <w:p>
      <w:pPr>
        <w:spacing w:after="0"/>
        <w:ind w:left="0"/>
        <w:jc w:val="both"/>
      </w:pPr>
      <w:r>
        <w:rPr>
          <w:rFonts w:ascii="Times New Roman"/>
          <w:b w:val="false"/>
          <w:i w:val="false"/>
          <w:color w:val="000000"/>
          <w:sz w:val="28"/>
        </w:rPr>
        <w:t>   hauteur de l'objet</w:t>
      </w:r>
      <w:r>
        <w:br/>
      </w:r>
      <w:r>
        <w:rPr>
          <w:rFonts w:ascii="Times New Roman"/>
          <w:b w:val="false"/>
          <w:i w:val="false"/>
          <w:color w:val="000000"/>
          <w:sz w:val="28"/>
        </w:rPr>
        <w:t>
    высота предмета</w:t>
      </w:r>
    </w:p>
    <w:p>
      <w:pPr>
        <w:spacing w:after="0"/>
        <w:ind w:left="0"/>
        <w:jc w:val="both"/>
      </w:pPr>
      <w:r>
        <w:rPr>
          <w:rFonts w:ascii="Times New Roman"/>
          <w:b w:val="false"/>
          <w:i w:val="false"/>
          <w:color w:val="000000"/>
          <w:sz w:val="28"/>
        </w:rPr>
        <w:t>    hauteur oculaire</w:t>
      </w:r>
      <w:r>
        <w:br/>
      </w:r>
      <w:r>
        <w:rPr>
          <w:rFonts w:ascii="Times New Roman"/>
          <w:b w:val="false"/>
          <w:i w:val="false"/>
          <w:color w:val="000000"/>
          <w:sz w:val="28"/>
        </w:rPr>
        <w:t>
  высота уровня глаза</w:t>
      </w:r>
    </w:p>
    <w:p>
      <w:pPr>
        <w:spacing w:after="0"/>
        <w:ind w:left="0"/>
        <w:jc w:val="both"/>
      </w:pPr>
      <w:r>
        <w:drawing>
          <wp:inline distT="0" distB="0" distL="0" distR="0">
            <wp:extent cx="4165600" cy="379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4165600" cy="3797300"/>
                    </a:xfrm>
                    <a:prstGeom prst="rect">
                      <a:avLst/>
                    </a:prstGeom>
                  </pic:spPr>
                </pic:pic>
              </a:graphicData>
            </a:graphic>
          </wp:inline>
        </w:drawing>
      </w:r>
    </w:p>
    <w:bookmarkStart w:name="z142" w:id="45"/>
    <w:p>
      <w:pPr>
        <w:spacing w:after="0"/>
        <w:ind w:left="0"/>
        <w:jc w:val="both"/>
      </w:pPr>
      <w:r>
        <w:rPr>
          <w:rFonts w:ascii="Times New Roman"/>
          <w:b w:val="false"/>
          <w:i w:val="false"/>
          <w:color w:val="000000"/>
          <w:sz w:val="28"/>
        </w:rPr>
        <w:t>
                                             diagramme A-13</w:t>
      </w:r>
      <w:r>
        <w:br/>
      </w:r>
      <w:r>
        <w:rPr>
          <w:rFonts w:ascii="Times New Roman"/>
          <w:b w:val="false"/>
          <w:i w:val="false"/>
          <w:color w:val="000000"/>
          <w:sz w:val="28"/>
        </w:rPr>
        <w:t>
                                             диаграмма А-13</w:t>
      </w:r>
    </w:p>
    <w:bookmarkEnd w:id="45"/>
    <w:p>
      <w:pPr>
        <w:spacing w:after="0"/>
        <w:ind w:left="0"/>
        <w:jc w:val="both"/>
      </w:pPr>
      <w:r>
        <w:drawing>
          <wp:inline distT="0" distB="0" distL="0" distR="0">
            <wp:extent cx="52070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5207000" cy="7670800"/>
                    </a:xfrm>
                    <a:prstGeom prst="rect">
                      <a:avLst/>
                    </a:prstGeom>
                  </pic:spPr>
                </pic:pic>
              </a:graphicData>
            </a:graphic>
          </wp:inline>
        </w:drawing>
      </w:r>
    </w:p>
    <w:p>
      <w:pPr>
        <w:spacing w:after="0"/>
        <w:ind w:left="0"/>
        <w:jc w:val="both"/>
      </w:pPr>
      <w:r>
        <w:rPr>
          <w:rFonts w:ascii="Times New Roman"/>
          <w:b w:val="false"/>
          <w:i w:val="false"/>
          <w:color w:val="000000"/>
          <w:sz w:val="28"/>
        </w:rPr>
        <w:t>    Marquage des chaussees a double sens de circulation dans les</w:t>
      </w:r>
      <w:r>
        <w:br/>
      </w:r>
      <w:r>
        <w:rPr>
          <w:rFonts w:ascii="Times New Roman"/>
          <w:b w:val="false"/>
          <w:i w:val="false"/>
          <w:color w:val="000000"/>
          <w:sz w:val="28"/>
        </w:rPr>
        <w:t>
    courbes verticales ou la distance de visibilite est limitee</w:t>
      </w:r>
      <w:r>
        <w:br/>
      </w:r>
      <w:r>
        <w:rPr>
          <w:rFonts w:ascii="Times New Roman"/>
          <w:b w:val="false"/>
          <w:i w:val="false"/>
          <w:color w:val="000000"/>
          <w:sz w:val="28"/>
        </w:rPr>
        <w:t>
  Разметка дороги с двусторонним движением на вертикальных кривых в</w:t>
      </w:r>
      <w:r>
        <w:br/>
      </w:r>
      <w:r>
        <w:rPr>
          <w:rFonts w:ascii="Times New Roman"/>
          <w:b w:val="false"/>
          <w:i w:val="false"/>
          <w:color w:val="000000"/>
          <w:sz w:val="28"/>
        </w:rPr>
        <w:t>
          тех местах, где расстояние видимости ограничено</w:t>
      </w:r>
    </w:p>
    <w:p>
      <w:pPr>
        <w:spacing w:after="0"/>
        <w:ind w:left="0"/>
        <w:jc w:val="both"/>
      </w:pPr>
      <w:r>
        <w:rPr>
          <w:rFonts w:ascii="Times New Roman"/>
          <w:b w:val="false"/>
          <w:i w:val="false"/>
          <w:color w:val="000000"/>
          <w:sz w:val="28"/>
        </w:rPr>
        <w:t>  hauteur de l'objet                   Le diagramme est lе meme</w:t>
      </w:r>
      <w:r>
        <w:br/>
      </w:r>
      <w:r>
        <w:rPr>
          <w:rFonts w:ascii="Times New Roman"/>
          <w:b w:val="false"/>
          <w:i w:val="false"/>
          <w:color w:val="000000"/>
          <w:sz w:val="28"/>
        </w:rPr>
        <w:t>
   высота предмета                    si С est a la droite de В</w:t>
      </w:r>
      <w:r>
        <w:br/>
      </w:r>
      <w:r>
        <w:rPr>
          <w:rFonts w:ascii="Times New Roman"/>
          <w:b w:val="false"/>
          <w:i w:val="false"/>
          <w:color w:val="000000"/>
          <w:sz w:val="28"/>
        </w:rPr>
        <w:t>
                                        Диаграмма та же, если С</w:t>
      </w:r>
      <w:r>
        <w:br/>
      </w:r>
      <w:r>
        <w:rPr>
          <w:rFonts w:ascii="Times New Roman"/>
          <w:b w:val="false"/>
          <w:i w:val="false"/>
          <w:color w:val="000000"/>
          <w:sz w:val="28"/>
        </w:rPr>
        <w:t>
                                         находится справа от В</w:t>
      </w:r>
    </w:p>
    <w:p>
      <w:pPr>
        <w:spacing w:after="0"/>
        <w:ind w:left="0"/>
        <w:jc w:val="both"/>
      </w:pPr>
      <w:r>
        <w:rPr>
          <w:rFonts w:ascii="Times New Roman"/>
          <w:b w:val="false"/>
          <w:i w:val="false"/>
          <w:color w:val="000000"/>
          <w:sz w:val="28"/>
        </w:rPr>
        <w:t>  hauteur oculaire</w:t>
      </w:r>
      <w:r>
        <w:br/>
      </w:r>
      <w:r>
        <w:rPr>
          <w:rFonts w:ascii="Times New Roman"/>
          <w:b w:val="false"/>
          <w:i w:val="false"/>
          <w:color w:val="000000"/>
          <w:sz w:val="28"/>
        </w:rPr>
        <w:t>
высота уровня глаза</w:t>
      </w:r>
    </w:p>
    <w:bookmarkStart w:name="z143" w:id="46"/>
    <w:p>
      <w:pPr>
        <w:spacing w:after="0"/>
        <w:ind w:left="0"/>
        <w:jc w:val="both"/>
      </w:pPr>
      <w:r>
        <w:rPr>
          <w:rFonts w:ascii="Times New Roman"/>
          <w:b w:val="false"/>
          <w:i w:val="false"/>
          <w:color w:val="000000"/>
          <w:sz w:val="28"/>
        </w:rPr>
        <w:t>
                                                   diagramme A-14</w:t>
      </w:r>
      <w:r>
        <w:br/>
      </w:r>
      <w:r>
        <w:rPr>
          <w:rFonts w:ascii="Times New Roman"/>
          <w:b w:val="false"/>
          <w:i w:val="false"/>
          <w:color w:val="000000"/>
          <w:sz w:val="28"/>
        </w:rPr>
        <w:t>
                                                   диаграмма А-14</w:t>
      </w:r>
    </w:p>
    <w:bookmarkEnd w:id="46"/>
    <w:p>
      <w:pPr>
        <w:spacing w:after="0"/>
        <w:ind w:left="0"/>
        <w:jc w:val="both"/>
      </w:pPr>
      <w:r>
        <w:rPr>
          <w:rFonts w:ascii="Times New Roman"/>
          <w:b w:val="false"/>
          <w:i w:val="false"/>
          <w:color w:val="000000"/>
          <w:sz w:val="28"/>
        </w:rPr>
        <w:t>       Marquage des сhaussees a double sens de circulation dans les</w:t>
      </w:r>
      <w:r>
        <w:br/>
      </w:r>
      <w:r>
        <w:rPr>
          <w:rFonts w:ascii="Times New Roman"/>
          <w:b w:val="false"/>
          <w:i w:val="false"/>
          <w:color w:val="000000"/>
          <w:sz w:val="28"/>
        </w:rPr>
        <w:t>
      courbes horizontales ou la distance de visibilite est limitee</w:t>
      </w:r>
      <w:r>
        <w:br/>
      </w:r>
      <w:r>
        <w:rPr>
          <w:rFonts w:ascii="Times New Roman"/>
          <w:b w:val="false"/>
          <w:i w:val="false"/>
          <w:color w:val="000000"/>
          <w:sz w:val="28"/>
        </w:rPr>
        <w:t>
    Разметка дороги с двусторонним движөниөм на горизонтальных кривых</w:t>
      </w:r>
      <w:r>
        <w:br/>
      </w:r>
      <w:r>
        <w:rPr>
          <w:rFonts w:ascii="Times New Roman"/>
          <w:b w:val="false"/>
          <w:i w:val="false"/>
          <w:color w:val="000000"/>
          <w:sz w:val="28"/>
        </w:rPr>
        <w:t>
            в тех местах, где расстояние видимости ограничено</w:t>
      </w:r>
    </w:p>
    <w:p>
      <w:pPr>
        <w:spacing w:after="0"/>
        <w:ind w:left="0"/>
        <w:jc w:val="both"/>
      </w:pPr>
      <w:r>
        <w:drawing>
          <wp:inline distT="0" distB="0" distL="0" distR="0">
            <wp:extent cx="4343400" cy="281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4343400" cy="2819400"/>
                    </a:xfrm>
                    <a:prstGeom prst="rect">
                      <a:avLst/>
                    </a:prstGeom>
                  </pic:spPr>
                </pic:pic>
              </a:graphicData>
            </a:graphic>
          </wp:inline>
        </w:drawing>
      </w:r>
    </w:p>
    <w:bookmarkStart w:name="z144" w:id="47"/>
    <w:p>
      <w:pPr>
        <w:spacing w:after="0"/>
        <w:ind w:left="0"/>
        <w:jc w:val="both"/>
      </w:pPr>
      <w:r>
        <w:rPr>
          <w:rFonts w:ascii="Times New Roman"/>
          <w:b w:val="false"/>
          <w:i w:val="false"/>
          <w:color w:val="000000"/>
          <w:sz w:val="28"/>
        </w:rPr>
        <w:t>
                                                   diagramme A-15</w:t>
      </w:r>
      <w:r>
        <w:br/>
      </w:r>
      <w:r>
        <w:rPr>
          <w:rFonts w:ascii="Times New Roman"/>
          <w:b w:val="false"/>
          <w:i w:val="false"/>
          <w:color w:val="000000"/>
          <w:sz w:val="28"/>
        </w:rPr>
        <w:t>
                                                   диаграмма А-15</w:t>
      </w:r>
    </w:p>
    <w:bookmarkEnd w:id="47"/>
    <w:p>
      <w:pPr>
        <w:spacing w:after="0"/>
        <w:ind w:left="0"/>
        <w:jc w:val="both"/>
      </w:pPr>
      <w:r>
        <w:drawing>
          <wp:inline distT="0" distB="0" distL="0" distR="0">
            <wp:extent cx="5219700" cy="702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5219700" cy="7023100"/>
                    </a:xfrm>
                    <a:prstGeom prst="rect">
                      <a:avLst/>
                    </a:prstGeom>
                  </pic:spPr>
                </pic:pic>
              </a:graphicData>
            </a:graphic>
          </wp:inline>
        </w:drawing>
      </w:r>
    </w:p>
    <w:p>
      <w:pPr>
        <w:spacing w:after="0"/>
        <w:ind w:left="0"/>
        <w:jc w:val="both"/>
      </w:pPr>
      <w:r>
        <w:rPr>
          <w:rFonts w:ascii="Times New Roman"/>
          <w:b w:val="false"/>
          <w:i w:val="false"/>
          <w:color w:val="000000"/>
          <w:sz w:val="28"/>
        </w:rPr>
        <w:t>       Marquage des сhaussees a double sens de circulation dans lea</w:t>
      </w:r>
      <w:r>
        <w:br/>
      </w:r>
      <w:r>
        <w:rPr>
          <w:rFonts w:ascii="Times New Roman"/>
          <w:b w:val="false"/>
          <w:i w:val="false"/>
          <w:color w:val="000000"/>
          <w:sz w:val="28"/>
        </w:rPr>
        <w:t>
      courbes horizontales ou la distance de visibilite est limitee</w:t>
      </w:r>
      <w:r>
        <w:br/>
      </w:r>
      <w:r>
        <w:rPr>
          <w:rFonts w:ascii="Times New Roman"/>
          <w:b w:val="false"/>
          <w:i w:val="false"/>
          <w:color w:val="000000"/>
          <w:sz w:val="28"/>
        </w:rPr>
        <w:t>
        Разметка дороги с двусторонний движением на горизонтальных</w:t>
      </w:r>
      <w:r>
        <w:br/>
      </w:r>
      <w:r>
        <w:rPr>
          <w:rFonts w:ascii="Times New Roman"/>
          <w:b w:val="false"/>
          <w:i w:val="false"/>
          <w:color w:val="000000"/>
          <w:sz w:val="28"/>
        </w:rPr>
        <w:t>
         кривых в тех местах, где расстояние видимости ограничено</w:t>
      </w:r>
    </w:p>
    <w:bookmarkStart w:name="z145" w:id="48"/>
    <w:p>
      <w:pPr>
        <w:spacing w:after="0"/>
        <w:ind w:left="0"/>
        <w:jc w:val="both"/>
      </w:pPr>
      <w:r>
        <w:rPr>
          <w:rFonts w:ascii="Times New Roman"/>
          <w:b w:val="false"/>
          <w:i w:val="false"/>
          <w:color w:val="000000"/>
          <w:sz w:val="28"/>
        </w:rPr>
        <w:t>
                                                     diagramme A-l6</w:t>
      </w:r>
      <w:r>
        <w:br/>
      </w:r>
      <w:r>
        <w:rPr>
          <w:rFonts w:ascii="Times New Roman"/>
          <w:b w:val="false"/>
          <w:i w:val="false"/>
          <w:color w:val="000000"/>
          <w:sz w:val="28"/>
        </w:rPr>
        <w:t>
                                                     диаграмма А-16</w:t>
      </w:r>
    </w:p>
    <w:bookmarkEnd w:id="48"/>
    <w:p>
      <w:pPr>
        <w:spacing w:after="0"/>
        <w:ind w:left="0"/>
        <w:jc w:val="both"/>
      </w:pPr>
      <w:r>
        <w:drawing>
          <wp:inline distT="0" distB="0" distL="0" distR="0">
            <wp:extent cx="4406900" cy="281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4406900" cy="2819400"/>
                    </a:xfrm>
                    <a:prstGeom prst="rect">
                      <a:avLst/>
                    </a:prstGeom>
                  </pic:spPr>
                </pic:pic>
              </a:graphicData>
            </a:graphic>
          </wp:inline>
        </w:drawing>
      </w:r>
    </w:p>
    <w:bookmarkStart w:name="z146" w:id="49"/>
    <w:p>
      <w:pPr>
        <w:spacing w:after="0"/>
        <w:ind w:left="0"/>
        <w:jc w:val="both"/>
      </w:pPr>
      <w:r>
        <w:rPr>
          <w:rFonts w:ascii="Times New Roman"/>
          <w:b w:val="false"/>
          <w:i w:val="false"/>
          <w:color w:val="000000"/>
          <w:sz w:val="28"/>
        </w:rPr>
        <w:t>
                                                     diagramme A-l7</w:t>
      </w:r>
      <w:r>
        <w:br/>
      </w:r>
      <w:r>
        <w:rPr>
          <w:rFonts w:ascii="Times New Roman"/>
          <w:b w:val="false"/>
          <w:i w:val="false"/>
          <w:color w:val="000000"/>
          <w:sz w:val="28"/>
        </w:rPr>
        <w:t>
                                                     диаграмма А-17</w:t>
      </w:r>
    </w:p>
    <w:bookmarkEnd w:id="49"/>
    <w:p>
      <w:pPr>
        <w:spacing w:after="0"/>
        <w:ind w:left="0"/>
        <w:jc w:val="both"/>
      </w:pPr>
      <w:r>
        <w:drawing>
          <wp:inline distT="0" distB="0" distL="0" distR="0">
            <wp:extent cx="5219700" cy="707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5219700" cy="7073900"/>
                    </a:xfrm>
                    <a:prstGeom prst="rect">
                      <a:avLst/>
                    </a:prstGeom>
                  </pic:spPr>
                </pic:pic>
              </a:graphicData>
            </a:graphic>
          </wp:inline>
        </w:drawing>
      </w:r>
    </w:p>
    <w:p>
      <w:pPr>
        <w:spacing w:after="0"/>
        <w:ind w:left="0"/>
        <w:jc w:val="both"/>
      </w:pPr>
      <w:r>
        <w:drawing>
          <wp:inline distT="0" distB="0" distL="0" distR="0">
            <wp:extent cx="4343400" cy="281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4343400" cy="2819400"/>
                    </a:xfrm>
                    <a:prstGeom prst="rect">
                      <a:avLst/>
                    </a:prstGeom>
                  </pic:spPr>
                </pic:pic>
              </a:graphicData>
            </a:graphic>
          </wp:inline>
        </w:drawing>
      </w:r>
    </w:p>
    <w:bookmarkStart w:name="z147" w:id="50"/>
    <w:p>
      <w:pPr>
        <w:spacing w:after="0"/>
        <w:ind w:left="0"/>
        <w:jc w:val="both"/>
      </w:pPr>
      <w:r>
        <w:rPr>
          <w:rFonts w:ascii="Times New Roman"/>
          <w:b w:val="false"/>
          <w:i w:val="false"/>
          <w:color w:val="000000"/>
          <w:sz w:val="28"/>
        </w:rPr>
        <w:t>
                                                     diagramme A-l8</w:t>
      </w:r>
      <w:r>
        <w:br/>
      </w:r>
      <w:r>
        <w:rPr>
          <w:rFonts w:ascii="Times New Roman"/>
          <w:b w:val="false"/>
          <w:i w:val="false"/>
          <w:color w:val="000000"/>
          <w:sz w:val="28"/>
        </w:rPr>
        <w:t>
                                                     диаграмма А-18</w:t>
      </w:r>
    </w:p>
    <w:bookmarkEnd w:id="50"/>
    <w:p>
      <w:pPr>
        <w:spacing w:after="0"/>
        <w:ind w:left="0"/>
        <w:jc w:val="both"/>
      </w:pPr>
      <w:r>
        <w:rPr>
          <w:rFonts w:ascii="Times New Roman"/>
          <w:b w:val="false"/>
          <w:i w:val="false"/>
          <w:color w:val="000000"/>
          <w:sz w:val="28"/>
        </w:rPr>
        <w:t>         ligne auxiliaire</w:t>
      </w:r>
      <w:r>
        <w:br/>
      </w:r>
      <w:r>
        <w:rPr>
          <w:rFonts w:ascii="Times New Roman"/>
          <w:b w:val="false"/>
          <w:i w:val="false"/>
          <w:color w:val="000000"/>
          <w:sz w:val="28"/>
        </w:rPr>
        <w:t>
         (n'est pas un marquage)</w:t>
      </w:r>
      <w:r>
        <w:br/>
      </w:r>
      <w:r>
        <w:rPr>
          <w:rFonts w:ascii="Times New Roman"/>
          <w:b w:val="false"/>
          <w:i w:val="false"/>
          <w:color w:val="000000"/>
          <w:sz w:val="28"/>
        </w:rPr>
        <w:t>
         вспомогательная линия</w:t>
      </w:r>
      <w:r>
        <w:br/>
      </w:r>
      <w:r>
        <w:rPr>
          <w:rFonts w:ascii="Times New Roman"/>
          <w:b w:val="false"/>
          <w:i w:val="false"/>
          <w:color w:val="000000"/>
          <w:sz w:val="28"/>
        </w:rPr>
        <w:t>
         (дорожной разметки не имеется)</w:t>
      </w:r>
    </w:p>
    <w:p>
      <w:pPr>
        <w:spacing w:after="0"/>
        <w:ind w:left="0"/>
        <w:jc w:val="both"/>
      </w:pPr>
      <w:r>
        <w:rPr>
          <w:rFonts w:ascii="Times New Roman"/>
          <w:b w:val="false"/>
          <w:i w:val="false"/>
          <w:color w:val="000000"/>
          <w:sz w:val="28"/>
        </w:rPr>
        <w:t>i)  Le diagramme est le meme si С</w:t>
      </w:r>
      <w:r>
        <w:br/>
      </w:r>
      <w:r>
        <w:rPr>
          <w:rFonts w:ascii="Times New Roman"/>
          <w:b w:val="false"/>
          <w:i w:val="false"/>
          <w:color w:val="000000"/>
          <w:sz w:val="28"/>
        </w:rPr>
        <w:t>
    est a la gauche de B</w:t>
      </w:r>
      <w:r>
        <w:br/>
      </w:r>
      <w:r>
        <w:rPr>
          <w:rFonts w:ascii="Times New Roman"/>
          <w:b w:val="false"/>
          <w:i w:val="false"/>
          <w:color w:val="000000"/>
          <w:sz w:val="28"/>
        </w:rPr>
        <w:t>
ii) Ce diagramme doit etre inverse</w:t>
      </w:r>
      <w:r>
        <w:br/>
      </w:r>
      <w:r>
        <w:rPr>
          <w:rFonts w:ascii="Times New Roman"/>
          <w:b w:val="false"/>
          <w:i w:val="false"/>
          <w:color w:val="000000"/>
          <w:sz w:val="28"/>
        </w:rPr>
        <w:t>
    dans les pays ou la circulation</w:t>
      </w:r>
      <w:r>
        <w:br/>
      </w:r>
      <w:r>
        <w:rPr>
          <w:rFonts w:ascii="Times New Roman"/>
          <w:b w:val="false"/>
          <w:i w:val="false"/>
          <w:color w:val="000000"/>
          <w:sz w:val="28"/>
        </w:rPr>
        <w:t>
    se fait a gauche</w:t>
      </w:r>
      <w:r>
        <w:br/>
      </w:r>
      <w:r>
        <w:rPr>
          <w:rFonts w:ascii="Times New Roman"/>
          <w:b w:val="false"/>
          <w:i w:val="false"/>
          <w:color w:val="000000"/>
          <w:sz w:val="28"/>
        </w:rPr>
        <w:t>
i)  Диаграмма та жe, если С находится</w:t>
      </w:r>
      <w:r>
        <w:br/>
      </w:r>
      <w:r>
        <w:rPr>
          <w:rFonts w:ascii="Times New Roman"/>
          <w:b w:val="false"/>
          <w:i w:val="false"/>
          <w:color w:val="000000"/>
          <w:sz w:val="28"/>
        </w:rPr>
        <w:t>
    слева от B</w:t>
      </w:r>
      <w:r>
        <w:br/>
      </w:r>
      <w:r>
        <w:rPr>
          <w:rFonts w:ascii="Times New Roman"/>
          <w:b w:val="false"/>
          <w:i w:val="false"/>
          <w:color w:val="000000"/>
          <w:sz w:val="28"/>
        </w:rPr>
        <w:t>
ii) В государствах, где движение,</w:t>
      </w:r>
      <w:r>
        <w:br/>
      </w:r>
      <w:r>
        <w:rPr>
          <w:rFonts w:ascii="Times New Roman"/>
          <w:b w:val="false"/>
          <w:i w:val="false"/>
          <w:color w:val="000000"/>
          <w:sz w:val="28"/>
        </w:rPr>
        <w:t>
    осуществляется слева от водителя,</w:t>
      </w:r>
      <w:r>
        <w:br/>
      </w:r>
      <w:r>
        <w:rPr>
          <w:rFonts w:ascii="Times New Roman"/>
          <w:b w:val="false"/>
          <w:i w:val="false"/>
          <w:color w:val="000000"/>
          <w:sz w:val="28"/>
        </w:rPr>
        <w:t xml:space="preserve">
    диаграмму необходимо                           </w:t>
      </w:r>
      <w:r>
        <w:br/>
      </w:r>
      <w:r>
        <w:rPr>
          <w:rFonts w:ascii="Times New Roman"/>
          <w:b w:val="false"/>
          <w:i w:val="false"/>
          <w:color w:val="000000"/>
          <w:sz w:val="28"/>
        </w:rPr>
        <w:t>
    перевернуть</w:t>
      </w:r>
    </w:p>
    <w:bookmarkStart w:name="z148" w:id="51"/>
    <w:p>
      <w:pPr>
        <w:spacing w:after="0"/>
        <w:ind w:left="0"/>
        <w:jc w:val="both"/>
      </w:pPr>
      <w:r>
        <w:rPr>
          <w:rFonts w:ascii="Times New Roman"/>
          <w:b w:val="false"/>
          <w:i w:val="false"/>
          <w:color w:val="000000"/>
          <w:sz w:val="28"/>
        </w:rPr>
        <w:t>
       diagramme А-19</w:t>
      </w:r>
      <w:r>
        <w:br/>
      </w:r>
      <w:r>
        <w:rPr>
          <w:rFonts w:ascii="Times New Roman"/>
          <w:b w:val="false"/>
          <w:i w:val="false"/>
          <w:color w:val="000000"/>
          <w:sz w:val="28"/>
        </w:rPr>
        <w:t>
      диаграмма А-19</w:t>
      </w:r>
    </w:p>
    <w:bookmarkEnd w:id="51"/>
    <w:p>
      <w:pPr>
        <w:spacing w:after="0"/>
        <w:ind w:left="0"/>
        <w:jc w:val="both"/>
      </w:pPr>
      <w:r>
        <w:drawing>
          <wp:inline distT="0" distB="0" distL="0" distR="0">
            <wp:extent cx="5219700" cy="664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5219700" cy="6642100"/>
                    </a:xfrm>
                    <a:prstGeom prst="rect">
                      <a:avLst/>
                    </a:prstGeom>
                  </pic:spPr>
                </pic:pic>
              </a:graphicData>
            </a:graphic>
          </wp:inline>
        </w:drawing>
      </w:r>
    </w:p>
    <w:p>
      <w:pPr>
        <w:spacing w:after="0"/>
        <w:ind w:left="0"/>
        <w:jc w:val="both"/>
      </w:pPr>
      <w:r>
        <w:rPr>
          <w:rFonts w:ascii="Times New Roman"/>
          <w:b w:val="false"/>
          <w:i w:val="false"/>
          <w:color w:val="000000"/>
          <w:sz w:val="28"/>
        </w:rPr>
        <w:t>      Changement de largeur de la partiе utilisable de la сhаussее</w:t>
      </w:r>
      <w:r>
        <w:br/>
      </w:r>
      <w:r>
        <w:rPr>
          <w:rFonts w:ascii="Times New Roman"/>
          <w:b w:val="false"/>
          <w:i w:val="false"/>
          <w:color w:val="000000"/>
          <w:sz w:val="28"/>
        </w:rPr>
        <w:t>
         Изменение ширины используемой проезжей части дороги</w:t>
      </w:r>
    </w:p>
    <w:bookmarkStart w:name="z149" w:id="52"/>
    <w:p>
      <w:pPr>
        <w:spacing w:after="0"/>
        <w:ind w:left="0"/>
        <w:jc w:val="both"/>
      </w:pPr>
      <w:r>
        <w:rPr>
          <w:rFonts w:ascii="Times New Roman"/>
          <w:b w:val="false"/>
          <w:i w:val="false"/>
          <w:color w:val="000000"/>
          <w:sz w:val="28"/>
        </w:rPr>
        <w:t>
                                                       au moins 150 m</w:t>
      </w:r>
      <w:r>
        <w:br/>
      </w:r>
      <w:r>
        <w:rPr>
          <w:rFonts w:ascii="Times New Roman"/>
          <w:b w:val="false"/>
          <w:i w:val="false"/>
          <w:color w:val="000000"/>
          <w:sz w:val="28"/>
        </w:rPr>
        <w:t>
                                                       на менее 150 m</w:t>
      </w:r>
    </w:p>
    <w:bookmarkEnd w:id="52"/>
    <w:p>
      <w:pPr>
        <w:spacing w:after="0"/>
        <w:ind w:left="0"/>
        <w:jc w:val="both"/>
      </w:pPr>
      <w:r>
        <w:drawing>
          <wp:inline distT="0" distB="0" distL="0" distR="0">
            <wp:extent cx="5016500" cy="281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5016500" cy="2819400"/>
                    </a:xfrm>
                    <a:prstGeom prst="rect">
                      <a:avLst/>
                    </a:prstGeom>
                  </pic:spPr>
                </pic:pic>
              </a:graphicData>
            </a:graphic>
          </wp:inline>
        </w:drawing>
      </w:r>
    </w:p>
    <w:bookmarkStart w:name="z150" w:id="53"/>
    <w:p>
      <w:pPr>
        <w:spacing w:after="0"/>
        <w:ind w:left="0"/>
        <w:jc w:val="both"/>
      </w:pPr>
      <w:r>
        <w:rPr>
          <w:rFonts w:ascii="Times New Roman"/>
          <w:b w:val="false"/>
          <w:i w:val="false"/>
          <w:color w:val="000000"/>
          <w:sz w:val="28"/>
        </w:rPr>
        <w:t>
                                                 diagramme A-20</w:t>
      </w:r>
      <w:r>
        <w:br/>
      </w:r>
      <w:r>
        <w:rPr>
          <w:rFonts w:ascii="Times New Roman"/>
          <w:b w:val="false"/>
          <w:i w:val="false"/>
          <w:color w:val="000000"/>
          <w:sz w:val="28"/>
        </w:rPr>
        <w:t>
                                                 диаграмма А-20</w:t>
      </w:r>
    </w:p>
    <w:bookmarkEnd w:id="53"/>
    <w:p>
      <w:pPr>
        <w:spacing w:after="0"/>
        <w:ind w:left="0"/>
        <w:jc w:val="both"/>
      </w:pPr>
      <w:r>
        <w:drawing>
          <wp:inline distT="0" distB="0" distL="0" distR="0">
            <wp:extent cx="82804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8280400" cy="5219700"/>
                    </a:xfrm>
                    <a:prstGeom prst="rect">
                      <a:avLst/>
                    </a:prstGeom>
                  </pic:spPr>
                </pic:pic>
              </a:graphicData>
            </a:graphic>
          </wp:inline>
        </w:drawing>
      </w:r>
    </w:p>
    <w:p>
      <w:pPr>
        <w:spacing w:after="0"/>
        <w:ind w:left="0"/>
        <w:jc w:val="both"/>
      </w:pPr>
      <w:r>
        <w:rPr>
          <w:rFonts w:ascii="Times New Roman"/>
          <w:b w:val="false"/>
          <w:i w:val="false"/>
          <w:color w:val="000000"/>
          <w:sz w:val="28"/>
        </w:rPr>
        <w:t>     Сhangement de largeur de la partie utilisable de la chaussee</w:t>
      </w:r>
      <w:r>
        <w:br/>
      </w:r>
      <w:r>
        <w:rPr>
          <w:rFonts w:ascii="Times New Roman"/>
          <w:b w:val="false"/>
          <w:i w:val="false"/>
          <w:color w:val="000000"/>
          <w:sz w:val="28"/>
        </w:rPr>
        <w:t>
         Изменение ширины используемой проезжей части дороги</w:t>
      </w:r>
    </w:p>
    <w:p>
      <w:pPr>
        <w:spacing w:after="0"/>
        <w:ind w:left="0"/>
        <w:jc w:val="both"/>
      </w:pPr>
      <w:r>
        <w:rPr>
          <w:rFonts w:ascii="Times New Roman"/>
          <w:b w:val="false"/>
          <w:i w:val="false"/>
          <w:color w:val="000000"/>
          <w:sz w:val="28"/>
        </w:rPr>
        <w:t>                          partie mediane</w:t>
      </w:r>
      <w:r>
        <w:br/>
      </w:r>
      <w:r>
        <w:rPr>
          <w:rFonts w:ascii="Times New Roman"/>
          <w:b w:val="false"/>
          <w:i w:val="false"/>
          <w:color w:val="000000"/>
          <w:sz w:val="28"/>
        </w:rPr>
        <w:t>
                          средняя часть</w:t>
      </w:r>
    </w:p>
    <w:p>
      <w:pPr>
        <w:spacing w:after="0"/>
        <w:ind w:left="0"/>
        <w:jc w:val="both"/>
      </w:pPr>
      <w:r>
        <w:drawing>
          <wp:inline distT="0" distB="0" distL="0" distR="0">
            <wp:extent cx="74168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416800" cy="4229100"/>
                    </a:xfrm>
                    <a:prstGeom prst="rect">
                      <a:avLst/>
                    </a:prstGeom>
                  </pic:spPr>
                </pic:pic>
              </a:graphicData>
            </a:graphic>
          </wp:inline>
        </w:drawing>
      </w:r>
    </w:p>
    <w:bookmarkStart w:name="z151" w:id="54"/>
    <w:p>
      <w:pPr>
        <w:spacing w:after="0"/>
        <w:ind w:left="0"/>
        <w:jc w:val="both"/>
      </w:pPr>
      <w:r>
        <w:rPr>
          <w:rFonts w:ascii="Times New Roman"/>
          <w:b w:val="false"/>
          <w:i w:val="false"/>
          <w:color w:val="000000"/>
          <w:sz w:val="28"/>
        </w:rPr>
        <w:t>
                                                diagramme A-21</w:t>
      </w:r>
      <w:r>
        <w:br/>
      </w:r>
      <w:r>
        <w:rPr>
          <w:rFonts w:ascii="Times New Roman"/>
          <w:b w:val="false"/>
          <w:i w:val="false"/>
          <w:color w:val="000000"/>
          <w:sz w:val="28"/>
        </w:rPr>
        <w:t>
                                                диаграмма А-21</w:t>
      </w:r>
      <w:r>
        <w:br/>
      </w:r>
      <w:r>
        <w:rPr>
          <w:rFonts w:ascii="Times New Roman"/>
          <w:b w:val="false"/>
          <w:i w:val="false"/>
          <w:color w:val="000000"/>
          <w:sz w:val="28"/>
        </w:rPr>
        <w:t>
</w:t>
      </w:r>
      <w:r>
        <w:drawing>
          <wp:inline distT="0" distB="0" distL="0" distR="0">
            <wp:extent cx="79375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937500" cy="5219700"/>
                    </a:xfrm>
                    <a:prstGeom prst="rect">
                      <a:avLst/>
                    </a:prstGeom>
                  </pic:spPr>
                </pic:pic>
              </a:graphicData>
            </a:graphic>
          </wp:inline>
        </w:drawing>
      </w:r>
    </w:p>
    <w:bookmarkEnd w:id="54"/>
    <w:p>
      <w:pPr>
        <w:spacing w:after="0"/>
        <w:ind w:left="0"/>
        <w:jc w:val="both"/>
      </w:pPr>
      <w:r>
        <w:rPr>
          <w:rFonts w:ascii="Times New Roman"/>
          <w:b w:val="false"/>
          <w:i w:val="false"/>
          <w:color w:val="000000"/>
          <w:sz w:val="28"/>
        </w:rPr>
        <w:t>          Marquage des chaussees au voisinage d'obstacles</w:t>
      </w:r>
      <w:r>
        <w:br/>
      </w:r>
      <w:r>
        <w:rPr>
          <w:rFonts w:ascii="Times New Roman"/>
          <w:b w:val="false"/>
          <w:i w:val="false"/>
          <w:color w:val="000000"/>
          <w:sz w:val="28"/>
        </w:rPr>
        <w:t>
         Разметка проезжей части дороги около препятствий</w:t>
      </w:r>
    </w:p>
    <w:p>
      <w:pPr>
        <w:spacing w:after="0"/>
        <w:ind w:left="0"/>
        <w:jc w:val="both"/>
      </w:pPr>
      <w:r>
        <w:rPr>
          <w:rFonts w:ascii="Times New Roman"/>
          <w:b w:val="false"/>
          <w:i w:val="false"/>
          <w:color w:val="000000"/>
          <w:sz w:val="28"/>
        </w:rPr>
        <w:t>                     surelevation facultative: pente 1:8 ou moins</w:t>
      </w:r>
      <w:r>
        <w:br/>
      </w:r>
      <w:r>
        <w:rPr>
          <w:rFonts w:ascii="Times New Roman"/>
          <w:b w:val="false"/>
          <w:i w:val="false"/>
          <w:color w:val="000000"/>
          <w:sz w:val="28"/>
        </w:rPr>
        <w:t>
                   возможно повышение уровня: уклон 1:8 или меньше</w:t>
      </w:r>
    </w:p>
    <w:p>
      <w:pPr>
        <w:spacing w:after="0"/>
        <w:ind w:left="0"/>
        <w:jc w:val="both"/>
      </w:pPr>
      <w:r>
        <w:rPr>
          <w:rFonts w:ascii="Times New Roman"/>
          <w:b w:val="false"/>
          <w:i w:val="false"/>
          <w:color w:val="000000"/>
          <w:sz w:val="28"/>
        </w:rPr>
        <w:t>                     obstacle ou debut d'un terre-plein central</w:t>
      </w:r>
      <w:r>
        <w:br/>
      </w:r>
      <w:r>
        <w:rPr>
          <w:rFonts w:ascii="Times New Roman"/>
          <w:b w:val="false"/>
          <w:i w:val="false"/>
          <w:color w:val="000000"/>
          <w:sz w:val="28"/>
        </w:rPr>
        <w:t>
                 препятствие или начало центральной резервной зоны</w:t>
      </w:r>
    </w:p>
    <w:p>
      <w:pPr>
        <w:spacing w:after="0"/>
        <w:ind w:left="0"/>
        <w:jc w:val="both"/>
      </w:pPr>
      <w:r>
        <w:rPr>
          <w:rFonts w:ascii="Times New Roman"/>
          <w:b w:val="false"/>
          <w:i w:val="false"/>
          <w:color w:val="000000"/>
          <w:sz w:val="28"/>
        </w:rPr>
        <w:t>      variante</w:t>
      </w:r>
      <w:r>
        <w:br/>
      </w:r>
      <w:r>
        <w:rPr>
          <w:rFonts w:ascii="Times New Roman"/>
          <w:b w:val="false"/>
          <w:i w:val="false"/>
          <w:color w:val="000000"/>
          <w:sz w:val="28"/>
        </w:rPr>
        <w:t>
      вариант</w:t>
      </w:r>
    </w:p>
    <w:p>
      <w:pPr>
        <w:spacing w:after="0"/>
        <w:ind w:left="0"/>
        <w:jc w:val="both"/>
      </w:pPr>
      <w:r>
        <w:drawing>
          <wp:inline distT="0" distB="0" distL="0" distR="0">
            <wp:extent cx="4622800" cy="224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4622800" cy="2247900"/>
                    </a:xfrm>
                    <a:prstGeom prst="rect">
                      <a:avLst/>
                    </a:prstGeom>
                  </pic:spPr>
                </pic:pic>
              </a:graphicData>
            </a:graphic>
          </wp:inline>
        </w:drawing>
      </w:r>
    </w:p>
    <w:p>
      <w:pPr>
        <w:spacing w:after="0"/>
        <w:ind w:left="0"/>
        <w:jc w:val="both"/>
      </w:pPr>
      <w:r>
        <w:rPr>
          <w:rFonts w:ascii="Times New Roman"/>
          <w:b w:val="false"/>
          <w:i w:val="false"/>
          <w:color w:val="000000"/>
          <w:sz w:val="28"/>
        </w:rPr>
        <w:t>        flot</w:t>
      </w:r>
      <w:r>
        <w:br/>
      </w:r>
      <w:r>
        <w:rPr>
          <w:rFonts w:ascii="Times New Roman"/>
          <w:b w:val="false"/>
          <w:i w:val="false"/>
          <w:color w:val="000000"/>
          <w:sz w:val="28"/>
        </w:rPr>
        <w:t>
островок безопасности</w:t>
      </w:r>
    </w:p>
    <w:bookmarkStart w:name="z152" w:id="55"/>
    <w:p>
      <w:pPr>
        <w:spacing w:after="0"/>
        <w:ind w:left="0"/>
        <w:jc w:val="both"/>
      </w:pPr>
      <w:r>
        <w:rPr>
          <w:rFonts w:ascii="Times New Roman"/>
          <w:b w:val="false"/>
          <w:i w:val="false"/>
          <w:color w:val="000000"/>
          <w:sz w:val="28"/>
        </w:rPr>
        <w:t>
                                                 diagramme А-22</w:t>
      </w:r>
      <w:r>
        <w:br/>
      </w:r>
      <w:r>
        <w:rPr>
          <w:rFonts w:ascii="Times New Roman"/>
          <w:b w:val="false"/>
          <w:i w:val="false"/>
          <w:color w:val="000000"/>
          <w:sz w:val="28"/>
        </w:rPr>
        <w:t>
                                                 диаграмма А-22</w:t>
      </w:r>
    </w:p>
    <w:bookmarkEnd w:id="55"/>
    <w:p>
      <w:pPr>
        <w:spacing w:after="0"/>
        <w:ind w:left="0"/>
        <w:jc w:val="both"/>
      </w:pPr>
      <w:r>
        <w:drawing>
          <wp:inline distT="0" distB="0" distL="0" distR="0">
            <wp:extent cx="80899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8089900" cy="5219700"/>
                    </a:xfrm>
                    <a:prstGeom prst="rect">
                      <a:avLst/>
                    </a:prstGeom>
                  </pic:spPr>
                </pic:pic>
              </a:graphicData>
            </a:graphic>
          </wp:inline>
        </w:drawing>
      </w:r>
    </w:p>
    <w:p>
      <w:pPr>
        <w:spacing w:after="0"/>
        <w:ind w:left="0"/>
        <w:jc w:val="both"/>
      </w:pPr>
      <w:r>
        <w:rPr>
          <w:rFonts w:ascii="Times New Roman"/>
          <w:b w:val="false"/>
          <w:i w:val="false"/>
          <w:color w:val="000000"/>
          <w:sz w:val="28"/>
        </w:rPr>
        <w:t>                         Fleche de rabattement</w:t>
      </w:r>
      <w:r>
        <w:br/>
      </w:r>
      <w:r>
        <w:rPr>
          <w:rFonts w:ascii="Times New Roman"/>
          <w:b w:val="false"/>
          <w:i w:val="false"/>
          <w:color w:val="000000"/>
          <w:sz w:val="28"/>
        </w:rPr>
        <w:t>
                         Направляющая стрела</w:t>
      </w:r>
    </w:p>
    <w:p>
      <w:pPr>
        <w:spacing w:after="0"/>
        <w:ind w:left="0"/>
        <w:jc w:val="both"/>
      </w:pPr>
      <w:r>
        <w:rPr>
          <w:rFonts w:ascii="Times New Roman"/>
          <w:b w:val="false"/>
          <w:i w:val="false"/>
          <w:color w:val="000000"/>
          <w:sz w:val="28"/>
        </w:rPr>
        <w:t>                                                 cotes en m</w:t>
      </w:r>
      <w:r>
        <w:br/>
      </w:r>
      <w:r>
        <w:rPr>
          <w:rFonts w:ascii="Times New Roman"/>
          <w:b w:val="false"/>
          <w:i w:val="false"/>
          <w:color w:val="000000"/>
          <w:sz w:val="28"/>
        </w:rPr>
        <w:t>
                                              измерения даются</w:t>
      </w:r>
      <w:r>
        <w:br/>
      </w:r>
      <w:r>
        <w:rPr>
          <w:rFonts w:ascii="Times New Roman"/>
          <w:b w:val="false"/>
          <w:i w:val="false"/>
          <w:color w:val="000000"/>
          <w:sz w:val="28"/>
        </w:rPr>
        <w:t>
                                                  в метрах</w:t>
      </w:r>
    </w:p>
    <w:bookmarkStart w:name="z153" w:id="56"/>
    <w:p>
      <w:pPr>
        <w:spacing w:after="0"/>
        <w:ind w:left="0"/>
        <w:jc w:val="both"/>
      </w:pPr>
      <w:r>
        <w:rPr>
          <w:rFonts w:ascii="Times New Roman"/>
          <w:b w:val="false"/>
          <w:i w:val="false"/>
          <w:color w:val="000000"/>
          <w:sz w:val="28"/>
        </w:rPr>
        <w:t>
                                                  diagramme A-23</w:t>
      </w:r>
      <w:r>
        <w:br/>
      </w:r>
      <w:r>
        <w:rPr>
          <w:rFonts w:ascii="Times New Roman"/>
          <w:b w:val="false"/>
          <w:i w:val="false"/>
          <w:color w:val="000000"/>
          <w:sz w:val="28"/>
        </w:rPr>
        <w:t>
                                                  диаграмма А-23</w:t>
      </w:r>
    </w:p>
    <w:bookmarkEnd w:id="56"/>
    <w:p>
      <w:pPr>
        <w:spacing w:after="0"/>
        <w:ind w:left="0"/>
        <w:jc w:val="both"/>
      </w:pPr>
      <w:r>
        <w:drawing>
          <wp:inline distT="0" distB="0" distL="0" distR="0">
            <wp:extent cx="72898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289800" cy="5067300"/>
                    </a:xfrm>
                    <a:prstGeom prst="rect">
                      <a:avLst/>
                    </a:prstGeom>
                  </pic:spPr>
                </pic:pic>
              </a:graphicData>
            </a:graphic>
          </wp:inline>
        </w:drawing>
      </w:r>
    </w:p>
    <w:p>
      <w:pPr>
        <w:spacing w:after="0"/>
        <w:ind w:left="0"/>
        <w:jc w:val="both"/>
      </w:pPr>
      <w:r>
        <w:rPr>
          <w:rFonts w:ascii="Times New Roman"/>
          <w:b w:val="false"/>
          <w:i w:val="false"/>
          <w:color w:val="000000"/>
          <w:sz w:val="28"/>
        </w:rPr>
        <w:t>                        Fleche de rabattement</w:t>
      </w:r>
      <w:r>
        <w:br/>
      </w:r>
      <w:r>
        <w:rPr>
          <w:rFonts w:ascii="Times New Roman"/>
          <w:b w:val="false"/>
          <w:i w:val="false"/>
          <w:color w:val="000000"/>
          <w:sz w:val="28"/>
        </w:rPr>
        <w:t>
                        Направляющая стрела</w:t>
      </w:r>
    </w:p>
    <w:bookmarkStart w:name="z154" w:id="57"/>
    <w:p>
      <w:pPr>
        <w:spacing w:after="0"/>
        <w:ind w:left="0"/>
        <w:jc w:val="both"/>
      </w:pPr>
      <w:r>
        <w:rPr>
          <w:rFonts w:ascii="Times New Roman"/>
          <w:b w:val="false"/>
          <w:i w:val="false"/>
          <w:color w:val="000000"/>
          <w:sz w:val="28"/>
        </w:rPr>
        <w:t>
                                                    diagramme A-23</w:t>
      </w:r>
      <w:r>
        <w:br/>
      </w:r>
      <w:r>
        <w:rPr>
          <w:rFonts w:ascii="Times New Roman"/>
          <w:b w:val="false"/>
          <w:i w:val="false"/>
          <w:color w:val="000000"/>
          <w:sz w:val="28"/>
        </w:rPr>
        <w:t>
                                                    диаграмма А-23</w:t>
      </w:r>
    </w:p>
    <w:bookmarkEnd w:id="57"/>
    <w:p>
      <w:pPr>
        <w:spacing w:after="0"/>
        <w:ind w:left="0"/>
        <w:jc w:val="both"/>
      </w:pPr>
      <w:r>
        <w:rPr>
          <w:rFonts w:ascii="Times New Roman"/>
          <w:b w:val="false"/>
          <w:i w:val="false"/>
          <w:color w:val="000000"/>
          <w:sz w:val="28"/>
        </w:rPr>
        <w:t>                                                    echelle 1 : 30</w:t>
      </w:r>
      <w:r>
        <w:br/>
      </w:r>
      <w:r>
        <w:rPr>
          <w:rFonts w:ascii="Times New Roman"/>
          <w:b w:val="false"/>
          <w:i w:val="false"/>
          <w:color w:val="000000"/>
          <w:sz w:val="28"/>
        </w:rPr>
        <w:t>
                                                    масштаб 1 : 30</w:t>
      </w:r>
    </w:p>
    <w:p>
      <w:pPr>
        <w:spacing w:after="0"/>
        <w:ind w:left="0"/>
        <w:jc w:val="both"/>
      </w:pPr>
      <w:r>
        <w:drawing>
          <wp:inline distT="0" distB="0" distL="0" distR="0">
            <wp:extent cx="87249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8724900" cy="5219700"/>
                    </a:xfrm>
                    <a:prstGeom prst="rect">
                      <a:avLst/>
                    </a:prstGeom>
                  </pic:spPr>
                </pic:pic>
              </a:graphicData>
            </a:graphic>
          </wp:inline>
        </w:drawing>
      </w:r>
    </w:p>
    <w:p>
      <w:pPr>
        <w:spacing w:after="0"/>
        <w:ind w:left="0"/>
        <w:jc w:val="both"/>
      </w:pPr>
      <w:r>
        <w:rPr>
          <w:rFonts w:ascii="Times New Roman"/>
          <w:b w:val="false"/>
          <w:i w:val="false"/>
          <w:color w:val="000000"/>
          <w:sz w:val="28"/>
        </w:rPr>
        <w:t>                 Utilisation des fleches de rabattement</w:t>
      </w:r>
      <w:r>
        <w:br/>
      </w:r>
      <w:r>
        <w:rPr>
          <w:rFonts w:ascii="Times New Roman"/>
          <w:b w:val="false"/>
          <w:i w:val="false"/>
          <w:color w:val="000000"/>
          <w:sz w:val="28"/>
        </w:rPr>
        <w:t>
                     Применение направляющих стрел</w:t>
      </w:r>
    </w:p>
    <w:p>
      <w:pPr>
        <w:spacing w:after="0"/>
        <w:ind w:left="0"/>
        <w:jc w:val="both"/>
      </w:pPr>
      <w:r>
        <w:rPr>
          <w:rFonts w:ascii="Times New Roman"/>
          <w:b w:val="false"/>
          <w:i w:val="false"/>
          <w:color w:val="000000"/>
          <w:sz w:val="28"/>
        </w:rPr>
        <w:t>distance correspondent               secondes de temps de parcours</w:t>
      </w:r>
      <w:r>
        <w:br/>
      </w:r>
      <w:r>
        <w:rPr>
          <w:rFonts w:ascii="Times New Roman"/>
          <w:b w:val="false"/>
          <w:i w:val="false"/>
          <w:color w:val="000000"/>
          <w:sz w:val="28"/>
        </w:rPr>
        <w:t>
respectivement a                     секундам движения</w:t>
      </w:r>
      <w:r>
        <w:br/>
      </w:r>
      <w:r>
        <w:rPr>
          <w:rFonts w:ascii="Times New Roman"/>
          <w:b w:val="false"/>
          <w:i w:val="false"/>
          <w:color w:val="000000"/>
          <w:sz w:val="28"/>
        </w:rPr>
        <w:t>
расстояние, соответствующее</w:t>
      </w:r>
    </w:p>
    <w:p>
      <w:pPr>
        <w:spacing w:after="0"/>
        <w:ind w:left="0"/>
        <w:jc w:val="both"/>
      </w:pPr>
      <w:r>
        <w:rPr>
          <w:rFonts w:ascii="Times New Roman"/>
          <w:b w:val="false"/>
          <w:i w:val="false"/>
          <w:color w:val="000000"/>
          <w:sz w:val="28"/>
        </w:rPr>
        <w:t>                         Routes a 2 voies</w:t>
      </w:r>
      <w:r>
        <w:br/>
      </w:r>
      <w:r>
        <w:rPr>
          <w:rFonts w:ascii="Times New Roman"/>
          <w:b w:val="false"/>
          <w:i w:val="false"/>
          <w:color w:val="000000"/>
          <w:sz w:val="28"/>
        </w:rPr>
        <w:t>
                 Дороги с двумя полосами движения</w:t>
      </w:r>
    </w:p>
    <w:p>
      <w:pPr>
        <w:spacing w:after="0"/>
        <w:ind w:left="0"/>
        <w:jc w:val="both"/>
      </w:pPr>
      <w:r>
        <w:rPr>
          <w:rFonts w:ascii="Times New Roman"/>
          <w:b w:val="false"/>
          <w:i w:val="false"/>
          <w:color w:val="000000"/>
          <w:sz w:val="28"/>
        </w:rPr>
        <w:t>distance correspondant               secondes dе temps de parcours</w:t>
      </w:r>
      <w:r>
        <w:br/>
      </w:r>
      <w:r>
        <w:rPr>
          <w:rFonts w:ascii="Times New Roman"/>
          <w:b w:val="false"/>
          <w:i w:val="false"/>
          <w:color w:val="000000"/>
          <w:sz w:val="28"/>
        </w:rPr>
        <w:t>
respectivement a                     секундам движения</w:t>
      </w:r>
      <w:r>
        <w:br/>
      </w:r>
      <w:r>
        <w:rPr>
          <w:rFonts w:ascii="Times New Roman"/>
          <w:b w:val="false"/>
          <w:i w:val="false"/>
          <w:color w:val="000000"/>
          <w:sz w:val="28"/>
        </w:rPr>
        <w:t>
расстояние, соответствующее</w:t>
      </w:r>
    </w:p>
    <w:p>
      <w:pPr>
        <w:spacing w:after="0"/>
        <w:ind w:left="0"/>
        <w:jc w:val="both"/>
      </w:pPr>
      <w:r>
        <w:rPr>
          <w:rFonts w:ascii="Times New Roman"/>
          <w:b w:val="false"/>
          <w:i w:val="false"/>
          <w:color w:val="000000"/>
          <w:sz w:val="28"/>
        </w:rPr>
        <w:t>                         Routes a 3 voies</w:t>
      </w:r>
      <w:r>
        <w:br/>
      </w:r>
      <w:r>
        <w:rPr>
          <w:rFonts w:ascii="Times New Roman"/>
          <w:b w:val="false"/>
          <w:i w:val="false"/>
          <w:color w:val="000000"/>
          <w:sz w:val="28"/>
        </w:rPr>
        <w:t>
                Дороги с тремя полосами движения</w:t>
      </w:r>
    </w:p>
    <w:bookmarkStart w:name="z155" w:id="58"/>
    <w:p>
      <w:pPr>
        <w:spacing w:after="0"/>
        <w:ind w:left="0"/>
        <w:jc w:val="both"/>
      </w:pPr>
      <w:r>
        <w:rPr>
          <w:rFonts w:ascii="Times New Roman"/>
          <w:b w:val="false"/>
          <w:i w:val="false"/>
          <w:color w:val="000000"/>
          <w:sz w:val="28"/>
        </w:rPr>
        <w:t>
                                                diagramme A-25</w:t>
      </w:r>
      <w:r>
        <w:br/>
      </w:r>
      <w:r>
        <w:rPr>
          <w:rFonts w:ascii="Times New Roman"/>
          <w:b w:val="false"/>
          <w:i w:val="false"/>
          <w:color w:val="000000"/>
          <w:sz w:val="28"/>
        </w:rPr>
        <w:t>
                                                диаграмма A-25</w:t>
      </w:r>
    </w:p>
    <w:bookmarkEnd w:id="58"/>
    <w:p>
      <w:pPr>
        <w:spacing w:after="0"/>
        <w:ind w:left="0"/>
        <w:jc w:val="both"/>
      </w:pPr>
      <w:r>
        <w:drawing>
          <wp:inline distT="0" distB="0" distL="0" distR="0">
            <wp:extent cx="78613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61300" cy="5219700"/>
                    </a:xfrm>
                    <a:prstGeom prst="rect">
                      <a:avLst/>
                    </a:prstGeom>
                  </pic:spPr>
                </pic:pic>
              </a:graphicData>
            </a:graphic>
          </wp:inline>
        </w:drawing>
      </w:r>
    </w:p>
    <w:p>
      <w:pPr>
        <w:spacing w:after="0"/>
        <w:ind w:left="0"/>
        <w:jc w:val="both"/>
      </w:pPr>
      <w:r>
        <w:rPr>
          <w:rFonts w:ascii="Times New Roman"/>
          <w:b w:val="false"/>
          <w:i w:val="false"/>
          <w:color w:val="000000"/>
          <w:sz w:val="28"/>
        </w:rPr>
        <w:t>              Utilisation des fleches de rabattement</w:t>
      </w:r>
      <w:r>
        <w:br/>
      </w:r>
      <w:r>
        <w:rPr>
          <w:rFonts w:ascii="Times New Roman"/>
          <w:b w:val="false"/>
          <w:i w:val="false"/>
          <w:color w:val="000000"/>
          <w:sz w:val="28"/>
        </w:rPr>
        <w:t>
                  Применение направляющих cтрөл</w:t>
      </w:r>
    </w:p>
    <w:p>
      <w:pPr>
        <w:spacing w:after="0"/>
        <w:ind w:left="0"/>
        <w:jc w:val="both"/>
      </w:pPr>
      <w:r>
        <w:rPr>
          <w:rFonts w:ascii="Times New Roman"/>
          <w:b w:val="false"/>
          <w:i w:val="false"/>
          <w:color w:val="000000"/>
          <w:sz w:val="28"/>
        </w:rPr>
        <w:t>distance correspondant               secondes de temps de parcours</w:t>
      </w:r>
      <w:r>
        <w:br/>
      </w:r>
      <w:r>
        <w:rPr>
          <w:rFonts w:ascii="Times New Roman"/>
          <w:b w:val="false"/>
          <w:i w:val="false"/>
          <w:color w:val="000000"/>
          <w:sz w:val="28"/>
        </w:rPr>
        <w:t>
respectivement a                     секундам движения</w:t>
      </w:r>
      <w:r>
        <w:br/>
      </w:r>
      <w:r>
        <w:rPr>
          <w:rFonts w:ascii="Times New Roman"/>
          <w:b w:val="false"/>
          <w:i w:val="false"/>
          <w:color w:val="000000"/>
          <w:sz w:val="28"/>
        </w:rPr>
        <w:t>
расстояние, cooтветствующее</w:t>
      </w:r>
    </w:p>
    <w:p>
      <w:pPr>
        <w:spacing w:after="0"/>
        <w:ind w:left="0"/>
        <w:jc w:val="both"/>
      </w:pPr>
      <w:r>
        <w:rPr>
          <w:rFonts w:ascii="Times New Roman"/>
          <w:b w:val="false"/>
          <w:i w:val="false"/>
          <w:color w:val="000000"/>
          <w:sz w:val="28"/>
        </w:rPr>
        <w:t>                         Routes a 2 voies</w:t>
      </w:r>
      <w:r>
        <w:br/>
      </w:r>
      <w:r>
        <w:rPr>
          <w:rFonts w:ascii="Times New Roman"/>
          <w:b w:val="false"/>
          <w:i w:val="false"/>
          <w:color w:val="000000"/>
          <w:sz w:val="28"/>
        </w:rPr>
        <w:t>
                Дороги с двумя полосами движения</w:t>
      </w:r>
    </w:p>
    <w:p>
      <w:pPr>
        <w:spacing w:after="0"/>
        <w:ind w:left="0"/>
        <w:jc w:val="both"/>
      </w:pPr>
      <w:r>
        <w:rPr>
          <w:rFonts w:ascii="Times New Roman"/>
          <w:b w:val="false"/>
          <w:i w:val="false"/>
          <w:color w:val="000000"/>
          <w:sz w:val="28"/>
        </w:rPr>
        <w:t>distance correspondant               secondes de temps de parcours</w:t>
      </w:r>
      <w:r>
        <w:br/>
      </w:r>
      <w:r>
        <w:rPr>
          <w:rFonts w:ascii="Times New Roman"/>
          <w:b w:val="false"/>
          <w:i w:val="false"/>
          <w:color w:val="000000"/>
          <w:sz w:val="28"/>
        </w:rPr>
        <w:t>
respectivement а                     секундам движения</w:t>
      </w:r>
      <w:r>
        <w:br/>
      </w:r>
      <w:r>
        <w:rPr>
          <w:rFonts w:ascii="Times New Roman"/>
          <w:b w:val="false"/>
          <w:i w:val="false"/>
          <w:color w:val="000000"/>
          <w:sz w:val="28"/>
        </w:rPr>
        <w:t>
расстояние, соответствующее</w:t>
      </w:r>
    </w:p>
    <w:p>
      <w:pPr>
        <w:spacing w:after="0"/>
        <w:ind w:left="0"/>
        <w:jc w:val="both"/>
      </w:pPr>
      <w:r>
        <w:rPr>
          <w:rFonts w:ascii="Times New Roman"/>
          <w:b w:val="false"/>
          <w:i w:val="false"/>
          <w:color w:val="000000"/>
          <w:sz w:val="28"/>
        </w:rPr>
        <w:t>                         Routes a 3 voies</w:t>
      </w:r>
      <w:r>
        <w:br/>
      </w:r>
      <w:r>
        <w:rPr>
          <w:rFonts w:ascii="Times New Roman"/>
          <w:b w:val="false"/>
          <w:i w:val="false"/>
          <w:color w:val="000000"/>
          <w:sz w:val="28"/>
        </w:rPr>
        <w:t>
                Дороги с тремя полосами движения</w:t>
      </w:r>
    </w:p>
    <w:bookmarkStart w:name="z156" w:id="59"/>
    <w:p>
      <w:pPr>
        <w:spacing w:after="0"/>
        <w:ind w:left="0"/>
        <w:jc w:val="both"/>
      </w:pPr>
      <w:r>
        <w:rPr>
          <w:rFonts w:ascii="Times New Roman"/>
          <w:b w:val="false"/>
          <w:i w:val="false"/>
          <w:color w:val="000000"/>
          <w:sz w:val="28"/>
        </w:rPr>
        <w:t>
                                                diagramme A-26</w:t>
      </w:r>
      <w:r>
        <w:br/>
      </w:r>
      <w:r>
        <w:rPr>
          <w:rFonts w:ascii="Times New Roman"/>
          <w:b w:val="false"/>
          <w:i w:val="false"/>
          <w:color w:val="000000"/>
          <w:sz w:val="28"/>
        </w:rPr>
        <w:t>
                                                диаграмма A-26</w:t>
      </w:r>
    </w:p>
    <w:bookmarkEnd w:id="59"/>
    <w:p>
      <w:pPr>
        <w:spacing w:after="0"/>
        <w:ind w:left="0"/>
        <w:jc w:val="both"/>
      </w:pPr>
      <w:r>
        <w:drawing>
          <wp:inline distT="0" distB="0" distL="0" distR="0">
            <wp:extent cx="76581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658100" cy="5219700"/>
                    </a:xfrm>
                    <a:prstGeom prst="rect">
                      <a:avLst/>
                    </a:prstGeom>
                  </pic:spPr>
                </pic:pic>
              </a:graphicData>
            </a:graphic>
          </wp:inline>
        </w:drawing>
      </w:r>
    </w:p>
    <w:p>
      <w:pPr>
        <w:spacing w:after="0"/>
        <w:ind w:left="0"/>
        <w:jc w:val="both"/>
      </w:pPr>
      <w:r>
        <w:rPr>
          <w:rFonts w:ascii="Times New Roman"/>
          <w:b w:val="false"/>
          <w:i w:val="false"/>
          <w:color w:val="000000"/>
          <w:sz w:val="28"/>
        </w:rPr>
        <w:t>            Marquage de la chaussee a proximite d'obstacles</w:t>
      </w:r>
      <w:r>
        <w:br/>
      </w:r>
      <w:r>
        <w:rPr>
          <w:rFonts w:ascii="Times New Roman"/>
          <w:b w:val="false"/>
          <w:i w:val="false"/>
          <w:color w:val="000000"/>
          <w:sz w:val="28"/>
        </w:rPr>
        <w:t>
           Разметка проезжей части дороги около препятствий</w:t>
      </w:r>
    </w:p>
    <w:p>
      <w:pPr>
        <w:spacing w:after="0"/>
        <w:ind w:left="0"/>
        <w:jc w:val="both"/>
      </w:pPr>
      <w:r>
        <w:drawing>
          <wp:inline distT="0" distB="0" distL="0" distR="0">
            <wp:extent cx="59690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5969000" cy="4229100"/>
                    </a:xfrm>
                    <a:prstGeom prst="rect">
                      <a:avLst/>
                    </a:prstGeom>
                  </pic:spPr>
                </pic:pic>
              </a:graphicData>
            </a:graphic>
          </wp:inline>
        </w:drawing>
      </w:r>
    </w:p>
    <w:bookmarkStart w:name="z157" w:id="60"/>
    <w:p>
      <w:pPr>
        <w:spacing w:after="0"/>
        <w:ind w:left="0"/>
        <w:jc w:val="both"/>
      </w:pPr>
      <w:r>
        <w:rPr>
          <w:rFonts w:ascii="Times New Roman"/>
          <w:b w:val="false"/>
          <w:i w:val="false"/>
          <w:color w:val="000000"/>
          <w:sz w:val="28"/>
        </w:rPr>
        <w:t>
                                                diagramme A-27</w:t>
      </w:r>
      <w:r>
        <w:br/>
      </w:r>
      <w:r>
        <w:rPr>
          <w:rFonts w:ascii="Times New Roman"/>
          <w:b w:val="false"/>
          <w:i w:val="false"/>
          <w:color w:val="000000"/>
          <w:sz w:val="28"/>
        </w:rPr>
        <w:t>
                                                диаграмма A-27</w:t>
      </w:r>
    </w:p>
    <w:bookmarkEnd w:id="60"/>
    <w:p>
      <w:pPr>
        <w:spacing w:after="0"/>
        <w:ind w:left="0"/>
        <w:jc w:val="both"/>
      </w:pPr>
      <w:r>
        <w:drawing>
          <wp:inline distT="0" distB="0" distL="0" distR="0">
            <wp:extent cx="77597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759700" cy="5219700"/>
                    </a:xfrm>
                    <a:prstGeom prst="rect">
                      <a:avLst/>
                    </a:prstGeom>
                  </pic:spPr>
                </pic:pic>
              </a:graphicData>
            </a:graphic>
          </wp:inline>
        </w:drawing>
      </w:r>
    </w:p>
    <w:p>
      <w:pPr>
        <w:spacing w:after="0"/>
        <w:ind w:left="0"/>
        <w:jc w:val="both"/>
      </w:pPr>
      <w:r>
        <w:rPr>
          <w:rFonts w:ascii="Times New Roman"/>
          <w:b w:val="false"/>
          <w:i w:val="false"/>
          <w:color w:val="000000"/>
          <w:sz w:val="28"/>
        </w:rPr>
        <w:t>           Marquage avec lignes de guidage aux intersections</w:t>
      </w:r>
      <w:r>
        <w:br/>
      </w:r>
      <w:r>
        <w:rPr>
          <w:rFonts w:ascii="Times New Roman"/>
          <w:b w:val="false"/>
          <w:i w:val="false"/>
          <w:color w:val="000000"/>
          <w:sz w:val="28"/>
        </w:rPr>
        <w:t>
      Разметка с помощью линий для разграничения полос движения</w:t>
      </w:r>
      <w:r>
        <w:br/>
      </w:r>
      <w:r>
        <w:rPr>
          <w:rFonts w:ascii="Times New Roman"/>
          <w:b w:val="false"/>
          <w:i w:val="false"/>
          <w:color w:val="000000"/>
          <w:sz w:val="28"/>
        </w:rPr>
        <w:t>
                            у перекрестка</w:t>
      </w:r>
    </w:p>
    <w:bookmarkStart w:name="z158" w:id="61"/>
    <w:p>
      <w:pPr>
        <w:spacing w:after="0"/>
        <w:ind w:left="0"/>
        <w:jc w:val="both"/>
      </w:pPr>
      <w:r>
        <w:rPr>
          <w:rFonts w:ascii="Times New Roman"/>
          <w:b w:val="false"/>
          <w:i w:val="false"/>
          <w:color w:val="000000"/>
          <w:sz w:val="28"/>
        </w:rPr>
        <w:t>
                                                diagramme A-28</w:t>
      </w:r>
      <w:r>
        <w:br/>
      </w:r>
      <w:r>
        <w:rPr>
          <w:rFonts w:ascii="Times New Roman"/>
          <w:b w:val="false"/>
          <w:i w:val="false"/>
          <w:color w:val="000000"/>
          <w:sz w:val="28"/>
        </w:rPr>
        <w:t>
                                                диаграмма A-28</w:t>
      </w:r>
    </w:p>
    <w:bookmarkEnd w:id="61"/>
    <w:p>
      <w:pPr>
        <w:spacing w:after="0"/>
        <w:ind w:left="0"/>
        <w:jc w:val="both"/>
      </w:pPr>
      <w:r>
        <w:drawing>
          <wp:inline distT="0" distB="0" distL="0" distR="0">
            <wp:extent cx="65532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6553200" cy="5219700"/>
                    </a:xfrm>
                    <a:prstGeom prst="rect">
                      <a:avLst/>
                    </a:prstGeom>
                  </pic:spPr>
                </pic:pic>
              </a:graphicData>
            </a:graphic>
          </wp:inline>
        </w:drawing>
      </w:r>
    </w:p>
    <w:p>
      <w:pPr>
        <w:spacing w:after="0"/>
        <w:ind w:left="0"/>
        <w:jc w:val="both"/>
      </w:pPr>
      <w:r>
        <w:rPr>
          <w:rFonts w:ascii="Times New Roman"/>
          <w:b w:val="false"/>
          <w:i w:val="false"/>
          <w:color w:val="000000"/>
          <w:sz w:val="28"/>
        </w:rPr>
        <w:t>      Marquage avec lignes de guidage et fleches aux intersections</w:t>
      </w:r>
      <w:r>
        <w:br/>
      </w:r>
      <w:r>
        <w:rPr>
          <w:rFonts w:ascii="Times New Roman"/>
          <w:b w:val="false"/>
          <w:i w:val="false"/>
          <w:color w:val="000000"/>
          <w:sz w:val="28"/>
        </w:rPr>
        <w:t>
      Разметка с помощью линии для разграничения полос движения и</w:t>
      </w:r>
      <w:r>
        <w:br/>
      </w:r>
      <w:r>
        <w:rPr>
          <w:rFonts w:ascii="Times New Roman"/>
          <w:b w:val="false"/>
          <w:i w:val="false"/>
          <w:color w:val="000000"/>
          <w:sz w:val="28"/>
        </w:rPr>
        <w:t>
                          стрел у перекрестка</w:t>
      </w:r>
    </w:p>
    <w:bookmarkStart w:name="z159" w:id="62"/>
    <w:p>
      <w:pPr>
        <w:spacing w:after="0"/>
        <w:ind w:left="0"/>
        <w:jc w:val="both"/>
      </w:pPr>
      <w:r>
        <w:rPr>
          <w:rFonts w:ascii="Times New Roman"/>
          <w:b w:val="false"/>
          <w:i w:val="false"/>
          <w:color w:val="000000"/>
          <w:sz w:val="28"/>
        </w:rPr>
        <w:t>
                                                          А-29а</w:t>
      </w:r>
      <w:r>
        <w:br/>
      </w:r>
      <w:r>
        <w:rPr>
          <w:rFonts w:ascii="Times New Roman"/>
          <w:b w:val="false"/>
          <w:i w:val="false"/>
          <w:color w:val="000000"/>
          <w:sz w:val="28"/>
        </w:rPr>
        <w:t>
                                               diagramme А-29</w:t>
      </w:r>
      <w:r>
        <w:br/>
      </w:r>
      <w:r>
        <w:rPr>
          <w:rFonts w:ascii="Times New Roman"/>
          <w:b w:val="false"/>
          <w:i w:val="false"/>
          <w:color w:val="000000"/>
          <w:sz w:val="28"/>
        </w:rPr>
        <w:t>
                                                          А-29а</w:t>
      </w:r>
      <w:r>
        <w:br/>
      </w:r>
      <w:r>
        <w:rPr>
          <w:rFonts w:ascii="Times New Roman"/>
          <w:b w:val="false"/>
          <w:i w:val="false"/>
          <w:color w:val="000000"/>
          <w:sz w:val="28"/>
        </w:rPr>
        <w:t>
                                                диаграмма А-29</w:t>
      </w:r>
    </w:p>
    <w:bookmarkEnd w:id="62"/>
    <w:p>
      <w:pPr>
        <w:spacing w:after="0"/>
        <w:ind w:left="0"/>
        <w:jc w:val="both"/>
      </w:pPr>
      <w:r>
        <w:drawing>
          <wp:inline distT="0" distB="0" distL="0" distR="0">
            <wp:extent cx="5219700" cy="848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5219700" cy="8483600"/>
                    </a:xfrm>
                    <a:prstGeom prst="rect">
                      <a:avLst/>
                    </a:prstGeom>
                  </pic:spPr>
                </pic:pic>
              </a:graphicData>
            </a:graphic>
          </wp:inline>
        </w:drawing>
      </w:r>
    </w:p>
    <w:p>
      <w:pPr>
        <w:spacing w:after="0"/>
        <w:ind w:left="0"/>
        <w:jc w:val="both"/>
      </w:pPr>
      <w:r>
        <w:rPr>
          <w:rFonts w:ascii="Times New Roman"/>
          <w:b w:val="false"/>
          <w:i w:val="false"/>
          <w:color w:val="000000"/>
          <w:sz w:val="28"/>
        </w:rPr>
        <w:t>      Marquage avec lignes de guidage et fleches aux intersections</w:t>
      </w:r>
      <w:r>
        <w:br/>
      </w:r>
      <w:r>
        <w:rPr>
          <w:rFonts w:ascii="Times New Roman"/>
          <w:b w:val="false"/>
          <w:i w:val="false"/>
          <w:color w:val="000000"/>
          <w:sz w:val="28"/>
        </w:rPr>
        <w:t>
       Разметка с помощью линий для разграничения полос движения</w:t>
      </w:r>
      <w:r>
        <w:br/>
      </w:r>
      <w:r>
        <w:rPr>
          <w:rFonts w:ascii="Times New Roman"/>
          <w:b w:val="false"/>
          <w:i w:val="false"/>
          <w:color w:val="000000"/>
          <w:sz w:val="28"/>
        </w:rPr>
        <w:t>
                        и стрел у перекрестка</w:t>
      </w:r>
    </w:p>
    <w:p>
      <w:pPr>
        <w:spacing w:after="0"/>
        <w:ind w:left="0"/>
        <w:jc w:val="both"/>
      </w:pPr>
      <w:r>
        <w:rPr>
          <w:rFonts w:ascii="Times New Roman"/>
          <w:b w:val="false"/>
          <w:i w:val="false"/>
          <w:color w:val="000000"/>
          <w:sz w:val="28"/>
        </w:rPr>
        <w:t>Courbure des fleches</w:t>
      </w:r>
      <w:r>
        <w:br/>
      </w:r>
      <w:r>
        <w:rPr>
          <w:rFonts w:ascii="Times New Roman"/>
          <w:b w:val="false"/>
          <w:i w:val="false"/>
          <w:color w:val="000000"/>
          <w:sz w:val="28"/>
        </w:rPr>
        <w:t>
selon conditions</w:t>
      </w:r>
      <w:r>
        <w:br/>
      </w:r>
      <w:r>
        <w:rPr>
          <w:rFonts w:ascii="Times New Roman"/>
          <w:b w:val="false"/>
          <w:i w:val="false"/>
          <w:color w:val="000000"/>
          <w:sz w:val="28"/>
        </w:rPr>
        <w:t>
Кривизна стрел зависят</w:t>
      </w:r>
      <w:r>
        <w:br/>
      </w:r>
      <w:r>
        <w:rPr>
          <w:rFonts w:ascii="Times New Roman"/>
          <w:b w:val="false"/>
          <w:i w:val="false"/>
          <w:color w:val="000000"/>
          <w:sz w:val="28"/>
        </w:rPr>
        <w:t>
от конкретных условий</w:t>
      </w:r>
    </w:p>
    <w:bookmarkStart w:name="z160" w:id="63"/>
    <w:p>
      <w:pPr>
        <w:spacing w:after="0"/>
        <w:ind w:left="0"/>
        <w:jc w:val="both"/>
      </w:pPr>
      <w:r>
        <w:rPr>
          <w:rFonts w:ascii="Times New Roman"/>
          <w:b w:val="false"/>
          <w:i w:val="false"/>
          <w:color w:val="000000"/>
          <w:sz w:val="28"/>
        </w:rPr>
        <w:t>
                                                                А-29b</w:t>
      </w:r>
      <w:r>
        <w:br/>
      </w:r>
      <w:r>
        <w:rPr>
          <w:rFonts w:ascii="Times New Roman"/>
          <w:b w:val="false"/>
          <w:i w:val="false"/>
          <w:color w:val="000000"/>
          <w:sz w:val="28"/>
        </w:rPr>
        <w:t>
                                                      diagramme A-29</w:t>
      </w:r>
      <w:r>
        <w:br/>
      </w:r>
      <w:r>
        <w:rPr>
          <w:rFonts w:ascii="Times New Roman"/>
          <w:b w:val="false"/>
          <w:i w:val="false"/>
          <w:color w:val="000000"/>
          <w:sz w:val="28"/>
        </w:rPr>
        <w:t>
                                                                А-29b</w:t>
      </w:r>
      <w:r>
        <w:br/>
      </w:r>
      <w:r>
        <w:rPr>
          <w:rFonts w:ascii="Times New Roman"/>
          <w:b w:val="false"/>
          <w:i w:val="false"/>
          <w:color w:val="000000"/>
          <w:sz w:val="28"/>
        </w:rPr>
        <w:t>
                                                      диаграмма A-29</w:t>
      </w:r>
    </w:p>
    <w:bookmarkEnd w:id="63"/>
    <w:p>
      <w:pPr>
        <w:spacing w:after="0"/>
        <w:ind w:left="0"/>
        <w:jc w:val="both"/>
      </w:pPr>
      <w:r>
        <w:drawing>
          <wp:inline distT="0" distB="0" distL="0" distR="0">
            <wp:extent cx="5219700" cy="857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5219700" cy="8572500"/>
                    </a:xfrm>
                    <a:prstGeom prst="rect">
                      <a:avLst/>
                    </a:prstGeom>
                  </pic:spPr>
                </pic:pic>
              </a:graphicData>
            </a:graphic>
          </wp:inline>
        </w:drawing>
      </w:r>
    </w:p>
    <w:p>
      <w:pPr>
        <w:spacing w:after="0"/>
        <w:ind w:left="0"/>
        <w:jc w:val="both"/>
      </w:pPr>
      <w:r>
        <w:rPr>
          <w:rFonts w:ascii="Times New Roman"/>
          <w:b w:val="false"/>
          <w:i w:val="false"/>
          <w:color w:val="000000"/>
          <w:sz w:val="28"/>
        </w:rPr>
        <w:t>                       Ligne d'аrret</w:t>
      </w:r>
      <w:r>
        <w:br/>
      </w:r>
      <w:r>
        <w:rPr>
          <w:rFonts w:ascii="Times New Roman"/>
          <w:b w:val="false"/>
          <w:i w:val="false"/>
          <w:color w:val="000000"/>
          <w:sz w:val="28"/>
        </w:rPr>
        <w:t>
                        Стоп-линия</w:t>
      </w:r>
    </w:p>
    <w:bookmarkStart w:name="z161" w:id="64"/>
    <w:p>
      <w:pPr>
        <w:spacing w:after="0"/>
        <w:ind w:left="0"/>
        <w:jc w:val="both"/>
      </w:pPr>
      <w:r>
        <w:rPr>
          <w:rFonts w:ascii="Times New Roman"/>
          <w:b w:val="false"/>
          <w:i w:val="false"/>
          <w:color w:val="000000"/>
          <w:sz w:val="28"/>
        </w:rPr>
        <w:t>
                                                diagramme A-30</w:t>
      </w:r>
      <w:r>
        <w:br/>
      </w:r>
      <w:r>
        <w:rPr>
          <w:rFonts w:ascii="Times New Roman"/>
          <w:b w:val="false"/>
          <w:i w:val="false"/>
          <w:color w:val="000000"/>
          <w:sz w:val="28"/>
        </w:rPr>
        <w:t>
                                                диаграмма А-30</w:t>
      </w:r>
    </w:p>
    <w:bookmarkEnd w:id="64"/>
    <w:p>
      <w:pPr>
        <w:spacing w:after="0"/>
        <w:ind w:left="0"/>
        <w:jc w:val="both"/>
      </w:pPr>
      <w:r>
        <w:drawing>
          <wp:inline distT="0" distB="0" distL="0" distR="0">
            <wp:extent cx="5219700" cy="720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5219700" cy="7200900"/>
                    </a:xfrm>
                    <a:prstGeom prst="rect">
                      <a:avLst/>
                    </a:prstGeom>
                  </pic:spPr>
                </pic:pic>
              </a:graphicData>
            </a:graphic>
          </wp:inline>
        </w:drawing>
      </w:r>
    </w:p>
    <w:p>
      <w:pPr>
        <w:spacing w:after="0"/>
        <w:ind w:left="0"/>
        <w:jc w:val="both"/>
      </w:pPr>
      <w:r>
        <w:rPr>
          <w:rFonts w:ascii="Times New Roman"/>
          <w:b w:val="false"/>
          <w:i w:val="false"/>
          <w:color w:val="000000"/>
          <w:sz w:val="28"/>
        </w:rPr>
        <w:t>                 Voies d'approche des intersections</w:t>
      </w:r>
      <w:r>
        <w:br/>
      </w:r>
      <w:r>
        <w:rPr>
          <w:rFonts w:ascii="Times New Roman"/>
          <w:b w:val="false"/>
          <w:i w:val="false"/>
          <w:color w:val="000000"/>
          <w:sz w:val="28"/>
        </w:rPr>
        <w:t>
               Разметка полос движения у перекрестка</w:t>
      </w:r>
    </w:p>
    <w:bookmarkStart w:name="z162" w:id="65"/>
    <w:p>
      <w:pPr>
        <w:spacing w:after="0"/>
        <w:ind w:left="0"/>
        <w:jc w:val="both"/>
      </w:pPr>
      <w:r>
        <w:rPr>
          <w:rFonts w:ascii="Times New Roman"/>
          <w:b w:val="false"/>
          <w:i w:val="false"/>
          <w:color w:val="000000"/>
          <w:sz w:val="28"/>
        </w:rPr>
        <w:t>                                                
 diagramme A-31</w:t>
      </w:r>
      <w:r>
        <w:br/>
      </w:r>
      <w:r>
        <w:rPr>
          <w:rFonts w:ascii="Times New Roman"/>
          <w:b w:val="false"/>
          <w:i w:val="false"/>
          <w:color w:val="000000"/>
          <w:sz w:val="28"/>
        </w:rPr>
        <w:t>
                                                 диаграмма А-31</w:t>
      </w:r>
    </w:p>
    <w:bookmarkEnd w:id="65"/>
    <w:p>
      <w:pPr>
        <w:spacing w:after="0"/>
        <w:ind w:left="0"/>
        <w:jc w:val="both"/>
      </w:pPr>
      <w:r>
        <w:drawing>
          <wp:inline distT="0" distB="0" distL="0" distR="0">
            <wp:extent cx="5219700" cy="795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5219700" cy="7950200"/>
                    </a:xfrm>
                    <a:prstGeom prst="rect">
                      <a:avLst/>
                    </a:prstGeom>
                  </pic:spPr>
                </pic:pic>
              </a:graphicData>
            </a:graphic>
          </wp:inline>
        </w:drawing>
      </w:r>
    </w:p>
    <w:p>
      <w:pPr>
        <w:spacing w:after="0"/>
        <w:ind w:left="0"/>
        <w:jc w:val="both"/>
      </w:pPr>
      <w:r>
        <w:rPr>
          <w:rFonts w:ascii="Times New Roman"/>
          <w:b w:val="false"/>
          <w:i w:val="false"/>
          <w:color w:val="000000"/>
          <w:sz w:val="28"/>
        </w:rPr>
        <w:t>                Carrefour en T avec une route prioritaire</w:t>
      </w:r>
      <w:r>
        <w:br/>
      </w:r>
      <w:r>
        <w:rPr>
          <w:rFonts w:ascii="Times New Roman"/>
          <w:b w:val="false"/>
          <w:i w:val="false"/>
          <w:color w:val="000000"/>
          <w:sz w:val="28"/>
        </w:rPr>
        <w:t>
                 Т-образное соединение с главной дорогой</w:t>
      </w:r>
    </w:p>
    <w:p>
      <w:pPr>
        <w:spacing w:after="0"/>
        <w:ind w:left="0"/>
        <w:jc w:val="both"/>
      </w:pPr>
      <w:r>
        <w:rPr>
          <w:rFonts w:ascii="Times New Roman"/>
          <w:b w:val="false"/>
          <w:i w:val="false"/>
          <w:color w:val="000000"/>
          <w:sz w:val="28"/>
        </w:rPr>
        <w:t>                                            ligne d'avertissement</w:t>
      </w:r>
      <w:r>
        <w:br/>
      </w:r>
      <w:r>
        <w:rPr>
          <w:rFonts w:ascii="Times New Roman"/>
          <w:b w:val="false"/>
          <w:i w:val="false"/>
          <w:color w:val="000000"/>
          <w:sz w:val="28"/>
        </w:rPr>
        <w:t>
                                            предупреждающая линия</w:t>
      </w:r>
    </w:p>
    <w:bookmarkStart w:name="z163" w:id="66"/>
    <w:p>
      <w:pPr>
        <w:spacing w:after="0"/>
        <w:ind w:left="0"/>
        <w:jc w:val="both"/>
      </w:pPr>
      <w:r>
        <w:rPr>
          <w:rFonts w:ascii="Times New Roman"/>
          <w:b w:val="false"/>
          <w:i w:val="false"/>
          <w:color w:val="000000"/>
          <w:sz w:val="28"/>
        </w:rPr>
        <w:t>
                                                     diagramme А-32</w:t>
      </w:r>
      <w:r>
        <w:br/>
      </w:r>
      <w:r>
        <w:rPr>
          <w:rFonts w:ascii="Times New Roman"/>
          <w:b w:val="false"/>
          <w:i w:val="false"/>
          <w:color w:val="000000"/>
          <w:sz w:val="28"/>
        </w:rPr>
        <w:t>
                                                     диаграмма А-32</w:t>
      </w:r>
    </w:p>
    <w:bookmarkEnd w:id="66"/>
    <w:p>
      <w:pPr>
        <w:spacing w:after="0"/>
        <w:ind w:left="0"/>
        <w:jc w:val="both"/>
      </w:pPr>
      <w:r>
        <w:drawing>
          <wp:inline distT="0" distB="0" distL="0" distR="0">
            <wp:extent cx="5219700" cy="843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5219700" cy="8432800"/>
                    </a:xfrm>
                    <a:prstGeom prst="rect">
                      <a:avLst/>
                    </a:prstGeom>
                  </pic:spPr>
                </pic:pic>
              </a:graphicData>
            </a:graphic>
          </wp:inline>
        </w:drawing>
      </w:r>
    </w:p>
    <w:bookmarkStart w:name="z164" w:id="67"/>
    <w:p>
      <w:pPr>
        <w:spacing w:after="0"/>
        <w:ind w:left="0"/>
        <w:jc w:val="both"/>
      </w:pPr>
      <w:r>
        <w:rPr>
          <w:rFonts w:ascii="Times New Roman"/>
          <w:b w:val="false"/>
          <w:i w:val="false"/>
          <w:color w:val="000000"/>
          <w:sz w:val="28"/>
        </w:rPr>
        <w:t>
                                                     diagramme А-33</w:t>
      </w:r>
      <w:r>
        <w:br/>
      </w:r>
      <w:r>
        <w:rPr>
          <w:rFonts w:ascii="Times New Roman"/>
          <w:b w:val="false"/>
          <w:i w:val="false"/>
          <w:color w:val="000000"/>
          <w:sz w:val="28"/>
        </w:rPr>
        <w:t>
                                                     диаграмма А-33</w:t>
      </w:r>
    </w:p>
    <w:bookmarkEnd w:id="67"/>
    <w:p>
      <w:pPr>
        <w:spacing w:after="0"/>
        <w:ind w:left="0"/>
        <w:jc w:val="both"/>
      </w:pPr>
      <w:r>
        <w:drawing>
          <wp:inline distT="0" distB="0" distL="0" distR="0">
            <wp:extent cx="52197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5219700" cy="5537200"/>
                    </a:xfrm>
                    <a:prstGeom prst="rect">
                      <a:avLst/>
                    </a:prstGeom>
                  </pic:spPr>
                </pic:pic>
              </a:graphicData>
            </a:graphic>
          </wp:inline>
        </w:drawing>
      </w:r>
    </w:p>
    <w:p>
      <w:pPr>
        <w:spacing w:after="0"/>
        <w:ind w:left="0"/>
        <w:jc w:val="both"/>
      </w:pPr>
      <w:r>
        <w:rPr>
          <w:rFonts w:ascii="Times New Roman"/>
          <w:b w:val="false"/>
          <w:i w:val="false"/>
          <w:color w:val="000000"/>
          <w:sz w:val="28"/>
        </w:rPr>
        <w:t>           Marquage a un croisement avec une route prioritaire</w:t>
      </w:r>
      <w:r>
        <w:br/>
      </w:r>
      <w:r>
        <w:rPr>
          <w:rFonts w:ascii="Times New Roman"/>
          <w:b w:val="false"/>
          <w:i w:val="false"/>
          <w:color w:val="000000"/>
          <w:sz w:val="28"/>
        </w:rPr>
        <w:t>
                Разметка пересечения с главной дорогой</w:t>
      </w:r>
    </w:p>
    <w:p>
      <w:pPr>
        <w:spacing w:after="0"/>
        <w:ind w:left="0"/>
        <w:jc w:val="both"/>
      </w:pPr>
      <w:r>
        <w:drawing>
          <wp:inline distT="0" distB="0" distL="0" distR="0">
            <wp:extent cx="21082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2108200" cy="1409700"/>
                    </a:xfrm>
                    <a:prstGeom prst="rect">
                      <a:avLst/>
                    </a:prstGeom>
                  </pic:spPr>
                </pic:pic>
              </a:graphicData>
            </a:graphic>
          </wp:inline>
        </w:drawing>
      </w:r>
    </w:p>
    <w:bookmarkStart w:name="z165" w:id="68"/>
    <w:p>
      <w:pPr>
        <w:spacing w:after="0"/>
        <w:ind w:left="0"/>
        <w:jc w:val="both"/>
      </w:pPr>
      <w:r>
        <w:rPr>
          <w:rFonts w:ascii="Times New Roman"/>
          <w:b w:val="false"/>
          <w:i w:val="false"/>
          <w:color w:val="000000"/>
          <w:sz w:val="28"/>
        </w:rPr>
        <w:t>
                                              diagramme A-34</w:t>
      </w:r>
      <w:r>
        <w:br/>
      </w:r>
      <w:r>
        <w:rPr>
          <w:rFonts w:ascii="Times New Roman"/>
          <w:b w:val="false"/>
          <w:i w:val="false"/>
          <w:color w:val="000000"/>
          <w:sz w:val="28"/>
        </w:rPr>
        <w:t>
                                              диаграмма А-34</w:t>
      </w:r>
    </w:p>
    <w:bookmarkEnd w:id="68"/>
    <w:p>
      <w:pPr>
        <w:spacing w:after="0"/>
        <w:ind w:left="0"/>
        <w:jc w:val="both"/>
      </w:pPr>
      <w:r>
        <w:drawing>
          <wp:inline distT="0" distB="0" distL="0" distR="0">
            <wp:extent cx="5219700" cy="732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5219700" cy="7327900"/>
                    </a:xfrm>
                    <a:prstGeom prst="rect">
                      <a:avLst/>
                    </a:prstGeom>
                  </pic:spPr>
                </pic:pic>
              </a:graphicData>
            </a:graphic>
          </wp:inline>
        </w:drawing>
      </w:r>
    </w:p>
    <w:p>
      <w:pPr>
        <w:spacing w:after="0"/>
        <w:ind w:left="0"/>
        <w:jc w:val="both"/>
      </w:pPr>
      <w:r>
        <w:rPr>
          <w:rFonts w:ascii="Times New Roman"/>
          <w:b w:val="false"/>
          <w:i w:val="false"/>
          <w:color w:val="000000"/>
          <w:sz w:val="28"/>
        </w:rPr>
        <w:t>                           voies d'acceleration</w:t>
      </w:r>
    </w:p>
    <w:p>
      <w:pPr>
        <w:spacing w:after="0"/>
        <w:ind w:left="0"/>
        <w:jc w:val="both"/>
      </w:pPr>
      <w:r>
        <w:rPr>
          <w:rFonts w:ascii="Times New Roman"/>
          <w:b w:val="false"/>
          <w:i w:val="false"/>
          <w:color w:val="000000"/>
          <w:sz w:val="28"/>
        </w:rPr>
        <w:t>zone triangulaire</w:t>
      </w:r>
      <w:r>
        <w:br/>
      </w:r>
      <w:r>
        <w:rPr>
          <w:rFonts w:ascii="Times New Roman"/>
          <w:b w:val="false"/>
          <w:i w:val="false"/>
          <w:color w:val="000000"/>
          <w:sz w:val="28"/>
        </w:rPr>
        <w:t>
  plane peinte</w:t>
      </w:r>
    </w:p>
    <w:p>
      <w:pPr>
        <w:spacing w:after="0"/>
        <w:ind w:left="0"/>
        <w:jc w:val="both"/>
      </w:pPr>
      <w:r>
        <w:rPr>
          <w:rFonts w:ascii="Times New Roman"/>
          <w:b w:val="false"/>
          <w:i w:val="false"/>
          <w:color w:val="000000"/>
          <w:sz w:val="28"/>
        </w:rPr>
        <w:t>                    voie de acceleration a un croisement a niveau</w:t>
      </w:r>
    </w:p>
    <w:p>
      <w:pPr>
        <w:spacing w:after="0"/>
        <w:ind w:left="0"/>
        <w:jc w:val="both"/>
      </w:pPr>
      <w:r>
        <w:rPr>
          <w:rFonts w:ascii="Times New Roman"/>
          <w:b w:val="false"/>
          <w:i w:val="false"/>
          <w:color w:val="000000"/>
          <w:sz w:val="28"/>
        </w:rPr>
        <w:t>variante               variante      Marquage de la fin d'une voie</w:t>
      </w:r>
      <w:r>
        <w:br/>
      </w:r>
      <w:r>
        <w:rPr>
          <w:rFonts w:ascii="Times New Roman"/>
          <w:b w:val="false"/>
          <w:i w:val="false"/>
          <w:color w:val="000000"/>
          <w:sz w:val="28"/>
        </w:rPr>
        <w:t>
                                     d'acceleration si la bande</w:t>
      </w:r>
      <w:r>
        <w:br/>
      </w:r>
      <w:r>
        <w:rPr>
          <w:rFonts w:ascii="Times New Roman"/>
          <w:b w:val="false"/>
          <w:i w:val="false"/>
          <w:color w:val="000000"/>
          <w:sz w:val="28"/>
        </w:rPr>
        <w:t>
                                     d'arret d'urgence n'a qu'une</w:t>
      </w:r>
      <w:r>
        <w:br/>
      </w:r>
      <w:r>
        <w:rPr>
          <w:rFonts w:ascii="Times New Roman"/>
          <w:b w:val="false"/>
          <w:i w:val="false"/>
          <w:color w:val="000000"/>
          <w:sz w:val="28"/>
        </w:rPr>
        <w:t>
                                     longueur limitee</w:t>
      </w:r>
    </w:p>
    <w:p>
      <w:pPr>
        <w:spacing w:after="0"/>
        <w:ind w:left="0"/>
        <w:jc w:val="both"/>
      </w:pPr>
      <w:r>
        <w:rPr>
          <w:rFonts w:ascii="Times New Roman"/>
          <w:b w:val="false"/>
          <w:i w:val="false"/>
          <w:color w:val="000000"/>
          <w:sz w:val="28"/>
        </w:rPr>
        <w:t>surelevation                            longueur variable</w:t>
      </w:r>
      <w:r>
        <w:br/>
      </w:r>
      <w:r>
        <w:rPr>
          <w:rFonts w:ascii="Times New Roman"/>
          <w:b w:val="false"/>
          <w:i w:val="false"/>
          <w:color w:val="000000"/>
          <w:sz w:val="28"/>
        </w:rPr>
        <w:t>
facultative</w:t>
      </w:r>
    </w:p>
    <w:p>
      <w:pPr>
        <w:spacing w:after="0"/>
        <w:ind w:left="0"/>
        <w:jc w:val="both"/>
      </w:pPr>
      <w:r>
        <w:rPr>
          <w:rFonts w:ascii="Times New Roman"/>
          <w:b w:val="false"/>
          <w:i w:val="false"/>
          <w:color w:val="000000"/>
          <w:sz w:val="28"/>
        </w:rPr>
        <w:t>            bande             voie d'acceleration sur une autoroute</w:t>
      </w:r>
      <w:r>
        <w:br/>
      </w:r>
      <w:r>
        <w:rPr>
          <w:rFonts w:ascii="Times New Roman"/>
          <w:b w:val="false"/>
          <w:i w:val="false"/>
          <w:color w:val="000000"/>
          <w:sz w:val="28"/>
        </w:rPr>
        <w:t>
            d'arret</w:t>
      </w:r>
      <w:r>
        <w:br/>
      </w:r>
      <w:r>
        <w:rPr>
          <w:rFonts w:ascii="Times New Roman"/>
          <w:b w:val="false"/>
          <w:i w:val="false"/>
          <w:color w:val="000000"/>
          <w:sz w:val="28"/>
        </w:rPr>
        <w:t>
            d'urgence</w:t>
      </w:r>
    </w:p>
    <w:p>
      <w:pPr>
        <w:spacing w:after="0"/>
        <w:ind w:left="0"/>
        <w:jc w:val="both"/>
      </w:pPr>
      <w:r>
        <w:rPr>
          <w:rFonts w:ascii="Times New Roman"/>
          <w:b w:val="false"/>
          <w:i w:val="false"/>
          <w:color w:val="000000"/>
          <w:sz w:val="28"/>
        </w:rPr>
        <w:t xml:space="preserve">                     Marquage de la fin d'une voie </w:t>
      </w:r>
      <w:r>
        <w:br/>
      </w:r>
      <w:r>
        <w:rPr>
          <w:rFonts w:ascii="Times New Roman"/>
          <w:b w:val="false"/>
          <w:i w:val="false"/>
          <w:color w:val="000000"/>
          <w:sz w:val="28"/>
        </w:rPr>
        <w:t>
                     d'acceleration s'il n'y a pas  longueur variable</w:t>
      </w:r>
      <w:r>
        <w:br/>
      </w:r>
      <w:r>
        <w:rPr>
          <w:rFonts w:ascii="Times New Roman"/>
          <w:b w:val="false"/>
          <w:i w:val="false"/>
          <w:color w:val="000000"/>
          <w:sz w:val="28"/>
        </w:rPr>
        <w:t>
                     de bande d'arret d'urgence</w:t>
      </w:r>
    </w:p>
    <w:p>
      <w:pPr>
        <w:spacing w:after="0"/>
        <w:ind w:left="0"/>
        <w:jc w:val="both"/>
      </w:pPr>
      <w:r>
        <w:rPr>
          <w:rFonts w:ascii="Times New Roman"/>
          <w:b w:val="false"/>
          <w:i w:val="false"/>
          <w:color w:val="000000"/>
          <w:sz w:val="28"/>
        </w:rPr>
        <w:t>variante</w:t>
      </w:r>
    </w:p>
    <w:p>
      <w:pPr>
        <w:spacing w:after="0"/>
        <w:ind w:left="0"/>
        <w:jc w:val="both"/>
      </w:pPr>
      <w:r>
        <w:rPr>
          <w:rFonts w:ascii="Times New Roman"/>
          <w:b w:val="false"/>
          <w:i w:val="false"/>
          <w:color w:val="000000"/>
          <w:sz w:val="28"/>
        </w:rPr>
        <w:t>                                        ouverture de 1,50 m si la</w:t>
      </w:r>
      <w:r>
        <w:br/>
      </w:r>
      <w:r>
        <w:rPr>
          <w:rFonts w:ascii="Times New Roman"/>
          <w:b w:val="false"/>
          <w:i w:val="false"/>
          <w:color w:val="000000"/>
          <w:sz w:val="28"/>
        </w:rPr>
        <w:t>
                                        bande d'rarret d'urgence</w:t>
      </w:r>
      <w:r>
        <w:br/>
      </w:r>
      <w:r>
        <w:rPr>
          <w:rFonts w:ascii="Times New Roman"/>
          <w:b w:val="false"/>
          <w:i w:val="false"/>
          <w:color w:val="000000"/>
          <w:sz w:val="28"/>
        </w:rPr>
        <w:t>
                                        continue sur une longueur</w:t>
      </w:r>
      <w:r>
        <w:br/>
      </w:r>
      <w:r>
        <w:rPr>
          <w:rFonts w:ascii="Times New Roman"/>
          <w:b w:val="false"/>
          <w:i w:val="false"/>
          <w:color w:val="000000"/>
          <w:sz w:val="28"/>
        </w:rPr>
        <w:t>
                                        suffisante</w:t>
      </w:r>
    </w:p>
    <w:p>
      <w:pPr>
        <w:spacing w:after="0"/>
        <w:ind w:left="0"/>
        <w:jc w:val="both"/>
      </w:pPr>
      <w:r>
        <w:rPr>
          <w:rFonts w:ascii="Times New Roman"/>
          <w:b w:val="false"/>
          <w:i w:val="false"/>
          <w:color w:val="000000"/>
          <w:sz w:val="28"/>
        </w:rPr>
        <w:t>                                                cotes en metres</w:t>
      </w:r>
      <w:r>
        <w:br/>
      </w:r>
      <w:r>
        <w:rPr>
          <w:rFonts w:ascii="Times New Roman"/>
          <w:b w:val="false"/>
          <w:i w:val="false"/>
          <w:color w:val="000000"/>
          <w:sz w:val="28"/>
        </w:rPr>
        <w:t>
                                                diagramme A-9</w:t>
      </w:r>
    </w:p>
    <w:p>
      <w:pPr>
        <w:spacing w:after="0"/>
        <w:ind w:left="0"/>
        <w:jc w:val="both"/>
      </w:pPr>
      <w:r>
        <w:rPr>
          <w:rFonts w:ascii="Times New Roman"/>
          <w:b w:val="false"/>
          <w:i w:val="false"/>
          <w:color w:val="000000"/>
          <w:sz w:val="28"/>
        </w:rPr>
        <w:t>          Triangle d'avertissement a l'approche d'un croisement</w:t>
      </w:r>
      <w:r>
        <w:br/>
      </w:r>
      <w:r>
        <w:rPr>
          <w:rFonts w:ascii="Times New Roman"/>
          <w:b w:val="false"/>
          <w:i w:val="false"/>
          <w:color w:val="000000"/>
          <w:sz w:val="28"/>
        </w:rPr>
        <w:t>
                      avec une route prioritaire</w:t>
      </w:r>
      <w:r>
        <w:br/>
      </w:r>
      <w:r>
        <w:rPr>
          <w:rFonts w:ascii="Times New Roman"/>
          <w:b w:val="false"/>
          <w:i w:val="false"/>
          <w:color w:val="000000"/>
          <w:sz w:val="28"/>
        </w:rPr>
        <w:t>
          Применение треугольника в качестве предупреждения при</w:t>
      </w:r>
      <w:r>
        <w:br/>
      </w:r>
      <w:r>
        <w:rPr>
          <w:rFonts w:ascii="Times New Roman"/>
          <w:b w:val="false"/>
          <w:i w:val="false"/>
          <w:color w:val="000000"/>
          <w:sz w:val="28"/>
        </w:rPr>
        <w:t>
             приближении к пересечению с главной дорогой</w:t>
      </w:r>
    </w:p>
    <w:bookmarkStart w:name="z166" w:id="69"/>
    <w:p>
      <w:pPr>
        <w:spacing w:after="0"/>
        <w:ind w:left="0"/>
        <w:jc w:val="both"/>
      </w:pPr>
      <w:r>
        <w:rPr>
          <w:rFonts w:ascii="Times New Roman"/>
          <w:b w:val="false"/>
          <w:i w:val="false"/>
          <w:color w:val="000000"/>
          <w:sz w:val="28"/>
        </w:rPr>
        <w:t>
                                                   diagramme А-35</w:t>
      </w:r>
      <w:r>
        <w:br/>
      </w:r>
      <w:r>
        <w:rPr>
          <w:rFonts w:ascii="Times New Roman"/>
          <w:b w:val="false"/>
          <w:i w:val="false"/>
          <w:color w:val="000000"/>
          <w:sz w:val="28"/>
        </w:rPr>
        <w:t>
                                                   диаграмма А-35</w:t>
      </w:r>
    </w:p>
    <w:bookmarkEnd w:id="69"/>
    <w:p>
      <w:pPr>
        <w:spacing w:after="0"/>
        <w:ind w:left="0"/>
        <w:jc w:val="both"/>
      </w:pPr>
      <w:r>
        <w:drawing>
          <wp:inline distT="0" distB="0" distL="0" distR="0">
            <wp:extent cx="4787900" cy="770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4787900" cy="7708900"/>
                    </a:xfrm>
                    <a:prstGeom prst="rect">
                      <a:avLst/>
                    </a:prstGeom>
                  </pic:spPr>
                </pic:pic>
              </a:graphicData>
            </a:graphic>
          </wp:inline>
        </w:drawing>
      </w:r>
    </w:p>
    <w:p>
      <w:pPr>
        <w:spacing w:after="0"/>
        <w:ind w:left="0"/>
        <w:jc w:val="both"/>
      </w:pPr>
      <w:r>
        <w:rPr>
          <w:rFonts w:ascii="Times New Roman"/>
          <w:b w:val="false"/>
          <w:i w:val="false"/>
          <w:color w:val="000000"/>
          <w:sz w:val="28"/>
        </w:rPr>
        <w:t>                          Passages pour pietons</w:t>
      </w:r>
      <w:r>
        <w:br/>
      </w:r>
      <w:r>
        <w:rPr>
          <w:rFonts w:ascii="Times New Roman"/>
          <w:b w:val="false"/>
          <w:i w:val="false"/>
          <w:color w:val="000000"/>
          <w:sz w:val="28"/>
        </w:rPr>
        <w:t>
                          Пешеходные переходы</w:t>
      </w:r>
    </w:p>
    <w:bookmarkStart w:name="z167" w:id="70"/>
    <w:p>
      <w:pPr>
        <w:spacing w:after="0"/>
        <w:ind w:left="0"/>
        <w:jc w:val="both"/>
      </w:pPr>
      <w:r>
        <w:rPr>
          <w:rFonts w:ascii="Times New Roman"/>
          <w:b w:val="false"/>
          <w:i w:val="false"/>
          <w:color w:val="000000"/>
          <w:sz w:val="28"/>
        </w:rPr>
        <w:t>
                                                   diagramme А-36</w:t>
      </w:r>
      <w:r>
        <w:br/>
      </w:r>
      <w:r>
        <w:rPr>
          <w:rFonts w:ascii="Times New Roman"/>
          <w:b w:val="false"/>
          <w:i w:val="false"/>
          <w:color w:val="000000"/>
          <w:sz w:val="28"/>
        </w:rPr>
        <w:t>
                                                   диаграмма А-36</w:t>
      </w:r>
    </w:p>
    <w:bookmarkEnd w:id="70"/>
    <w:p>
      <w:pPr>
        <w:spacing w:after="0"/>
        <w:ind w:left="0"/>
        <w:jc w:val="both"/>
      </w:pPr>
      <w:r>
        <w:drawing>
          <wp:inline distT="0" distB="0" distL="0" distR="0">
            <wp:extent cx="81026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8102600" cy="5219700"/>
                    </a:xfrm>
                    <a:prstGeom prst="rect">
                      <a:avLst/>
                    </a:prstGeom>
                  </pic:spPr>
                </pic:pic>
              </a:graphicData>
            </a:graphic>
          </wp:inline>
        </w:drawing>
      </w:r>
    </w:p>
    <w:p>
      <w:pPr>
        <w:spacing w:after="0"/>
        <w:ind w:left="0"/>
        <w:jc w:val="both"/>
      </w:pPr>
      <w:r>
        <w:rPr>
          <w:rFonts w:ascii="Times New Roman"/>
          <w:b w:val="false"/>
          <w:i w:val="false"/>
          <w:color w:val="000000"/>
          <w:sz w:val="28"/>
        </w:rPr>
        <w:t>                      Passages pour cyclistes</w:t>
      </w:r>
      <w:r>
        <w:br/>
      </w:r>
      <w:r>
        <w:rPr>
          <w:rFonts w:ascii="Times New Roman"/>
          <w:b w:val="false"/>
          <w:i w:val="false"/>
          <w:color w:val="000000"/>
          <w:sz w:val="28"/>
        </w:rPr>
        <w:t>
                   Переезды для велосипедистов</w:t>
      </w:r>
    </w:p>
    <w:p>
      <w:pPr>
        <w:spacing w:after="0"/>
        <w:ind w:left="0"/>
        <w:jc w:val="both"/>
      </w:pPr>
      <w:r>
        <w:rPr>
          <w:rFonts w:ascii="Times New Roman"/>
          <w:b w:val="false"/>
          <w:i w:val="false"/>
          <w:color w:val="000000"/>
          <w:sz w:val="28"/>
        </w:rPr>
        <w:t>(Pour les pistes cyclables a double sens de</w:t>
      </w:r>
      <w:r>
        <w:br/>
      </w:r>
      <w:r>
        <w:rPr>
          <w:rFonts w:ascii="Times New Roman"/>
          <w:b w:val="false"/>
          <w:i w:val="false"/>
          <w:color w:val="000000"/>
          <w:sz w:val="28"/>
        </w:rPr>
        <w:t>
circulation, la largeur minimale doit etre de 3,00 m)</w:t>
      </w:r>
      <w:r>
        <w:br/>
      </w:r>
      <w:r>
        <w:rPr>
          <w:rFonts w:ascii="Times New Roman"/>
          <w:b w:val="false"/>
          <w:i w:val="false"/>
          <w:color w:val="000000"/>
          <w:sz w:val="28"/>
        </w:rPr>
        <w:t>
(Минимальная ширина переезда при движении по</w:t>
      </w:r>
      <w:r>
        <w:br/>
      </w:r>
      <w:r>
        <w:rPr>
          <w:rFonts w:ascii="Times New Roman"/>
          <w:b w:val="false"/>
          <w:i w:val="false"/>
          <w:color w:val="000000"/>
          <w:sz w:val="28"/>
        </w:rPr>
        <w:t>
велосипедной дорожке в обоих направлениях должна</w:t>
      </w:r>
      <w:r>
        <w:br/>
      </w:r>
      <w:r>
        <w:rPr>
          <w:rFonts w:ascii="Times New Roman"/>
          <w:b w:val="false"/>
          <w:i w:val="false"/>
          <w:color w:val="000000"/>
          <w:sz w:val="28"/>
        </w:rPr>
        <w:t>
составлять 3,00 м)</w:t>
      </w:r>
    </w:p>
    <w:bookmarkStart w:name="z168" w:id="71"/>
    <w:p>
      <w:pPr>
        <w:spacing w:after="0"/>
        <w:ind w:left="0"/>
        <w:jc w:val="both"/>
      </w:pPr>
      <w:r>
        <w:rPr>
          <w:rFonts w:ascii="Times New Roman"/>
          <w:b w:val="false"/>
          <w:i w:val="false"/>
          <w:color w:val="000000"/>
          <w:sz w:val="28"/>
        </w:rPr>
        <w:t>
                                                      diagramme A-37</w:t>
      </w:r>
      <w:r>
        <w:br/>
      </w:r>
      <w:r>
        <w:rPr>
          <w:rFonts w:ascii="Times New Roman"/>
          <w:b w:val="false"/>
          <w:i w:val="false"/>
          <w:color w:val="000000"/>
          <w:sz w:val="28"/>
        </w:rPr>
        <w:t>
                                                      диаграмма А-37</w:t>
      </w:r>
    </w:p>
    <w:bookmarkEnd w:id="71"/>
    <w:p>
      <w:pPr>
        <w:spacing w:after="0"/>
        <w:ind w:left="0"/>
        <w:jc w:val="both"/>
      </w:pPr>
      <w:r>
        <w:drawing>
          <wp:inline distT="0" distB="0" distL="0" distR="0">
            <wp:extent cx="87249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8724900" cy="5219700"/>
                    </a:xfrm>
                    <a:prstGeom prst="rect">
                      <a:avLst/>
                    </a:prstGeom>
                  </pic:spPr>
                </pic:pic>
              </a:graphicData>
            </a:graphic>
          </wp:inline>
        </w:drawing>
      </w:r>
    </w:p>
    <w:p>
      <w:pPr>
        <w:spacing w:after="0"/>
        <w:ind w:left="0"/>
        <w:jc w:val="both"/>
      </w:pPr>
      <w:r>
        <w:drawing>
          <wp:inline distT="0" distB="0" distL="0" distR="0">
            <wp:extent cx="50800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5080000" cy="3644900"/>
                    </a:xfrm>
                    <a:prstGeom prst="rect">
                      <a:avLst/>
                    </a:prstGeom>
                  </pic:spPr>
                </pic:pic>
              </a:graphicData>
            </a:graphic>
          </wp:inline>
        </w:drawing>
      </w:r>
    </w:p>
    <w:bookmarkStart w:name="z223" w:id="72"/>
    <w:p>
      <w:pPr>
        <w:spacing w:after="0"/>
        <w:ind w:left="0"/>
        <w:jc w:val="both"/>
      </w:pPr>
      <w:r>
        <w:rPr>
          <w:rFonts w:ascii="Times New Roman"/>
          <w:b w:val="false"/>
          <w:i w:val="false"/>
          <w:color w:val="000000"/>
          <w:sz w:val="28"/>
        </w:rPr>
        <w:t>
                                      diagramme A-38</w:t>
      </w:r>
      <w:r>
        <w:br/>
      </w:r>
      <w:r>
        <w:rPr>
          <w:rFonts w:ascii="Times New Roman"/>
          <w:b w:val="false"/>
          <w:i w:val="false"/>
          <w:color w:val="000000"/>
          <w:sz w:val="28"/>
        </w:rPr>
        <w:t>
                                      диаграмма А-38</w:t>
      </w:r>
    </w:p>
    <w:bookmarkEnd w:id="72"/>
    <w:p>
      <w:pPr>
        <w:spacing w:after="0"/>
        <w:ind w:left="0"/>
        <w:jc w:val="both"/>
      </w:pPr>
      <w:r>
        <w:drawing>
          <wp:inline distT="0" distB="0" distL="0" distR="0">
            <wp:extent cx="5219700" cy="849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5219700" cy="8496300"/>
                    </a:xfrm>
                    <a:prstGeom prst="rect">
                      <a:avLst/>
                    </a:prstGeom>
                  </pic:spPr>
                </pic:pic>
              </a:graphicData>
            </a:graphic>
          </wp:inline>
        </w:drawing>
      </w:r>
    </w:p>
    <w:p>
      <w:pPr>
        <w:spacing w:after="0"/>
        <w:ind w:left="0"/>
        <w:jc w:val="both"/>
      </w:pPr>
      <w:r>
        <w:rPr>
          <w:rFonts w:ascii="Times New Roman"/>
          <w:b w:val="false"/>
          <w:i w:val="false"/>
          <w:color w:val="000000"/>
          <w:sz w:val="28"/>
        </w:rPr>
        <w:t>                      Fleches dе presignalisation</w:t>
      </w:r>
      <w:r>
        <w:br/>
      </w:r>
      <w:r>
        <w:rPr>
          <w:rFonts w:ascii="Times New Roman"/>
          <w:b w:val="false"/>
          <w:i w:val="false"/>
          <w:color w:val="000000"/>
          <w:sz w:val="28"/>
        </w:rPr>
        <w:t xml:space="preserve">
            Разметка стрелами выбора направления движения                                               </w:t>
      </w:r>
    </w:p>
    <w:p>
      <w:pPr>
        <w:spacing w:after="0"/>
        <w:ind w:left="0"/>
        <w:jc w:val="both"/>
      </w:pPr>
      <w:r>
        <w:drawing>
          <wp:inline distT="0" distB="0" distL="0" distR="0">
            <wp:extent cx="64770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6477000" cy="927100"/>
                    </a:xfrm>
                    <a:prstGeom prst="rect">
                      <a:avLst/>
                    </a:prstGeom>
                  </pic:spPr>
                </pic:pic>
              </a:graphicData>
            </a:graphic>
          </wp:inline>
        </w:drawing>
      </w:r>
    </w:p>
    <w:p>
      <w:pPr>
        <w:spacing w:after="0"/>
        <w:ind w:left="0"/>
        <w:jc w:val="both"/>
      </w:pPr>
      <w:r>
        <w:drawing>
          <wp:inline distT="0" distB="0" distL="0" distR="0">
            <wp:extent cx="49276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4927600" cy="7061200"/>
                    </a:xfrm>
                    <a:prstGeom prst="rect">
                      <a:avLst/>
                    </a:prstGeom>
                  </pic:spPr>
                </pic:pic>
              </a:graphicData>
            </a:graphic>
          </wp:inline>
        </w:drawing>
      </w:r>
    </w:p>
    <w:p>
      <w:pPr>
        <w:spacing w:after="0"/>
        <w:ind w:left="0"/>
        <w:jc w:val="both"/>
      </w:pPr>
      <w:r>
        <w:rPr>
          <w:rFonts w:ascii="Times New Roman"/>
          <w:b w:val="false"/>
          <w:i w:val="false"/>
          <w:color w:val="000000"/>
          <w:sz w:val="28"/>
        </w:rPr>
        <w:t>                     Fleches de presignalisation</w:t>
      </w:r>
      <w:r>
        <w:br/>
      </w:r>
      <w:r>
        <w:rPr>
          <w:rFonts w:ascii="Times New Roman"/>
          <w:b w:val="false"/>
          <w:i w:val="false"/>
          <w:color w:val="000000"/>
          <w:sz w:val="28"/>
        </w:rPr>
        <w:t>
           Разметка стрелами выбора направления движения</w:t>
      </w:r>
    </w:p>
    <w:p>
      <w:pPr>
        <w:spacing w:after="0"/>
        <w:ind w:left="0"/>
        <w:jc w:val="both"/>
      </w:pPr>
      <w:r>
        <w:rPr>
          <w:rFonts w:ascii="Times New Roman"/>
          <w:b w:val="false"/>
          <w:i w:val="false"/>
          <w:color w:val="000000"/>
          <w:sz w:val="28"/>
        </w:rPr>
        <w:t>                                               cotes en metres</w:t>
      </w:r>
      <w:r>
        <w:br/>
      </w:r>
      <w:r>
        <w:rPr>
          <w:rFonts w:ascii="Times New Roman"/>
          <w:b w:val="false"/>
          <w:i w:val="false"/>
          <w:color w:val="000000"/>
          <w:sz w:val="28"/>
        </w:rPr>
        <w:t>
                                              измерения даются</w:t>
      </w:r>
      <w:r>
        <w:br/>
      </w:r>
      <w:r>
        <w:rPr>
          <w:rFonts w:ascii="Times New Roman"/>
          <w:b w:val="false"/>
          <w:i w:val="false"/>
          <w:color w:val="000000"/>
          <w:sz w:val="28"/>
        </w:rPr>
        <w:t>
                                                   в метрах</w:t>
      </w:r>
    </w:p>
    <w:p>
      <w:pPr>
        <w:spacing w:after="0"/>
        <w:ind w:left="0"/>
        <w:jc w:val="both"/>
      </w:pPr>
      <w:r>
        <w:drawing>
          <wp:inline distT="0" distB="0" distL="0" distR="0">
            <wp:extent cx="60960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6096000" cy="977900"/>
                    </a:xfrm>
                    <a:prstGeom prst="rect">
                      <a:avLst/>
                    </a:prstGeom>
                  </pic:spPr>
                </pic:pic>
              </a:graphicData>
            </a:graphic>
          </wp:inline>
        </w:drawing>
      </w:r>
    </w:p>
    <w:p>
      <w:pPr>
        <w:spacing w:after="0"/>
        <w:ind w:left="0"/>
        <w:jc w:val="both"/>
      </w:pPr>
      <w:r>
        <w:drawing>
          <wp:inline distT="0" distB="0" distL="0" distR="0">
            <wp:extent cx="4927600" cy="646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4927600" cy="6464300"/>
                    </a:xfrm>
                    <a:prstGeom prst="rect">
                      <a:avLst/>
                    </a:prstGeom>
                  </pic:spPr>
                </pic:pic>
              </a:graphicData>
            </a:graphic>
          </wp:inline>
        </w:drawing>
      </w:r>
    </w:p>
    <w:p>
      <w:pPr>
        <w:spacing w:after="0"/>
        <w:ind w:left="0"/>
        <w:jc w:val="both"/>
      </w:pPr>
      <w:r>
        <w:rPr>
          <w:rFonts w:ascii="Times New Roman"/>
          <w:b w:val="false"/>
          <w:i w:val="false"/>
          <w:color w:val="000000"/>
          <w:sz w:val="28"/>
        </w:rPr>
        <w:t>         Fleches de presignalisation utilisees a l'approche de deux</w:t>
      </w:r>
      <w:r>
        <w:br/>
      </w:r>
      <w:r>
        <w:rPr>
          <w:rFonts w:ascii="Times New Roman"/>
          <w:b w:val="false"/>
          <w:i w:val="false"/>
          <w:color w:val="000000"/>
          <w:sz w:val="28"/>
        </w:rPr>
        <w:t>
           intersections tres proches l'une de l'autre lorsque la</w:t>
      </w:r>
      <w:r>
        <w:br/>
      </w:r>
      <w:r>
        <w:rPr>
          <w:rFonts w:ascii="Times New Roman"/>
          <w:b w:val="false"/>
          <w:i w:val="false"/>
          <w:color w:val="000000"/>
          <w:sz w:val="28"/>
        </w:rPr>
        <w:t>
         preselection doit avoir lieu avant la premiere intersection</w:t>
      </w:r>
      <w:r>
        <w:br/>
      </w:r>
      <w:r>
        <w:rPr>
          <w:rFonts w:ascii="Times New Roman"/>
          <w:b w:val="false"/>
          <w:i w:val="false"/>
          <w:color w:val="000000"/>
          <w:sz w:val="28"/>
        </w:rPr>
        <w:t>
            Разметка стрелами выбора направления движения на двух</w:t>
      </w:r>
      <w:r>
        <w:br/>
      </w:r>
      <w:r>
        <w:rPr>
          <w:rFonts w:ascii="Times New Roman"/>
          <w:b w:val="false"/>
          <w:i w:val="false"/>
          <w:color w:val="000000"/>
          <w:sz w:val="28"/>
        </w:rPr>
        <w:t>
                находящаяся рядом перекрестках, где необходимо</w:t>
      </w:r>
      <w:r>
        <w:br/>
      </w:r>
      <w:r>
        <w:rPr>
          <w:rFonts w:ascii="Times New Roman"/>
          <w:b w:val="false"/>
          <w:i w:val="false"/>
          <w:color w:val="000000"/>
          <w:sz w:val="28"/>
        </w:rPr>
        <w:t>
            предварительное перестроение до первого перекрестка</w:t>
      </w:r>
    </w:p>
    <w:p>
      <w:pPr>
        <w:spacing w:after="0"/>
        <w:ind w:left="0"/>
        <w:jc w:val="both"/>
      </w:pPr>
      <w:r>
        <w:rPr>
          <w:rFonts w:ascii="Times New Roman"/>
          <w:b w:val="false"/>
          <w:i w:val="false"/>
          <w:color w:val="000000"/>
          <w:sz w:val="28"/>
        </w:rPr>
        <w:t>             Exemple d'application pratique      cotes en metres</w:t>
      </w:r>
      <w:r>
        <w:br/>
      </w:r>
      <w:r>
        <w:rPr>
          <w:rFonts w:ascii="Times New Roman"/>
          <w:b w:val="false"/>
          <w:i w:val="false"/>
          <w:color w:val="000000"/>
          <w:sz w:val="28"/>
        </w:rPr>
        <w:t>
             пример применения              намерения даются в метрах</w:t>
      </w:r>
    </w:p>
    <w:bookmarkStart w:name="z169" w:id="73"/>
    <w:p>
      <w:pPr>
        <w:spacing w:after="0"/>
        <w:ind w:left="0"/>
        <w:jc w:val="both"/>
      </w:pPr>
      <w:r>
        <w:rPr>
          <w:rFonts w:ascii="Times New Roman"/>
          <w:b w:val="false"/>
          <w:i w:val="false"/>
          <w:color w:val="000000"/>
          <w:sz w:val="28"/>
        </w:rPr>
        <w:t>
                                                  diagramme А-41</w:t>
      </w:r>
      <w:r>
        <w:br/>
      </w:r>
      <w:r>
        <w:rPr>
          <w:rFonts w:ascii="Times New Roman"/>
          <w:b w:val="false"/>
          <w:i w:val="false"/>
          <w:color w:val="000000"/>
          <w:sz w:val="28"/>
        </w:rPr>
        <w:t>
                                                  диаграмма А-41</w:t>
      </w:r>
    </w:p>
    <w:bookmarkEnd w:id="73"/>
    <w:p>
      <w:pPr>
        <w:spacing w:after="0"/>
        <w:ind w:left="0"/>
        <w:jc w:val="both"/>
      </w:pPr>
      <w:r>
        <w:drawing>
          <wp:inline distT="0" distB="0" distL="0" distR="0">
            <wp:extent cx="4838700" cy="759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4838700" cy="7594600"/>
                    </a:xfrm>
                    <a:prstGeom prst="rect">
                      <a:avLst/>
                    </a:prstGeom>
                  </pic:spPr>
                </pic:pic>
              </a:graphicData>
            </a:graphic>
          </wp:inline>
        </w:drawing>
      </w:r>
    </w:p>
    <w:p>
      <w:pPr>
        <w:spacing w:after="0"/>
        <w:ind w:left="0"/>
        <w:jc w:val="both"/>
      </w:pPr>
      <w:r>
        <w:rPr>
          <w:rFonts w:ascii="Times New Roman"/>
          <w:b w:val="false"/>
          <w:i w:val="false"/>
          <w:color w:val="000000"/>
          <w:sz w:val="28"/>
        </w:rPr>
        <w:t>                Exemple de lignes paralleles obliques</w:t>
      </w:r>
      <w:r>
        <w:br/>
      </w:r>
      <w:r>
        <w:rPr>
          <w:rFonts w:ascii="Times New Roman"/>
          <w:b w:val="false"/>
          <w:i w:val="false"/>
          <w:color w:val="000000"/>
          <w:sz w:val="28"/>
        </w:rPr>
        <w:t>
                  Пример параллельных косых линий</w:t>
      </w:r>
    </w:p>
    <w:p>
      <w:pPr>
        <w:spacing w:after="0"/>
        <w:ind w:left="0"/>
        <w:jc w:val="both"/>
      </w:pPr>
      <w:r>
        <w:drawing>
          <wp:inline distT="0" distB="0" distL="0" distR="0">
            <wp:extent cx="46609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4660900" cy="4229100"/>
                    </a:xfrm>
                    <a:prstGeom prst="rect">
                      <a:avLst/>
                    </a:prstGeom>
                  </pic:spPr>
                </pic:pic>
              </a:graphicData>
            </a:graphic>
          </wp:inline>
        </w:drawing>
      </w:r>
    </w:p>
    <w:p>
      <w:pPr>
        <w:spacing w:after="0"/>
        <w:ind w:left="0"/>
        <w:jc w:val="both"/>
      </w:pPr>
      <w:r>
        <w:drawing>
          <wp:inline distT="0" distB="0" distL="0" distR="0">
            <wp:extent cx="7493000" cy="492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493000" cy="4927600"/>
                    </a:xfrm>
                    <a:prstGeom prst="rect">
                      <a:avLst/>
                    </a:prstGeom>
                  </pic:spPr>
                </pic:pic>
              </a:graphicData>
            </a:graphic>
          </wp:inline>
        </w:drawing>
      </w:r>
    </w:p>
    <w:p>
      <w:pPr>
        <w:spacing w:after="0"/>
        <w:ind w:left="0"/>
        <w:jc w:val="both"/>
      </w:pPr>
      <w:r>
        <w:rPr>
          <w:rFonts w:ascii="Times New Roman"/>
          <w:b w:val="false"/>
          <w:i w:val="false"/>
          <w:color w:val="000000"/>
          <w:sz w:val="28"/>
        </w:rPr>
        <w:t>Lettres роur les inscriptions sur</w:t>
      </w:r>
      <w:r>
        <w:br/>
      </w:r>
      <w:r>
        <w:rPr>
          <w:rFonts w:ascii="Times New Roman"/>
          <w:b w:val="false"/>
          <w:i w:val="false"/>
          <w:color w:val="000000"/>
          <w:sz w:val="28"/>
        </w:rPr>
        <w:t>
les routes ou la vitesse est       cotes en metres    diagramme A-43a</w:t>
      </w:r>
      <w:r>
        <w:br/>
      </w:r>
      <w:r>
        <w:rPr>
          <w:rFonts w:ascii="Times New Roman"/>
          <w:b w:val="false"/>
          <w:i w:val="false"/>
          <w:color w:val="000000"/>
          <w:sz w:val="28"/>
        </w:rPr>
        <w:t>
limitee a 60 km/h ou moins        измерения даются    диаграмма А-43а</w:t>
      </w:r>
      <w:r>
        <w:br/>
      </w:r>
      <w:r>
        <w:rPr>
          <w:rFonts w:ascii="Times New Roman"/>
          <w:b w:val="false"/>
          <w:i w:val="false"/>
          <w:color w:val="000000"/>
          <w:sz w:val="28"/>
        </w:rPr>
        <w:t>
Буквенная разметка на дорогах,        в метрах</w:t>
      </w:r>
      <w:r>
        <w:br/>
      </w:r>
      <w:r>
        <w:rPr>
          <w:rFonts w:ascii="Times New Roman"/>
          <w:b w:val="false"/>
          <w:i w:val="false"/>
          <w:color w:val="000000"/>
          <w:sz w:val="28"/>
        </w:rPr>
        <w:t>
где максимальная скорость не</w:t>
      </w:r>
      <w:r>
        <w:br/>
      </w:r>
      <w:r>
        <w:rPr>
          <w:rFonts w:ascii="Times New Roman"/>
          <w:b w:val="false"/>
          <w:i w:val="false"/>
          <w:color w:val="000000"/>
          <w:sz w:val="28"/>
        </w:rPr>
        <w:t>
превышает 60 км в час</w:t>
      </w:r>
    </w:p>
    <w:p>
      <w:pPr>
        <w:spacing w:after="0"/>
        <w:ind w:left="0"/>
        <w:jc w:val="both"/>
      </w:pPr>
      <w:r>
        <w:drawing>
          <wp:inline distT="0" distB="0" distL="0" distR="0">
            <wp:extent cx="6705600" cy="492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6705600" cy="4927600"/>
                    </a:xfrm>
                    <a:prstGeom prst="rect">
                      <a:avLst/>
                    </a:prstGeom>
                  </pic:spPr>
                </pic:pic>
              </a:graphicData>
            </a:graphic>
          </wp:inline>
        </w:drawing>
      </w:r>
    </w:p>
    <w:p>
      <w:pPr>
        <w:spacing w:after="0"/>
        <w:ind w:left="0"/>
        <w:jc w:val="both"/>
      </w:pPr>
      <w:r>
        <w:rPr>
          <w:rFonts w:ascii="Times New Roman"/>
          <w:b w:val="false"/>
          <w:i w:val="false"/>
          <w:color w:val="000000"/>
          <w:sz w:val="28"/>
        </w:rPr>
        <w:t>Lettres pour les inscriptions</w:t>
      </w:r>
      <w:r>
        <w:br/>
      </w:r>
      <w:r>
        <w:rPr>
          <w:rFonts w:ascii="Times New Roman"/>
          <w:b w:val="false"/>
          <w:i w:val="false"/>
          <w:color w:val="000000"/>
          <w:sz w:val="28"/>
        </w:rPr>
        <w:t>
sur les routes ou la vitesse</w:t>
      </w:r>
      <w:r>
        <w:br/>
      </w:r>
      <w:r>
        <w:rPr>
          <w:rFonts w:ascii="Times New Roman"/>
          <w:b w:val="false"/>
          <w:i w:val="false"/>
          <w:color w:val="000000"/>
          <w:sz w:val="28"/>
        </w:rPr>
        <w:t>
est limitee a 60 km/h ou moins  cotes en metres       diagramme A-43a</w:t>
      </w:r>
      <w:r>
        <w:br/>
      </w:r>
      <w:r>
        <w:rPr>
          <w:rFonts w:ascii="Times New Roman"/>
          <w:b w:val="false"/>
          <w:i w:val="false"/>
          <w:color w:val="000000"/>
          <w:sz w:val="28"/>
        </w:rPr>
        <w:t>
Буквенная разметка на дорогах,  измерения даются      диаграмма А-43а</w:t>
      </w:r>
      <w:r>
        <w:br/>
      </w:r>
      <w:r>
        <w:rPr>
          <w:rFonts w:ascii="Times New Roman"/>
          <w:b w:val="false"/>
          <w:i w:val="false"/>
          <w:color w:val="000000"/>
          <w:sz w:val="28"/>
        </w:rPr>
        <w:t>
где максимальная скорость не       в метрах</w:t>
      </w:r>
      <w:r>
        <w:br/>
      </w:r>
      <w:r>
        <w:rPr>
          <w:rFonts w:ascii="Times New Roman"/>
          <w:b w:val="false"/>
          <w:i w:val="false"/>
          <w:color w:val="000000"/>
          <w:sz w:val="28"/>
        </w:rPr>
        <w:t>
превышает 60 км в час</w:t>
      </w:r>
    </w:p>
    <w:p>
      <w:pPr>
        <w:spacing w:after="0"/>
        <w:ind w:left="0"/>
        <w:jc w:val="both"/>
      </w:pPr>
      <w:r>
        <w:drawing>
          <wp:inline distT="0" distB="0" distL="0" distR="0">
            <wp:extent cx="6794500" cy="492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6794500" cy="4927600"/>
                    </a:xfrm>
                    <a:prstGeom prst="rect">
                      <a:avLst/>
                    </a:prstGeom>
                  </pic:spPr>
                </pic:pic>
              </a:graphicData>
            </a:graphic>
          </wp:inline>
        </w:drawing>
      </w:r>
    </w:p>
    <w:p>
      <w:pPr>
        <w:spacing w:after="0"/>
        <w:ind w:left="0"/>
        <w:jc w:val="both"/>
      </w:pPr>
      <w:r>
        <w:rPr>
          <w:rFonts w:ascii="Times New Roman"/>
          <w:b w:val="false"/>
          <w:i w:val="false"/>
          <w:color w:val="000000"/>
          <w:sz w:val="28"/>
        </w:rPr>
        <w:t>Lettres pour les inscriptions sur</w:t>
      </w:r>
      <w:r>
        <w:br/>
      </w:r>
      <w:r>
        <w:rPr>
          <w:rFonts w:ascii="Times New Roman"/>
          <w:b w:val="false"/>
          <w:i w:val="false"/>
          <w:color w:val="000000"/>
          <w:sz w:val="28"/>
        </w:rPr>
        <w:t xml:space="preserve">
les routes ou la Vitesse est limitee </w:t>
      </w:r>
      <w:r>
        <w:br/>
      </w:r>
      <w:r>
        <w:rPr>
          <w:rFonts w:ascii="Times New Roman"/>
          <w:b w:val="false"/>
          <w:i w:val="false"/>
          <w:color w:val="000000"/>
          <w:sz w:val="28"/>
        </w:rPr>
        <w:t>
a 60 km/h ou moins                  cote en metres    diagramme A-43c</w:t>
      </w:r>
      <w:r>
        <w:br/>
      </w:r>
      <w:r>
        <w:rPr>
          <w:rFonts w:ascii="Times New Roman"/>
          <w:b w:val="false"/>
          <w:i w:val="false"/>
          <w:color w:val="000000"/>
          <w:sz w:val="28"/>
        </w:rPr>
        <w:t>
Буквенная разметка на дорогах, где  измерения даются  диаграмма А-43с</w:t>
      </w:r>
      <w:r>
        <w:br/>
      </w:r>
      <w:r>
        <w:rPr>
          <w:rFonts w:ascii="Times New Roman"/>
          <w:b w:val="false"/>
          <w:i w:val="false"/>
          <w:color w:val="000000"/>
          <w:sz w:val="28"/>
        </w:rPr>
        <w:t>
максимальная скорость не превышает     в метрах</w:t>
      </w:r>
      <w:r>
        <w:br/>
      </w:r>
      <w:r>
        <w:rPr>
          <w:rFonts w:ascii="Times New Roman"/>
          <w:b w:val="false"/>
          <w:i w:val="false"/>
          <w:color w:val="000000"/>
          <w:sz w:val="28"/>
        </w:rPr>
        <w:t>
60 км в час</w:t>
      </w:r>
    </w:p>
    <w:p>
      <w:pPr>
        <w:spacing w:after="0"/>
        <w:ind w:left="0"/>
        <w:jc w:val="both"/>
      </w:pPr>
      <w:r>
        <w:drawing>
          <wp:inline distT="0" distB="0" distL="0" distR="0">
            <wp:extent cx="5511800" cy="492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5511800" cy="4927600"/>
                    </a:xfrm>
                    <a:prstGeom prst="rect">
                      <a:avLst/>
                    </a:prstGeom>
                  </pic:spPr>
                </pic:pic>
              </a:graphicData>
            </a:graphic>
          </wp:inline>
        </w:drawing>
      </w:r>
    </w:p>
    <w:p>
      <w:pPr>
        <w:spacing w:after="0"/>
        <w:ind w:left="0"/>
        <w:jc w:val="both"/>
      </w:pPr>
      <w:r>
        <w:rPr>
          <w:rFonts w:ascii="Times New Roman"/>
          <w:b w:val="false"/>
          <w:i w:val="false"/>
          <w:color w:val="000000"/>
          <w:sz w:val="28"/>
        </w:rPr>
        <w:t>Lettres pour les inscriptions sur</w:t>
      </w:r>
      <w:r>
        <w:br/>
      </w:r>
      <w:r>
        <w:rPr>
          <w:rFonts w:ascii="Times New Roman"/>
          <w:b w:val="false"/>
          <w:i w:val="false"/>
          <w:color w:val="000000"/>
          <w:sz w:val="28"/>
        </w:rPr>
        <w:t>
les routes ou la vitesse est</w:t>
      </w:r>
      <w:r>
        <w:br/>
      </w:r>
      <w:r>
        <w:rPr>
          <w:rFonts w:ascii="Times New Roman"/>
          <w:b w:val="false"/>
          <w:i w:val="false"/>
          <w:color w:val="000000"/>
          <w:sz w:val="28"/>
        </w:rPr>
        <w:t>
limiteе a 60 km/m ou moins        cotes en metres     diagramme A-43d</w:t>
      </w:r>
      <w:r>
        <w:br/>
      </w:r>
      <w:r>
        <w:rPr>
          <w:rFonts w:ascii="Times New Roman"/>
          <w:b w:val="false"/>
          <w:i w:val="false"/>
          <w:color w:val="000000"/>
          <w:sz w:val="28"/>
        </w:rPr>
        <w:t>
Буквенная разметка дорогах, где   измерения даются    диаграмма А-43d</w:t>
      </w:r>
      <w:r>
        <w:br/>
      </w:r>
      <w:r>
        <w:rPr>
          <w:rFonts w:ascii="Times New Roman"/>
          <w:b w:val="false"/>
          <w:i w:val="false"/>
          <w:color w:val="000000"/>
          <w:sz w:val="28"/>
        </w:rPr>
        <w:t>
максимальная скорость не          в метрах</w:t>
      </w:r>
      <w:r>
        <w:br/>
      </w:r>
      <w:r>
        <w:rPr>
          <w:rFonts w:ascii="Times New Roman"/>
          <w:b w:val="false"/>
          <w:i w:val="false"/>
          <w:color w:val="000000"/>
          <w:sz w:val="28"/>
        </w:rPr>
        <w:t>
превышает 60 км в час</w:t>
      </w:r>
    </w:p>
    <w:p>
      <w:pPr>
        <w:spacing w:after="0"/>
        <w:ind w:left="0"/>
        <w:jc w:val="both"/>
      </w:pPr>
      <w:r>
        <w:drawing>
          <wp:inline distT="0" distB="0" distL="0" distR="0">
            <wp:extent cx="7315200" cy="508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315200" cy="5080000"/>
                    </a:xfrm>
                    <a:prstGeom prst="rect">
                      <a:avLst/>
                    </a:prstGeom>
                  </pic:spPr>
                </pic:pic>
              </a:graphicData>
            </a:graphic>
          </wp:inline>
        </w:drawing>
      </w:r>
    </w:p>
    <w:p>
      <w:pPr>
        <w:spacing w:after="0"/>
        <w:ind w:left="0"/>
        <w:jc w:val="both"/>
      </w:pPr>
      <w:r>
        <w:rPr>
          <w:rFonts w:ascii="Times New Roman"/>
          <w:b w:val="false"/>
          <w:i w:val="false"/>
          <w:color w:val="000000"/>
          <w:sz w:val="28"/>
        </w:rPr>
        <w:t>Lettres pour les inscriptions</w:t>
      </w:r>
      <w:r>
        <w:br/>
      </w:r>
      <w:r>
        <w:rPr>
          <w:rFonts w:ascii="Times New Roman"/>
          <w:b w:val="false"/>
          <w:i w:val="false"/>
          <w:color w:val="000000"/>
          <w:sz w:val="28"/>
        </w:rPr>
        <w:t>
sur les routes ou la vitesse est</w:t>
      </w:r>
      <w:r>
        <w:br/>
      </w:r>
      <w:r>
        <w:rPr>
          <w:rFonts w:ascii="Times New Roman"/>
          <w:b w:val="false"/>
          <w:i w:val="false"/>
          <w:color w:val="000000"/>
          <w:sz w:val="28"/>
        </w:rPr>
        <w:t>
limitee a 60 km/h ou moins        cotes en metres     diagramme A-44a</w:t>
      </w:r>
      <w:r>
        <w:br/>
      </w:r>
      <w:r>
        <w:rPr>
          <w:rFonts w:ascii="Times New Roman"/>
          <w:b w:val="false"/>
          <w:i w:val="false"/>
          <w:color w:val="000000"/>
          <w:sz w:val="28"/>
        </w:rPr>
        <w:t>
Буквенная разметка на дорогах,    измерения даются    диаграмма А-44а</w:t>
      </w:r>
      <w:r>
        <w:br/>
      </w:r>
      <w:r>
        <w:rPr>
          <w:rFonts w:ascii="Times New Roman"/>
          <w:b w:val="false"/>
          <w:i w:val="false"/>
          <w:color w:val="000000"/>
          <w:sz w:val="28"/>
        </w:rPr>
        <w:t>
где максимальная скорость            в метрах</w:t>
      </w:r>
      <w:r>
        <w:br/>
      </w:r>
      <w:r>
        <w:rPr>
          <w:rFonts w:ascii="Times New Roman"/>
          <w:b w:val="false"/>
          <w:i w:val="false"/>
          <w:color w:val="000000"/>
          <w:sz w:val="28"/>
        </w:rPr>
        <w:t>
не превышает 60 км в час</w:t>
      </w:r>
    </w:p>
    <w:p>
      <w:pPr>
        <w:spacing w:after="0"/>
        <w:ind w:left="0"/>
        <w:jc w:val="both"/>
      </w:pPr>
      <w:r>
        <w:drawing>
          <wp:inline distT="0" distB="0" distL="0" distR="0">
            <wp:extent cx="7277100" cy="492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277100" cy="4927600"/>
                    </a:xfrm>
                    <a:prstGeom prst="rect">
                      <a:avLst/>
                    </a:prstGeom>
                  </pic:spPr>
                </pic:pic>
              </a:graphicData>
            </a:graphic>
          </wp:inline>
        </w:drawing>
      </w:r>
    </w:p>
    <w:p>
      <w:pPr>
        <w:spacing w:after="0"/>
        <w:ind w:left="0"/>
        <w:jc w:val="both"/>
      </w:pPr>
      <w:r>
        <w:rPr>
          <w:rFonts w:ascii="Times New Roman"/>
          <w:b w:val="false"/>
          <w:i w:val="false"/>
          <w:color w:val="000000"/>
          <w:sz w:val="28"/>
        </w:rPr>
        <w:t>Lettres pour les inscriptions</w:t>
      </w:r>
      <w:r>
        <w:br/>
      </w:r>
      <w:r>
        <w:rPr>
          <w:rFonts w:ascii="Times New Roman"/>
          <w:b w:val="false"/>
          <w:i w:val="false"/>
          <w:color w:val="000000"/>
          <w:sz w:val="28"/>
        </w:rPr>
        <w:t>
sur les routes ou la vitesse     cotes en metres     diagramme А-44b</w:t>
      </w:r>
      <w:r>
        <w:br/>
      </w:r>
      <w:r>
        <w:rPr>
          <w:rFonts w:ascii="Times New Roman"/>
          <w:b w:val="false"/>
          <w:i w:val="false"/>
          <w:color w:val="000000"/>
          <w:sz w:val="28"/>
        </w:rPr>
        <w:t>
est limitee a 60 km/h ou moins  измерения даются     диаграмма A-44b</w:t>
      </w:r>
      <w:r>
        <w:br/>
      </w:r>
      <w:r>
        <w:rPr>
          <w:rFonts w:ascii="Times New Roman"/>
          <w:b w:val="false"/>
          <w:i w:val="false"/>
          <w:color w:val="000000"/>
          <w:sz w:val="28"/>
        </w:rPr>
        <w:t>
Буквенная разметка на дорогах,     в метрах</w:t>
      </w:r>
      <w:r>
        <w:br/>
      </w:r>
      <w:r>
        <w:rPr>
          <w:rFonts w:ascii="Times New Roman"/>
          <w:b w:val="false"/>
          <w:i w:val="false"/>
          <w:color w:val="000000"/>
          <w:sz w:val="28"/>
        </w:rPr>
        <w:t>
где максимальная скорость не</w:t>
      </w:r>
      <w:r>
        <w:br/>
      </w:r>
      <w:r>
        <w:rPr>
          <w:rFonts w:ascii="Times New Roman"/>
          <w:b w:val="false"/>
          <w:i w:val="false"/>
          <w:color w:val="000000"/>
          <w:sz w:val="28"/>
        </w:rPr>
        <w:t>
превышает 60 км в час</w:t>
      </w:r>
    </w:p>
    <w:p>
      <w:pPr>
        <w:spacing w:after="0"/>
        <w:ind w:left="0"/>
        <w:jc w:val="both"/>
      </w:pPr>
      <w:r>
        <w:drawing>
          <wp:inline distT="0" distB="0" distL="0" distR="0">
            <wp:extent cx="7264400" cy="492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264400" cy="4927600"/>
                    </a:xfrm>
                    <a:prstGeom prst="rect">
                      <a:avLst/>
                    </a:prstGeom>
                  </pic:spPr>
                </pic:pic>
              </a:graphicData>
            </a:graphic>
          </wp:inline>
        </w:drawing>
      </w:r>
    </w:p>
    <w:p>
      <w:pPr>
        <w:spacing w:after="0"/>
        <w:ind w:left="0"/>
        <w:jc w:val="both"/>
      </w:pPr>
      <w:r>
        <w:rPr>
          <w:rFonts w:ascii="Times New Roman"/>
          <w:b w:val="false"/>
          <w:i w:val="false"/>
          <w:color w:val="000000"/>
          <w:sz w:val="28"/>
        </w:rPr>
        <w:t>Exemple d'inscription en lettres</w:t>
      </w:r>
      <w:r>
        <w:br/>
      </w:r>
      <w:r>
        <w:rPr>
          <w:rFonts w:ascii="Times New Roman"/>
          <w:b w:val="false"/>
          <w:i w:val="false"/>
          <w:color w:val="000000"/>
          <w:sz w:val="28"/>
        </w:rPr>
        <w:t>
pour les routes ou la vitesse est</w:t>
      </w:r>
      <w:r>
        <w:br/>
      </w:r>
      <w:r>
        <w:rPr>
          <w:rFonts w:ascii="Times New Roman"/>
          <w:b w:val="false"/>
          <w:i w:val="false"/>
          <w:color w:val="000000"/>
          <w:sz w:val="28"/>
        </w:rPr>
        <w:t>
limitее a 60 km/h ou moins          cotes en metres   diagramme A-45</w:t>
      </w:r>
      <w:r>
        <w:br/>
      </w:r>
      <w:r>
        <w:rPr>
          <w:rFonts w:ascii="Times New Roman"/>
          <w:b w:val="false"/>
          <w:i w:val="false"/>
          <w:color w:val="000000"/>
          <w:sz w:val="28"/>
        </w:rPr>
        <w:t>
Пример надписи на дорогах, где      измерения даются  диаграмма А-45</w:t>
      </w:r>
      <w:r>
        <w:br/>
      </w:r>
      <w:r>
        <w:rPr>
          <w:rFonts w:ascii="Times New Roman"/>
          <w:b w:val="false"/>
          <w:i w:val="false"/>
          <w:color w:val="000000"/>
          <w:sz w:val="28"/>
        </w:rPr>
        <w:t>
максимальная скорость не               в метрах</w:t>
      </w:r>
      <w:r>
        <w:br/>
      </w:r>
      <w:r>
        <w:rPr>
          <w:rFonts w:ascii="Times New Roman"/>
          <w:b w:val="false"/>
          <w:i w:val="false"/>
          <w:color w:val="000000"/>
          <w:sz w:val="28"/>
        </w:rPr>
        <w:t>
превышает 60 км в час</w:t>
      </w:r>
    </w:p>
    <w:p>
      <w:pPr>
        <w:spacing w:after="0"/>
        <w:ind w:left="0"/>
        <w:jc w:val="both"/>
      </w:pPr>
      <w:r>
        <w:drawing>
          <wp:inline distT="0" distB="0" distL="0" distR="0">
            <wp:extent cx="6311900" cy="492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6311900" cy="4927600"/>
                    </a:xfrm>
                    <a:prstGeom prst="rect">
                      <a:avLst/>
                    </a:prstGeom>
                  </pic:spPr>
                </pic:pic>
              </a:graphicData>
            </a:graphic>
          </wp:inline>
        </w:drawing>
      </w:r>
    </w:p>
    <w:p>
      <w:pPr>
        <w:spacing w:after="0"/>
        <w:ind w:left="0"/>
        <w:jc w:val="both"/>
      </w:pPr>
      <w:r>
        <w:rPr>
          <w:rFonts w:ascii="Times New Roman"/>
          <w:b w:val="false"/>
          <w:i w:val="false"/>
          <w:color w:val="000000"/>
          <w:sz w:val="28"/>
        </w:rPr>
        <w:t>Exemple d'inscription en lettres</w:t>
      </w:r>
      <w:r>
        <w:br/>
      </w:r>
      <w:r>
        <w:rPr>
          <w:rFonts w:ascii="Times New Roman"/>
          <w:b w:val="false"/>
          <w:i w:val="false"/>
          <w:color w:val="000000"/>
          <w:sz w:val="28"/>
        </w:rPr>
        <w:t>
pour les routes ou la vitesse est</w:t>
      </w:r>
      <w:r>
        <w:br/>
      </w:r>
      <w:r>
        <w:rPr>
          <w:rFonts w:ascii="Times New Roman"/>
          <w:b w:val="false"/>
          <w:i w:val="false"/>
          <w:color w:val="000000"/>
          <w:sz w:val="28"/>
        </w:rPr>
        <w:t>
limitee a 60 km/h ou мoins</w:t>
      </w:r>
      <w:r>
        <w:br/>
      </w:r>
      <w:r>
        <w:rPr>
          <w:rFonts w:ascii="Times New Roman"/>
          <w:b w:val="false"/>
          <w:i w:val="false"/>
          <w:color w:val="000000"/>
          <w:sz w:val="28"/>
        </w:rPr>
        <w:t>
Пример надписи на дорогах, где</w:t>
      </w:r>
      <w:r>
        <w:br/>
      </w:r>
      <w:r>
        <w:rPr>
          <w:rFonts w:ascii="Times New Roman"/>
          <w:b w:val="false"/>
          <w:i w:val="false"/>
          <w:color w:val="000000"/>
          <w:sz w:val="28"/>
        </w:rPr>
        <w:t>
максимальная скорость не</w:t>
      </w:r>
      <w:r>
        <w:br/>
      </w:r>
      <w:r>
        <w:rPr>
          <w:rFonts w:ascii="Times New Roman"/>
          <w:b w:val="false"/>
          <w:i w:val="false"/>
          <w:color w:val="000000"/>
          <w:sz w:val="28"/>
        </w:rPr>
        <w:t>
превышает 60 км в час</w:t>
      </w:r>
    </w:p>
    <w:bookmarkStart w:name="z176" w:id="74"/>
    <w:p>
      <w:pPr>
        <w:spacing w:after="0"/>
        <w:ind w:left="0"/>
        <w:jc w:val="both"/>
      </w:pPr>
      <w:r>
        <w:rPr>
          <w:rFonts w:ascii="Times New Roman"/>
          <w:b w:val="false"/>
          <w:i w:val="false"/>
          <w:color w:val="000000"/>
          <w:sz w:val="28"/>
        </w:rPr>
        <w:t>                                                  cotes en metres</w:t>
      </w:r>
      <w:r>
        <w:br/>
      </w:r>
      <w:r>
        <w:rPr>
          <w:rFonts w:ascii="Times New Roman"/>
          <w:b w:val="false"/>
          <w:i w:val="false"/>
          <w:color w:val="000000"/>
          <w:sz w:val="28"/>
        </w:rPr>
        <w:t>
                                                  измерения даются</w:t>
      </w:r>
      <w:r>
        <w:br/>
      </w:r>
      <w:r>
        <w:rPr>
          <w:rFonts w:ascii="Times New Roman"/>
          <w:b w:val="false"/>
          <w:i w:val="false"/>
          <w:color w:val="000000"/>
          <w:sz w:val="28"/>
        </w:rPr>
        <w:t>
                                                     в метрах</w:t>
      </w:r>
      <w:r>
        <w:br/>
      </w:r>
      <w:r>
        <w:rPr>
          <w:rFonts w:ascii="Times New Roman"/>
          <w:b w:val="false"/>
          <w:i w:val="false"/>
          <w:color w:val="000000"/>
          <w:sz w:val="28"/>
        </w:rPr>
        <w:t>
                                                   diagramme A-46</w:t>
      </w:r>
      <w:r>
        <w:br/>
      </w:r>
      <w:r>
        <w:rPr>
          <w:rFonts w:ascii="Times New Roman"/>
          <w:b w:val="false"/>
          <w:i w:val="false"/>
          <w:color w:val="000000"/>
          <w:sz w:val="28"/>
        </w:rPr>
        <w:t>
                                                   диаграмма А-46</w:t>
      </w:r>
    </w:p>
    <w:bookmarkEnd w:id="74"/>
    <w:p>
      <w:pPr>
        <w:spacing w:after="0"/>
        <w:ind w:left="0"/>
        <w:jc w:val="both"/>
      </w:pPr>
      <w:r>
        <w:drawing>
          <wp:inline distT="0" distB="0" distL="0" distR="0">
            <wp:extent cx="5080000" cy="660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5080000" cy="6604000"/>
                    </a:xfrm>
                    <a:prstGeom prst="rect">
                      <a:avLst/>
                    </a:prstGeom>
                  </pic:spPr>
                </pic:pic>
              </a:graphicData>
            </a:graphic>
          </wp:inline>
        </w:drawing>
      </w:r>
    </w:p>
    <w:p>
      <w:pPr>
        <w:spacing w:after="0"/>
        <w:ind w:left="0"/>
        <w:jc w:val="both"/>
      </w:pPr>
      <w:r>
        <w:rPr>
          <w:rFonts w:ascii="Times New Roman"/>
          <w:b w:val="false"/>
          <w:i w:val="false"/>
          <w:color w:val="000000"/>
          <w:sz w:val="28"/>
        </w:rPr>
        <w:t>Chiffres pour les inscriptions</w:t>
      </w:r>
      <w:r>
        <w:br/>
      </w:r>
      <w:r>
        <w:rPr>
          <w:rFonts w:ascii="Times New Roman"/>
          <w:b w:val="false"/>
          <w:i w:val="false"/>
          <w:color w:val="000000"/>
          <w:sz w:val="28"/>
        </w:rPr>
        <w:t>
sur les routes ou la vitesse est</w:t>
      </w:r>
      <w:r>
        <w:br/>
      </w:r>
      <w:r>
        <w:rPr>
          <w:rFonts w:ascii="Times New Roman"/>
          <w:b w:val="false"/>
          <w:i w:val="false"/>
          <w:color w:val="000000"/>
          <w:sz w:val="28"/>
        </w:rPr>
        <w:t>
limitee a 60 km/h ou моіns         cotes en metres   diagramme A-47a</w:t>
      </w:r>
      <w:r>
        <w:br/>
      </w:r>
      <w:r>
        <w:rPr>
          <w:rFonts w:ascii="Times New Roman"/>
          <w:b w:val="false"/>
          <w:i w:val="false"/>
          <w:color w:val="000000"/>
          <w:sz w:val="28"/>
        </w:rPr>
        <w:t>
Цифровая разметка на дорогах,     измерения даются   диаграмма А-47а</w:t>
      </w:r>
      <w:r>
        <w:br/>
      </w:r>
      <w:r>
        <w:rPr>
          <w:rFonts w:ascii="Times New Roman"/>
          <w:b w:val="false"/>
          <w:i w:val="false"/>
          <w:color w:val="000000"/>
          <w:sz w:val="28"/>
        </w:rPr>
        <w:t>
где максимальная скорость не         в метрах</w:t>
      </w:r>
      <w:r>
        <w:br/>
      </w:r>
      <w:r>
        <w:rPr>
          <w:rFonts w:ascii="Times New Roman"/>
          <w:b w:val="false"/>
          <w:i w:val="false"/>
          <w:color w:val="000000"/>
          <w:sz w:val="28"/>
        </w:rPr>
        <w:t>
превышает 60 км в час</w:t>
      </w:r>
    </w:p>
    <w:p>
      <w:pPr>
        <w:spacing w:after="0"/>
        <w:ind w:left="0"/>
        <w:jc w:val="both"/>
      </w:pPr>
      <w:r>
        <w:drawing>
          <wp:inline distT="0" distB="0" distL="0" distR="0">
            <wp:extent cx="6311900" cy="508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6311900" cy="5080000"/>
                    </a:xfrm>
                    <a:prstGeom prst="rect">
                      <a:avLst/>
                    </a:prstGeom>
                  </pic:spPr>
                </pic:pic>
              </a:graphicData>
            </a:graphic>
          </wp:inline>
        </w:drawing>
      </w:r>
    </w:p>
    <w:p>
      <w:pPr>
        <w:spacing w:after="0"/>
        <w:ind w:left="0"/>
        <w:jc w:val="both"/>
      </w:pPr>
      <w:r>
        <w:rPr>
          <w:rFonts w:ascii="Times New Roman"/>
          <w:b w:val="false"/>
          <w:i w:val="false"/>
          <w:color w:val="000000"/>
          <w:sz w:val="28"/>
        </w:rPr>
        <w:t>Chiffres pour les inscriptions</w:t>
      </w:r>
      <w:r>
        <w:br/>
      </w:r>
      <w:r>
        <w:rPr>
          <w:rFonts w:ascii="Times New Roman"/>
          <w:b w:val="false"/>
          <w:i w:val="false"/>
          <w:color w:val="000000"/>
          <w:sz w:val="28"/>
        </w:rPr>
        <w:t>
sur les routes ou la vitesse est</w:t>
      </w:r>
      <w:r>
        <w:br/>
      </w:r>
      <w:r>
        <w:rPr>
          <w:rFonts w:ascii="Times New Roman"/>
          <w:b w:val="false"/>
          <w:i w:val="false"/>
          <w:color w:val="000000"/>
          <w:sz w:val="28"/>
        </w:rPr>
        <w:t>
limitee a 60 km/h ou moins          cotes en metres   diagramme A-47b</w:t>
      </w:r>
      <w:r>
        <w:br/>
      </w:r>
      <w:r>
        <w:rPr>
          <w:rFonts w:ascii="Times New Roman"/>
          <w:b w:val="false"/>
          <w:i w:val="false"/>
          <w:color w:val="000000"/>
          <w:sz w:val="28"/>
        </w:rPr>
        <w:t>
Цифровая разметка на дорогах, где   измерения даются  диаграмма A-47b</w:t>
      </w:r>
      <w:r>
        <w:br/>
      </w:r>
      <w:r>
        <w:rPr>
          <w:rFonts w:ascii="Times New Roman"/>
          <w:b w:val="false"/>
          <w:i w:val="false"/>
          <w:color w:val="000000"/>
          <w:sz w:val="28"/>
        </w:rPr>
        <w:t>
максимальная скорость не               в метрах</w:t>
      </w:r>
      <w:r>
        <w:br/>
      </w:r>
      <w:r>
        <w:rPr>
          <w:rFonts w:ascii="Times New Roman"/>
          <w:b w:val="false"/>
          <w:i w:val="false"/>
          <w:color w:val="000000"/>
          <w:sz w:val="28"/>
        </w:rPr>
        <w:t>
превышает 60 км в час</w:t>
      </w:r>
    </w:p>
    <w:p>
      <w:pPr>
        <w:spacing w:after="0"/>
        <w:ind w:left="0"/>
        <w:jc w:val="both"/>
      </w:pPr>
      <w:r>
        <w:drawing>
          <wp:inline distT="0" distB="0" distL="0" distR="0">
            <wp:extent cx="6946900" cy="508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6946900" cy="5080000"/>
                    </a:xfrm>
                    <a:prstGeom prst="rect">
                      <a:avLst/>
                    </a:prstGeom>
                  </pic:spPr>
                </pic:pic>
              </a:graphicData>
            </a:graphic>
          </wp:inline>
        </w:drawing>
      </w:r>
    </w:p>
    <w:p>
      <w:pPr>
        <w:spacing w:after="0"/>
        <w:ind w:left="0"/>
        <w:jc w:val="both"/>
      </w:pPr>
      <w:r>
        <w:rPr>
          <w:rFonts w:ascii="Times New Roman"/>
          <w:b w:val="false"/>
          <w:i w:val="false"/>
          <w:color w:val="000000"/>
          <w:sz w:val="28"/>
        </w:rPr>
        <w:t>Chiffres pour lеs inscriptions</w:t>
      </w:r>
      <w:r>
        <w:br/>
      </w:r>
      <w:r>
        <w:rPr>
          <w:rFonts w:ascii="Times New Roman"/>
          <w:b w:val="false"/>
          <w:i w:val="false"/>
          <w:color w:val="000000"/>
          <w:sz w:val="28"/>
        </w:rPr>
        <w:t>
sur les routes ou la vitesse est</w:t>
      </w:r>
      <w:r>
        <w:br/>
      </w:r>
      <w:r>
        <w:rPr>
          <w:rFonts w:ascii="Times New Roman"/>
          <w:b w:val="false"/>
          <w:i w:val="false"/>
          <w:color w:val="000000"/>
          <w:sz w:val="28"/>
        </w:rPr>
        <w:t>
limitee a 60 km/h ou moins         cotes en metres   diagramme A-47c</w:t>
      </w:r>
      <w:r>
        <w:br/>
      </w:r>
      <w:r>
        <w:rPr>
          <w:rFonts w:ascii="Times New Roman"/>
          <w:b w:val="false"/>
          <w:i w:val="false"/>
          <w:color w:val="000000"/>
          <w:sz w:val="28"/>
        </w:rPr>
        <w:t>
Цифровая разметка на дорогах,     измерения даются   диаграмма А-47с</w:t>
      </w:r>
      <w:r>
        <w:br/>
      </w:r>
      <w:r>
        <w:rPr>
          <w:rFonts w:ascii="Times New Roman"/>
          <w:b w:val="false"/>
          <w:i w:val="false"/>
          <w:color w:val="000000"/>
          <w:sz w:val="28"/>
        </w:rPr>
        <w:t>
где максимальная скорость            в метрах</w:t>
      </w:r>
      <w:r>
        <w:br/>
      </w:r>
      <w:r>
        <w:rPr>
          <w:rFonts w:ascii="Times New Roman"/>
          <w:b w:val="false"/>
          <w:i w:val="false"/>
          <w:color w:val="000000"/>
          <w:sz w:val="28"/>
        </w:rPr>
        <w:t>
не превышает 60 км в час</w:t>
      </w:r>
    </w:p>
    <w:p>
      <w:pPr>
        <w:spacing w:after="0"/>
        <w:ind w:left="0"/>
        <w:jc w:val="both"/>
      </w:pPr>
      <w:r>
        <w:drawing>
          <wp:inline distT="0" distB="0" distL="0" distR="0">
            <wp:extent cx="6159500" cy="508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6159500" cy="5080000"/>
                    </a:xfrm>
                    <a:prstGeom prst="rect">
                      <a:avLst/>
                    </a:prstGeom>
                  </pic:spPr>
                </pic:pic>
              </a:graphicData>
            </a:graphic>
          </wp:inline>
        </w:drawing>
      </w:r>
    </w:p>
    <w:p>
      <w:pPr>
        <w:spacing w:after="0"/>
        <w:ind w:left="0"/>
        <w:jc w:val="both"/>
      </w:pPr>
      <w:r>
        <w:rPr>
          <w:rFonts w:ascii="Times New Roman"/>
          <w:b w:val="false"/>
          <w:i w:val="false"/>
          <w:color w:val="000000"/>
          <w:sz w:val="28"/>
        </w:rPr>
        <w:t>          Exemple d'inscription en chiffres pour les routes</w:t>
      </w:r>
      <w:r>
        <w:br/>
      </w:r>
      <w:r>
        <w:rPr>
          <w:rFonts w:ascii="Times New Roman"/>
          <w:b w:val="false"/>
          <w:i w:val="false"/>
          <w:color w:val="000000"/>
          <w:sz w:val="28"/>
        </w:rPr>
        <w:t>
            ou la vitesse est limitee a 60 кm/h ou moins</w:t>
      </w:r>
      <w:r>
        <w:br/>
      </w:r>
      <w:r>
        <w:rPr>
          <w:rFonts w:ascii="Times New Roman"/>
          <w:b w:val="false"/>
          <w:i w:val="false"/>
          <w:color w:val="000000"/>
          <w:sz w:val="28"/>
        </w:rPr>
        <w:t>
        Пример цифровой разметки на дорогах, где максимальная</w:t>
      </w:r>
      <w:r>
        <w:br/>
      </w:r>
      <w:r>
        <w:rPr>
          <w:rFonts w:ascii="Times New Roman"/>
          <w:b w:val="false"/>
          <w:i w:val="false"/>
          <w:color w:val="000000"/>
          <w:sz w:val="28"/>
        </w:rPr>
        <w:t>
                  скорость не превышает 60 км в час</w:t>
      </w:r>
    </w:p>
    <w:p>
      <w:pPr>
        <w:spacing w:after="0"/>
        <w:ind w:left="0"/>
        <w:jc w:val="both"/>
      </w:pPr>
      <w:r>
        <w:rPr>
          <w:rFonts w:ascii="Times New Roman"/>
          <w:b w:val="false"/>
          <w:i w:val="false"/>
          <w:color w:val="000000"/>
          <w:sz w:val="28"/>
        </w:rPr>
        <w:t>                                                cotes en metres</w:t>
      </w:r>
      <w:r>
        <w:br/>
      </w:r>
      <w:r>
        <w:rPr>
          <w:rFonts w:ascii="Times New Roman"/>
          <w:b w:val="false"/>
          <w:i w:val="false"/>
          <w:color w:val="000000"/>
          <w:sz w:val="28"/>
        </w:rPr>
        <w:t>
                                                измерения даются</w:t>
      </w:r>
      <w:r>
        <w:br/>
      </w:r>
      <w:r>
        <w:rPr>
          <w:rFonts w:ascii="Times New Roman"/>
          <w:b w:val="false"/>
          <w:i w:val="false"/>
          <w:color w:val="000000"/>
          <w:sz w:val="28"/>
        </w:rPr>
        <w:t>
                                                    в метрах</w:t>
      </w:r>
    </w:p>
    <w:bookmarkStart w:name="z180" w:id="75"/>
    <w:p>
      <w:pPr>
        <w:spacing w:after="0"/>
        <w:ind w:left="0"/>
        <w:jc w:val="both"/>
      </w:pPr>
      <w:r>
        <w:rPr>
          <w:rFonts w:ascii="Times New Roman"/>
          <w:b w:val="false"/>
          <w:i w:val="false"/>
          <w:color w:val="000000"/>
          <w:sz w:val="28"/>
        </w:rPr>
        <w:t>
                                                 diagramme A-48</w:t>
      </w:r>
      <w:r>
        <w:br/>
      </w:r>
      <w:r>
        <w:rPr>
          <w:rFonts w:ascii="Times New Roman"/>
          <w:b w:val="false"/>
          <w:i w:val="false"/>
          <w:color w:val="000000"/>
          <w:sz w:val="28"/>
        </w:rPr>
        <w:t>
                                                 диаграмма А-48</w:t>
      </w:r>
    </w:p>
    <w:bookmarkEnd w:id="75"/>
    <w:p>
      <w:pPr>
        <w:spacing w:after="0"/>
        <w:ind w:left="0"/>
        <w:jc w:val="both"/>
      </w:pPr>
      <w:r>
        <w:drawing>
          <wp:inline distT="0" distB="0" distL="0" distR="0">
            <wp:extent cx="5080000" cy="787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5080000" cy="7874000"/>
                    </a:xfrm>
                    <a:prstGeom prst="rect">
                      <a:avLst/>
                    </a:prstGeom>
                  </pic:spPr>
                </pic:pic>
              </a:graphicData>
            </a:graphic>
          </wp:inline>
        </w:drawing>
      </w:r>
    </w:p>
    <w:p>
      <w:pPr>
        <w:spacing w:after="0"/>
        <w:ind w:left="0"/>
        <w:jc w:val="both"/>
      </w:pPr>
      <w:r>
        <w:rPr>
          <w:rFonts w:ascii="Times New Roman"/>
          <w:b w:val="false"/>
          <w:i w:val="false"/>
          <w:color w:val="000000"/>
          <w:sz w:val="28"/>
        </w:rPr>
        <w:t>            Lettres pour les inscriptions sur les routes ou la</w:t>
      </w:r>
      <w:r>
        <w:br/>
      </w:r>
      <w:r>
        <w:rPr>
          <w:rFonts w:ascii="Times New Roman"/>
          <w:b w:val="false"/>
          <w:i w:val="false"/>
          <w:color w:val="000000"/>
          <w:sz w:val="28"/>
        </w:rPr>
        <w:t>
       vitesse est limitee a plus de 60 km/h ou n'est pas limitee</w:t>
      </w:r>
      <w:r>
        <w:br/>
      </w:r>
      <w:r>
        <w:rPr>
          <w:rFonts w:ascii="Times New Roman"/>
          <w:b w:val="false"/>
          <w:i w:val="false"/>
          <w:color w:val="000000"/>
          <w:sz w:val="28"/>
        </w:rPr>
        <w:t>
     Буквенная разметка на дорогах, где разрешается скорость более 60</w:t>
      </w:r>
      <w:r>
        <w:br/>
      </w:r>
      <w:r>
        <w:rPr>
          <w:rFonts w:ascii="Times New Roman"/>
          <w:b w:val="false"/>
          <w:i w:val="false"/>
          <w:color w:val="000000"/>
          <w:sz w:val="28"/>
        </w:rPr>
        <w:t>
              км в час или ограничение скорости отсутствует</w:t>
      </w:r>
    </w:p>
    <w:p>
      <w:pPr>
        <w:spacing w:after="0"/>
        <w:ind w:left="0"/>
        <w:jc w:val="both"/>
      </w:pPr>
      <w:r>
        <w:rPr>
          <w:rFonts w:ascii="Times New Roman"/>
          <w:b w:val="false"/>
          <w:i w:val="false"/>
          <w:color w:val="000000"/>
          <w:sz w:val="28"/>
        </w:rPr>
        <w:t>                                                   cotes en metres</w:t>
      </w:r>
      <w:r>
        <w:br/>
      </w:r>
      <w:r>
        <w:rPr>
          <w:rFonts w:ascii="Times New Roman"/>
          <w:b w:val="false"/>
          <w:i w:val="false"/>
          <w:color w:val="000000"/>
          <w:sz w:val="28"/>
        </w:rPr>
        <w:t>
                                                   измерения даются</w:t>
      </w:r>
      <w:r>
        <w:br/>
      </w:r>
      <w:r>
        <w:rPr>
          <w:rFonts w:ascii="Times New Roman"/>
          <w:b w:val="false"/>
          <w:i w:val="false"/>
          <w:color w:val="000000"/>
          <w:sz w:val="28"/>
        </w:rPr>
        <w:t>
                                                       в метрах</w:t>
      </w:r>
    </w:p>
    <w:bookmarkStart w:name="z181" w:id="76"/>
    <w:p>
      <w:pPr>
        <w:spacing w:after="0"/>
        <w:ind w:left="0"/>
        <w:jc w:val="both"/>
      </w:pPr>
      <w:r>
        <w:rPr>
          <w:rFonts w:ascii="Times New Roman"/>
          <w:b w:val="false"/>
          <w:i w:val="false"/>
          <w:color w:val="000000"/>
          <w:sz w:val="28"/>
        </w:rPr>
        <w:t>
                                                   diagramme A-49a</w:t>
      </w:r>
      <w:r>
        <w:br/>
      </w:r>
      <w:r>
        <w:rPr>
          <w:rFonts w:ascii="Times New Roman"/>
          <w:b w:val="false"/>
          <w:i w:val="false"/>
          <w:color w:val="000000"/>
          <w:sz w:val="28"/>
        </w:rPr>
        <w:t>
                                                   диаграмма А-49а</w:t>
      </w:r>
    </w:p>
    <w:bookmarkEnd w:id="76"/>
    <w:p>
      <w:pPr>
        <w:spacing w:after="0"/>
        <w:ind w:left="0"/>
        <w:jc w:val="both"/>
      </w:pPr>
      <w:r>
        <w:drawing>
          <wp:inline distT="0" distB="0" distL="0" distR="0">
            <wp:extent cx="5080000" cy="560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5080000" cy="5600700"/>
                    </a:xfrm>
                    <a:prstGeom prst="rect">
                      <a:avLst/>
                    </a:prstGeom>
                  </pic:spPr>
                </pic:pic>
              </a:graphicData>
            </a:graphic>
          </wp:inline>
        </w:drawing>
      </w:r>
    </w:p>
    <w:p>
      <w:pPr>
        <w:spacing w:after="0"/>
        <w:ind w:left="0"/>
        <w:jc w:val="both"/>
      </w:pPr>
      <w:r>
        <w:rPr>
          <w:rFonts w:ascii="Times New Roman"/>
          <w:b w:val="false"/>
          <w:i w:val="false"/>
          <w:color w:val="000000"/>
          <w:sz w:val="28"/>
        </w:rPr>
        <w:t>             Lettres pour les inscriptions sur les routes ou la</w:t>
      </w:r>
      <w:r>
        <w:br/>
      </w:r>
      <w:r>
        <w:rPr>
          <w:rFonts w:ascii="Times New Roman"/>
          <w:b w:val="false"/>
          <w:i w:val="false"/>
          <w:color w:val="000000"/>
          <w:sz w:val="28"/>
        </w:rPr>
        <w:t>
        vitesse est limitee a plus de 60 km/h ou n'est pas limitee</w:t>
      </w:r>
      <w:r>
        <w:br/>
      </w:r>
      <w:r>
        <w:rPr>
          <w:rFonts w:ascii="Times New Roman"/>
          <w:b w:val="false"/>
          <w:i w:val="false"/>
          <w:color w:val="000000"/>
          <w:sz w:val="28"/>
        </w:rPr>
        <w:t>
      Буквенная разметка на дорогах, где разрешается скорость более</w:t>
      </w:r>
      <w:r>
        <w:br/>
      </w:r>
      <w:r>
        <w:rPr>
          <w:rFonts w:ascii="Times New Roman"/>
          <w:b w:val="false"/>
          <w:i w:val="false"/>
          <w:color w:val="000000"/>
          <w:sz w:val="28"/>
        </w:rPr>
        <w:t>
              60 км в час или ограничение скорости отсутствует</w:t>
      </w:r>
    </w:p>
    <w:p>
      <w:pPr>
        <w:spacing w:after="0"/>
        <w:ind w:left="0"/>
        <w:jc w:val="both"/>
      </w:pPr>
      <w:r>
        <w:rPr>
          <w:rFonts w:ascii="Times New Roman"/>
          <w:b w:val="false"/>
          <w:i w:val="false"/>
          <w:color w:val="000000"/>
          <w:sz w:val="28"/>
        </w:rPr>
        <w:t>                                                  cotes еn metres</w:t>
      </w:r>
      <w:r>
        <w:br/>
      </w:r>
      <w:r>
        <w:rPr>
          <w:rFonts w:ascii="Times New Roman"/>
          <w:b w:val="false"/>
          <w:i w:val="false"/>
          <w:color w:val="000000"/>
          <w:sz w:val="28"/>
        </w:rPr>
        <w:t>
                                                 измерения даются</w:t>
      </w:r>
      <w:r>
        <w:br/>
      </w:r>
      <w:r>
        <w:rPr>
          <w:rFonts w:ascii="Times New Roman"/>
          <w:b w:val="false"/>
          <w:i w:val="false"/>
          <w:color w:val="000000"/>
          <w:sz w:val="28"/>
        </w:rPr>
        <w:t>
                                                     в метрах</w:t>
      </w:r>
    </w:p>
    <w:bookmarkStart w:name="z182" w:id="77"/>
    <w:p>
      <w:pPr>
        <w:spacing w:after="0"/>
        <w:ind w:left="0"/>
        <w:jc w:val="both"/>
      </w:pPr>
      <w:r>
        <w:rPr>
          <w:rFonts w:ascii="Times New Roman"/>
          <w:b w:val="false"/>
          <w:i w:val="false"/>
          <w:color w:val="000000"/>
          <w:sz w:val="28"/>
        </w:rPr>
        <w:t>
                                                 diagramme А-49b</w:t>
      </w:r>
      <w:r>
        <w:br/>
      </w:r>
      <w:r>
        <w:rPr>
          <w:rFonts w:ascii="Times New Roman"/>
          <w:b w:val="false"/>
          <w:i w:val="false"/>
          <w:color w:val="000000"/>
          <w:sz w:val="28"/>
        </w:rPr>
        <w:t>
                                                 диаграмма А-49b</w:t>
      </w:r>
    </w:p>
    <w:bookmarkEnd w:id="77"/>
    <w:p>
      <w:pPr>
        <w:spacing w:after="0"/>
        <w:ind w:left="0"/>
        <w:jc w:val="both"/>
      </w:pPr>
      <w:r>
        <w:drawing>
          <wp:inline distT="0" distB="0" distL="0" distR="0">
            <wp:extent cx="6451600" cy="508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6451600" cy="5080000"/>
                    </a:xfrm>
                    <a:prstGeom prst="rect">
                      <a:avLst/>
                    </a:prstGeom>
                  </pic:spPr>
                </pic:pic>
              </a:graphicData>
            </a:graphic>
          </wp:inline>
        </w:drawing>
      </w:r>
    </w:p>
    <w:p>
      <w:pPr>
        <w:spacing w:after="0"/>
        <w:ind w:left="0"/>
        <w:jc w:val="both"/>
      </w:pPr>
      <w:r>
        <w:rPr>
          <w:rFonts w:ascii="Times New Roman"/>
          <w:b w:val="false"/>
          <w:i w:val="false"/>
          <w:color w:val="000000"/>
          <w:sz w:val="28"/>
        </w:rPr>
        <w:t>Lettres pour les inscriptions sur les</w:t>
      </w:r>
      <w:r>
        <w:br/>
      </w:r>
      <w:r>
        <w:rPr>
          <w:rFonts w:ascii="Times New Roman"/>
          <w:b w:val="false"/>
          <w:i w:val="false"/>
          <w:color w:val="000000"/>
          <w:sz w:val="28"/>
        </w:rPr>
        <w:t>
routes ou la vitesse est limitее a plus</w:t>
      </w:r>
      <w:r>
        <w:br/>
      </w:r>
      <w:r>
        <w:rPr>
          <w:rFonts w:ascii="Times New Roman"/>
          <w:b w:val="false"/>
          <w:i w:val="false"/>
          <w:color w:val="000000"/>
          <w:sz w:val="28"/>
        </w:rPr>
        <w:t>
de 60 km/h ou n'est pas limitее                cotes en metres</w:t>
      </w:r>
      <w:r>
        <w:br/>
      </w:r>
      <w:r>
        <w:rPr>
          <w:rFonts w:ascii="Times New Roman"/>
          <w:b w:val="false"/>
          <w:i w:val="false"/>
          <w:color w:val="000000"/>
          <w:sz w:val="28"/>
        </w:rPr>
        <w:t>
Буквенная разметка на дорогах, где            измерения даются</w:t>
      </w:r>
      <w:r>
        <w:br/>
      </w:r>
      <w:r>
        <w:rPr>
          <w:rFonts w:ascii="Times New Roman"/>
          <w:b w:val="false"/>
          <w:i w:val="false"/>
          <w:color w:val="000000"/>
          <w:sz w:val="28"/>
        </w:rPr>
        <w:t>
разрешается скорость более 60 км в час           в метрах</w:t>
      </w:r>
      <w:r>
        <w:br/>
      </w:r>
      <w:r>
        <w:rPr>
          <w:rFonts w:ascii="Times New Roman"/>
          <w:b w:val="false"/>
          <w:i w:val="false"/>
          <w:color w:val="000000"/>
          <w:sz w:val="28"/>
        </w:rPr>
        <w:t>
или ограничение скорости отсутствует</w:t>
      </w:r>
    </w:p>
    <w:bookmarkStart w:name="z183" w:id="78"/>
    <w:p>
      <w:pPr>
        <w:spacing w:after="0"/>
        <w:ind w:left="0"/>
        <w:jc w:val="both"/>
      </w:pPr>
      <w:r>
        <w:rPr>
          <w:rFonts w:ascii="Times New Roman"/>
          <w:b w:val="false"/>
          <w:i w:val="false"/>
          <w:color w:val="000000"/>
          <w:sz w:val="28"/>
        </w:rPr>
        <w:t>
                                              diagramme A-50</w:t>
      </w:r>
      <w:r>
        <w:br/>
      </w:r>
      <w:r>
        <w:rPr>
          <w:rFonts w:ascii="Times New Roman"/>
          <w:b w:val="false"/>
          <w:i w:val="false"/>
          <w:color w:val="000000"/>
          <w:sz w:val="28"/>
        </w:rPr>
        <w:t>
                                              диаграмма А-50</w:t>
      </w:r>
    </w:p>
    <w:bookmarkEnd w:id="78"/>
    <w:p>
      <w:pPr>
        <w:spacing w:after="0"/>
        <w:ind w:left="0"/>
        <w:jc w:val="both"/>
      </w:pPr>
      <w:r>
        <w:drawing>
          <wp:inline distT="0" distB="0" distL="0" distR="0">
            <wp:extent cx="7124700" cy="508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124700" cy="5080000"/>
                    </a:xfrm>
                    <a:prstGeom prst="rect">
                      <a:avLst/>
                    </a:prstGeom>
                  </pic:spPr>
                </pic:pic>
              </a:graphicData>
            </a:graphic>
          </wp:inline>
        </w:drawing>
      </w:r>
    </w:p>
    <w:p>
      <w:pPr>
        <w:spacing w:after="0"/>
        <w:ind w:left="0"/>
        <w:jc w:val="both"/>
      </w:pPr>
      <w:r>
        <w:rPr>
          <w:rFonts w:ascii="Times New Roman"/>
          <w:b w:val="false"/>
          <w:i w:val="false"/>
          <w:color w:val="000000"/>
          <w:sz w:val="28"/>
        </w:rPr>
        <w:t>         Exemple d'inscription en lettres pour les routes ou la</w:t>
      </w:r>
      <w:r>
        <w:br/>
      </w:r>
      <w:r>
        <w:rPr>
          <w:rFonts w:ascii="Times New Roman"/>
          <w:b w:val="false"/>
          <w:i w:val="false"/>
          <w:color w:val="000000"/>
          <w:sz w:val="28"/>
        </w:rPr>
        <w:t>
        vitesse est limitee a plus de 60 km/h ou n'est pas limitee</w:t>
      </w:r>
      <w:r>
        <w:br/>
      </w:r>
      <w:r>
        <w:rPr>
          <w:rFonts w:ascii="Times New Roman"/>
          <w:b w:val="false"/>
          <w:i w:val="false"/>
          <w:color w:val="000000"/>
          <w:sz w:val="28"/>
        </w:rPr>
        <w:t>
        Пример надписи на дорогах, где разрешается скорость более</w:t>
      </w:r>
      <w:r>
        <w:br/>
      </w:r>
      <w:r>
        <w:rPr>
          <w:rFonts w:ascii="Times New Roman"/>
          <w:b w:val="false"/>
          <w:i w:val="false"/>
          <w:color w:val="000000"/>
          <w:sz w:val="28"/>
        </w:rPr>
        <w:t>
           60 км в час или ограничение скорости отсутствует</w:t>
      </w:r>
    </w:p>
    <w:p>
      <w:pPr>
        <w:spacing w:after="0"/>
        <w:ind w:left="0"/>
        <w:jc w:val="both"/>
      </w:pPr>
      <w:r>
        <w:rPr>
          <w:rFonts w:ascii="Times New Roman"/>
          <w:b w:val="false"/>
          <w:i w:val="false"/>
          <w:color w:val="000000"/>
          <w:sz w:val="28"/>
        </w:rPr>
        <w:t>                                                    cotes en metres</w:t>
      </w:r>
      <w:r>
        <w:br/>
      </w:r>
      <w:r>
        <w:rPr>
          <w:rFonts w:ascii="Times New Roman"/>
          <w:b w:val="false"/>
          <w:i w:val="false"/>
          <w:color w:val="000000"/>
          <w:sz w:val="28"/>
        </w:rPr>
        <w:t>
                                                    измерения даются</w:t>
      </w:r>
      <w:r>
        <w:br/>
      </w:r>
      <w:r>
        <w:rPr>
          <w:rFonts w:ascii="Times New Roman"/>
          <w:b w:val="false"/>
          <w:i w:val="false"/>
          <w:color w:val="000000"/>
          <w:sz w:val="28"/>
        </w:rPr>
        <w:t>
                                                        в метрах</w:t>
      </w:r>
    </w:p>
    <w:bookmarkStart w:name="z184" w:id="79"/>
    <w:p>
      <w:pPr>
        <w:spacing w:after="0"/>
        <w:ind w:left="0"/>
        <w:jc w:val="both"/>
      </w:pPr>
      <w:r>
        <w:rPr>
          <w:rFonts w:ascii="Times New Roman"/>
          <w:b w:val="false"/>
          <w:i w:val="false"/>
          <w:color w:val="000000"/>
          <w:sz w:val="28"/>
        </w:rPr>
        <w:t>
                                                    diagrammе А-51</w:t>
      </w:r>
      <w:r>
        <w:br/>
      </w:r>
      <w:r>
        <w:rPr>
          <w:rFonts w:ascii="Times New Roman"/>
          <w:b w:val="false"/>
          <w:i w:val="false"/>
          <w:color w:val="000000"/>
          <w:sz w:val="28"/>
        </w:rPr>
        <w:t>
                                                    диаграмма А-51</w:t>
      </w:r>
    </w:p>
    <w:bookmarkEnd w:id="79"/>
    <w:p>
      <w:pPr>
        <w:spacing w:after="0"/>
        <w:ind w:left="0"/>
        <w:jc w:val="both"/>
      </w:pPr>
      <w:r>
        <w:drawing>
          <wp:inline distT="0" distB="0" distL="0" distR="0">
            <wp:extent cx="5080000" cy="787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5080000" cy="7874000"/>
                    </a:xfrm>
                    <a:prstGeom prst="rect">
                      <a:avLst/>
                    </a:prstGeom>
                  </pic:spPr>
                </pic:pic>
              </a:graphicData>
            </a:graphic>
          </wp:inline>
        </w:drawing>
      </w:r>
    </w:p>
    <w:p>
      <w:pPr>
        <w:spacing w:after="0"/>
        <w:ind w:left="0"/>
        <w:jc w:val="both"/>
      </w:pPr>
      <w:r>
        <w:rPr>
          <w:rFonts w:ascii="Times New Roman"/>
          <w:b w:val="false"/>
          <w:i w:val="false"/>
          <w:color w:val="000000"/>
          <w:sz w:val="28"/>
        </w:rPr>
        <w:t>         Example d'inscription en lettres pour lea routes ou la</w:t>
      </w:r>
      <w:r>
        <w:br/>
      </w:r>
      <w:r>
        <w:rPr>
          <w:rFonts w:ascii="Times New Roman"/>
          <w:b w:val="false"/>
          <w:i w:val="false"/>
          <w:color w:val="000000"/>
          <w:sz w:val="28"/>
        </w:rPr>
        <w:t>
        vitesse est limitee a plus de 60 km/h ou n'est pas limitee</w:t>
      </w:r>
      <w:r>
        <w:br/>
      </w:r>
      <w:r>
        <w:rPr>
          <w:rFonts w:ascii="Times New Roman"/>
          <w:b w:val="false"/>
          <w:i w:val="false"/>
          <w:color w:val="000000"/>
          <w:sz w:val="28"/>
        </w:rPr>
        <w:t>
        Пример надписи на дорогах, где разрешается скорость более</w:t>
      </w:r>
      <w:r>
        <w:br/>
      </w:r>
      <w:r>
        <w:rPr>
          <w:rFonts w:ascii="Times New Roman"/>
          <w:b w:val="false"/>
          <w:i w:val="false"/>
          <w:color w:val="000000"/>
          <w:sz w:val="28"/>
        </w:rPr>
        <w:t>
           60 км в час или ограничение скорости отсутствует</w:t>
      </w:r>
    </w:p>
    <w:p>
      <w:pPr>
        <w:spacing w:after="0"/>
        <w:ind w:left="0"/>
        <w:jc w:val="both"/>
      </w:pPr>
      <w:r>
        <w:rPr>
          <w:rFonts w:ascii="Times New Roman"/>
          <w:b w:val="false"/>
          <w:i w:val="false"/>
          <w:color w:val="000000"/>
          <w:sz w:val="28"/>
        </w:rPr>
        <w:t>                                                      cotes en metres</w:t>
      </w:r>
      <w:r>
        <w:br/>
      </w:r>
      <w:r>
        <w:rPr>
          <w:rFonts w:ascii="Times New Roman"/>
          <w:b w:val="false"/>
          <w:i w:val="false"/>
          <w:color w:val="000000"/>
          <w:sz w:val="28"/>
        </w:rPr>
        <w:t>
                                            измерения даются в метрах</w:t>
      </w:r>
    </w:p>
    <w:bookmarkStart w:name="z185" w:id="80"/>
    <w:p>
      <w:pPr>
        <w:spacing w:after="0"/>
        <w:ind w:left="0"/>
        <w:jc w:val="both"/>
      </w:pPr>
      <w:r>
        <w:rPr>
          <w:rFonts w:ascii="Times New Roman"/>
          <w:b w:val="false"/>
          <w:i w:val="false"/>
          <w:color w:val="000000"/>
          <w:sz w:val="28"/>
        </w:rPr>
        <w:t>
                                                      diagramme А-52</w:t>
      </w:r>
      <w:r>
        <w:br/>
      </w:r>
      <w:r>
        <w:rPr>
          <w:rFonts w:ascii="Times New Roman"/>
          <w:b w:val="false"/>
          <w:i w:val="false"/>
          <w:color w:val="000000"/>
          <w:sz w:val="28"/>
        </w:rPr>
        <w:t>
                                                      диаграмма A-52</w:t>
      </w:r>
    </w:p>
    <w:bookmarkEnd w:id="80"/>
    <w:p>
      <w:pPr>
        <w:spacing w:after="0"/>
        <w:ind w:left="0"/>
        <w:jc w:val="both"/>
      </w:pPr>
      <w:r>
        <w:drawing>
          <wp:inline distT="0" distB="0" distL="0" distR="0">
            <wp:extent cx="5080000" cy="845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5080000" cy="8458200"/>
                    </a:xfrm>
                    <a:prstGeom prst="rect">
                      <a:avLst/>
                    </a:prstGeom>
                  </pic:spPr>
                </pic:pic>
              </a:graphicData>
            </a:graphic>
          </wp:inline>
        </w:drawing>
      </w:r>
    </w:p>
    <w:bookmarkStart w:name="z186" w:id="81"/>
    <w:p>
      <w:pPr>
        <w:spacing w:after="0"/>
        <w:ind w:left="0"/>
        <w:jc w:val="both"/>
      </w:pPr>
      <w:r>
        <w:rPr>
          <w:rFonts w:ascii="Times New Roman"/>
          <w:b w:val="false"/>
          <w:i w:val="false"/>
          <w:color w:val="000000"/>
          <w:sz w:val="28"/>
        </w:rPr>
        <w:t>
Chiffres pour les inscriptions eur.   cotes en metres  diagramme A-53</w:t>
      </w:r>
      <w:r>
        <w:br/>
      </w:r>
      <w:r>
        <w:rPr>
          <w:rFonts w:ascii="Times New Roman"/>
          <w:b w:val="false"/>
          <w:i w:val="false"/>
          <w:color w:val="000000"/>
          <w:sz w:val="28"/>
        </w:rPr>
        <w:t>
les routes ou la vitesse est limitee  измерения даются диаграмма A-53</w:t>
      </w:r>
      <w:r>
        <w:br/>
      </w:r>
      <w:r>
        <w:rPr>
          <w:rFonts w:ascii="Times New Roman"/>
          <w:b w:val="false"/>
          <w:i w:val="false"/>
          <w:color w:val="000000"/>
          <w:sz w:val="28"/>
        </w:rPr>
        <w:t>
a plus de 60 km/h ou n'est                в метрах</w:t>
      </w:r>
      <w:r>
        <w:br/>
      </w:r>
      <w:r>
        <w:rPr>
          <w:rFonts w:ascii="Times New Roman"/>
          <w:b w:val="false"/>
          <w:i w:val="false"/>
          <w:color w:val="000000"/>
          <w:sz w:val="28"/>
        </w:rPr>
        <w:t>
pas limitee</w:t>
      </w:r>
      <w:r>
        <w:br/>
      </w:r>
      <w:r>
        <w:rPr>
          <w:rFonts w:ascii="Times New Roman"/>
          <w:b w:val="false"/>
          <w:i w:val="false"/>
          <w:color w:val="000000"/>
          <w:sz w:val="28"/>
        </w:rPr>
        <w:t>
Цифровая разметка на дорогах, где</w:t>
      </w:r>
      <w:r>
        <w:br/>
      </w:r>
      <w:r>
        <w:rPr>
          <w:rFonts w:ascii="Times New Roman"/>
          <w:b w:val="false"/>
          <w:i w:val="false"/>
          <w:color w:val="000000"/>
          <w:sz w:val="28"/>
        </w:rPr>
        <w:t>
разрешается скорость более 60 км в</w:t>
      </w:r>
      <w:r>
        <w:br/>
      </w:r>
      <w:r>
        <w:rPr>
          <w:rFonts w:ascii="Times New Roman"/>
          <w:b w:val="false"/>
          <w:i w:val="false"/>
          <w:color w:val="000000"/>
          <w:sz w:val="28"/>
        </w:rPr>
        <w:t>
час или ограничение скорости отсутствует</w:t>
      </w:r>
    </w:p>
    <w:bookmarkEnd w:id="81"/>
    <w:p>
      <w:pPr>
        <w:spacing w:after="0"/>
        <w:ind w:left="0"/>
        <w:jc w:val="both"/>
      </w:pPr>
      <w:r>
        <w:drawing>
          <wp:inline distT="0" distB="0" distL="0" distR="0">
            <wp:extent cx="7150100" cy="508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150100" cy="5080000"/>
                    </a:xfrm>
                    <a:prstGeom prst="rect">
                      <a:avLst/>
                    </a:prstGeom>
                  </pic:spPr>
                </pic:pic>
              </a:graphicData>
            </a:graphic>
          </wp:inline>
        </w:drawing>
      </w:r>
    </w:p>
    <w:p>
      <w:pPr>
        <w:spacing w:after="0"/>
        <w:ind w:left="0"/>
        <w:jc w:val="both"/>
      </w:pPr>
      <w:r>
        <w:rPr>
          <w:rFonts w:ascii="Times New Roman"/>
          <w:b w:val="false"/>
          <w:i w:val="false"/>
          <w:color w:val="000000"/>
          <w:sz w:val="28"/>
        </w:rPr>
        <w:t>            Exemple d'inscription en chiffres pour les routes</w:t>
      </w:r>
      <w:r>
        <w:br/>
      </w:r>
      <w:r>
        <w:rPr>
          <w:rFonts w:ascii="Times New Roman"/>
          <w:b w:val="false"/>
          <w:i w:val="false"/>
          <w:color w:val="000000"/>
          <w:sz w:val="28"/>
        </w:rPr>
        <w:t>
               ou la vitesse est limitee a plus de 60 кm/h</w:t>
      </w:r>
      <w:r>
        <w:br/>
      </w:r>
      <w:r>
        <w:rPr>
          <w:rFonts w:ascii="Times New Roman"/>
          <w:b w:val="false"/>
          <w:i w:val="false"/>
          <w:color w:val="000000"/>
          <w:sz w:val="28"/>
        </w:rPr>
        <w:t>
                          ou n'est pas limitее</w:t>
      </w:r>
      <w:r>
        <w:br/>
      </w:r>
      <w:r>
        <w:rPr>
          <w:rFonts w:ascii="Times New Roman"/>
          <w:b w:val="false"/>
          <w:i w:val="false"/>
          <w:color w:val="000000"/>
          <w:sz w:val="28"/>
        </w:rPr>
        <w:t>
       Пример цифровой разметки на дорогах, где разрешается скорость</w:t>
      </w:r>
      <w:r>
        <w:br/>
      </w:r>
      <w:r>
        <w:rPr>
          <w:rFonts w:ascii="Times New Roman"/>
          <w:b w:val="false"/>
          <w:i w:val="false"/>
          <w:color w:val="000000"/>
          <w:sz w:val="28"/>
        </w:rPr>
        <w:t>
          более 60 км в час или ограничение скорости отсутствует</w:t>
      </w:r>
    </w:p>
    <w:p>
      <w:pPr>
        <w:spacing w:after="0"/>
        <w:ind w:left="0"/>
        <w:jc w:val="both"/>
      </w:pPr>
      <w:r>
        <w:rPr>
          <w:rFonts w:ascii="Times New Roman"/>
          <w:b w:val="false"/>
          <w:i w:val="false"/>
          <w:color w:val="000000"/>
          <w:sz w:val="28"/>
        </w:rPr>
        <w:t>                                              cotes en metres</w:t>
      </w:r>
      <w:r>
        <w:br/>
      </w:r>
      <w:r>
        <w:rPr>
          <w:rFonts w:ascii="Times New Roman"/>
          <w:b w:val="false"/>
          <w:i w:val="false"/>
          <w:color w:val="000000"/>
          <w:sz w:val="28"/>
        </w:rPr>
        <w:t>
                                    измерения даются в метрах</w:t>
      </w:r>
    </w:p>
    <w:bookmarkStart w:name="z187" w:id="82"/>
    <w:p>
      <w:pPr>
        <w:spacing w:after="0"/>
        <w:ind w:left="0"/>
        <w:jc w:val="both"/>
      </w:pPr>
      <w:r>
        <w:rPr>
          <w:rFonts w:ascii="Times New Roman"/>
          <w:b w:val="false"/>
          <w:i w:val="false"/>
          <w:color w:val="000000"/>
          <w:sz w:val="28"/>
        </w:rPr>
        <w:t>
                                              diagramme A-54</w:t>
      </w:r>
      <w:r>
        <w:br/>
      </w:r>
      <w:r>
        <w:rPr>
          <w:rFonts w:ascii="Times New Roman"/>
          <w:b w:val="false"/>
          <w:i w:val="false"/>
          <w:color w:val="000000"/>
          <w:sz w:val="28"/>
        </w:rPr>
        <w:t>
                                              диаграмма А-54</w:t>
      </w:r>
    </w:p>
    <w:bookmarkEnd w:id="82"/>
    <w:p>
      <w:pPr>
        <w:spacing w:after="0"/>
        <w:ind w:left="0"/>
        <w:jc w:val="both"/>
      </w:pPr>
      <w:r>
        <w:drawing>
          <wp:inline distT="0" distB="0" distL="0" distR="0">
            <wp:extent cx="5080000" cy="871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5080000" cy="8712200"/>
                    </a:xfrm>
                    <a:prstGeom prst="rect">
                      <a:avLst/>
                    </a:prstGeom>
                  </pic:spPr>
                </pic:pic>
              </a:graphicData>
            </a:graphic>
          </wp:inline>
        </w:drawing>
      </w:r>
    </w:p>
    <w:p>
      <w:pPr>
        <w:spacing w:after="0"/>
        <w:ind w:left="0"/>
        <w:jc w:val="both"/>
      </w:pPr>
      <w:r>
        <w:rPr>
          <w:rFonts w:ascii="Times New Roman"/>
          <w:b w:val="false"/>
          <w:i w:val="false"/>
          <w:color w:val="000000"/>
          <w:sz w:val="28"/>
        </w:rPr>
        <w:t>            Marquage signalant i'interdiction du stationnement</w:t>
      </w:r>
      <w:r>
        <w:br/>
      </w:r>
      <w:r>
        <w:rPr>
          <w:rFonts w:ascii="Times New Roman"/>
          <w:b w:val="false"/>
          <w:i w:val="false"/>
          <w:color w:val="000000"/>
          <w:sz w:val="28"/>
        </w:rPr>
        <w:t>
             Разметка, указывающая, что стоянка транспортных</w:t>
      </w:r>
      <w:r>
        <w:br/>
      </w:r>
      <w:r>
        <w:rPr>
          <w:rFonts w:ascii="Times New Roman"/>
          <w:b w:val="false"/>
          <w:i w:val="false"/>
          <w:color w:val="000000"/>
          <w:sz w:val="28"/>
        </w:rPr>
        <w:t>
                            средств запрещена</w:t>
      </w:r>
    </w:p>
    <w:p>
      <w:pPr>
        <w:spacing w:after="0"/>
        <w:ind w:left="0"/>
        <w:jc w:val="both"/>
      </w:pPr>
      <w:r>
        <w:rPr>
          <w:rFonts w:ascii="Times New Roman"/>
          <w:b w:val="false"/>
          <w:i w:val="false"/>
          <w:color w:val="000000"/>
          <w:sz w:val="28"/>
        </w:rPr>
        <w:t>                                 jaune</w:t>
      </w:r>
      <w:r>
        <w:br/>
      </w:r>
      <w:r>
        <w:rPr>
          <w:rFonts w:ascii="Times New Roman"/>
          <w:b w:val="false"/>
          <w:i w:val="false"/>
          <w:color w:val="000000"/>
          <w:sz w:val="28"/>
        </w:rPr>
        <w:t>
                             желтого цвета</w:t>
      </w:r>
    </w:p>
    <w:bookmarkStart w:name="z188" w:id="83"/>
    <w:p>
      <w:pPr>
        <w:spacing w:after="0"/>
        <w:ind w:left="0"/>
        <w:jc w:val="both"/>
      </w:pPr>
      <w:r>
        <w:rPr>
          <w:rFonts w:ascii="Times New Roman"/>
          <w:b w:val="false"/>
          <w:i w:val="false"/>
          <w:color w:val="000000"/>
          <w:sz w:val="28"/>
        </w:rPr>
        <w:t>
                                                    diagramme А-55</w:t>
      </w:r>
      <w:r>
        <w:br/>
      </w:r>
      <w:r>
        <w:rPr>
          <w:rFonts w:ascii="Times New Roman"/>
          <w:b w:val="false"/>
          <w:i w:val="false"/>
          <w:color w:val="000000"/>
          <w:sz w:val="28"/>
        </w:rPr>
        <w:t>
                                                    диаграмма А-55</w:t>
      </w:r>
    </w:p>
    <w:bookmarkEnd w:id="83"/>
    <w:p>
      <w:pPr>
        <w:spacing w:after="0"/>
        <w:ind w:left="0"/>
        <w:jc w:val="both"/>
      </w:pPr>
      <w:r>
        <w:drawing>
          <wp:inline distT="0" distB="0" distL="0" distR="0">
            <wp:extent cx="4787900" cy="975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4787900" cy="9753600"/>
                    </a:xfrm>
                    <a:prstGeom prst="rect">
                      <a:avLst/>
                    </a:prstGeom>
                  </pic:spPr>
                </pic:pic>
              </a:graphicData>
            </a:graphic>
          </wp:inline>
        </w:drawing>
      </w:r>
    </w:p>
    <w:p>
      <w:pPr>
        <w:spacing w:after="0"/>
        <w:ind w:left="0"/>
        <w:jc w:val="both"/>
      </w:pPr>
      <w:r>
        <w:rPr>
          <w:rFonts w:ascii="Times New Roman"/>
          <w:b w:val="false"/>
          <w:i w:val="false"/>
          <w:color w:val="000000"/>
          <w:sz w:val="28"/>
        </w:rPr>
        <w:t>            Marquage signalant i'interdiction du stationnement</w:t>
      </w:r>
      <w:r>
        <w:br/>
      </w:r>
      <w:r>
        <w:rPr>
          <w:rFonts w:ascii="Times New Roman"/>
          <w:b w:val="false"/>
          <w:i w:val="false"/>
          <w:color w:val="000000"/>
          <w:sz w:val="28"/>
        </w:rPr>
        <w:t>
             Разметка, указывающая, что стоянка транспортных</w:t>
      </w:r>
      <w:r>
        <w:br/>
      </w:r>
      <w:r>
        <w:rPr>
          <w:rFonts w:ascii="Times New Roman"/>
          <w:b w:val="false"/>
          <w:i w:val="false"/>
          <w:color w:val="000000"/>
          <w:sz w:val="28"/>
        </w:rPr>
        <w:t>
                           средств запрещена</w:t>
      </w:r>
    </w:p>
    <w:p>
      <w:pPr>
        <w:spacing w:after="0"/>
        <w:ind w:left="0"/>
        <w:jc w:val="both"/>
      </w:pPr>
      <w:r>
        <w:rPr>
          <w:rFonts w:ascii="Times New Roman"/>
          <w:b w:val="false"/>
          <w:i w:val="false"/>
          <w:color w:val="000000"/>
          <w:sz w:val="28"/>
        </w:rPr>
        <w:t>         voie</w:t>
      </w:r>
      <w:r>
        <w:br/>
      </w:r>
      <w:r>
        <w:rPr>
          <w:rFonts w:ascii="Times New Roman"/>
          <w:b w:val="false"/>
          <w:i w:val="false"/>
          <w:color w:val="000000"/>
          <w:sz w:val="28"/>
        </w:rPr>
        <w:t>
    полоса движения</w:t>
      </w:r>
    </w:p>
    <w:p>
      <w:pPr>
        <w:spacing w:after="0"/>
        <w:ind w:left="0"/>
        <w:jc w:val="both"/>
      </w:pPr>
      <w:r>
        <w:rPr>
          <w:rFonts w:ascii="Times New Roman"/>
          <w:b w:val="false"/>
          <w:i w:val="false"/>
          <w:color w:val="000000"/>
          <w:sz w:val="28"/>
        </w:rPr>
        <w:t>                                    ligne continue</w:t>
      </w:r>
      <w:r>
        <w:br/>
      </w:r>
      <w:r>
        <w:rPr>
          <w:rFonts w:ascii="Times New Roman"/>
          <w:b w:val="false"/>
          <w:i w:val="false"/>
          <w:color w:val="000000"/>
          <w:sz w:val="28"/>
        </w:rPr>
        <w:t>
                                    сплошная линия</w:t>
      </w:r>
      <w:r>
        <w:br/>
      </w:r>
      <w:r>
        <w:rPr>
          <w:rFonts w:ascii="Times New Roman"/>
          <w:b w:val="false"/>
          <w:i w:val="false"/>
          <w:color w:val="000000"/>
          <w:sz w:val="28"/>
        </w:rPr>
        <w:t>
    ligne de guidage</w:t>
      </w:r>
      <w:r>
        <w:br/>
      </w:r>
      <w:r>
        <w:rPr>
          <w:rFonts w:ascii="Times New Roman"/>
          <w:b w:val="false"/>
          <w:i w:val="false"/>
          <w:color w:val="000000"/>
          <w:sz w:val="28"/>
        </w:rPr>
        <w:t>
    discontinue</w:t>
      </w:r>
      <w:r>
        <w:br/>
      </w:r>
      <w:r>
        <w:rPr>
          <w:rFonts w:ascii="Times New Roman"/>
          <w:b w:val="false"/>
          <w:i w:val="false"/>
          <w:color w:val="000000"/>
          <w:sz w:val="28"/>
        </w:rPr>
        <w:t>
    прерывистая линия</w:t>
      </w:r>
      <w:r>
        <w:br/>
      </w:r>
      <w:r>
        <w:rPr>
          <w:rFonts w:ascii="Times New Roman"/>
          <w:b w:val="false"/>
          <w:i w:val="false"/>
          <w:color w:val="000000"/>
          <w:sz w:val="28"/>
        </w:rPr>
        <w:t>
    для разграничения</w:t>
      </w:r>
      <w:r>
        <w:br/>
      </w:r>
      <w:r>
        <w:rPr>
          <w:rFonts w:ascii="Times New Roman"/>
          <w:b w:val="false"/>
          <w:i w:val="false"/>
          <w:color w:val="000000"/>
          <w:sz w:val="28"/>
        </w:rPr>
        <w:t>
    полос движения</w:t>
      </w:r>
    </w:p>
    <w:p>
      <w:pPr>
        <w:spacing w:after="0"/>
        <w:ind w:left="0"/>
        <w:jc w:val="both"/>
      </w:pPr>
      <w:r>
        <w:rPr>
          <w:rFonts w:ascii="Times New Roman"/>
          <w:b w:val="false"/>
          <w:i w:val="false"/>
          <w:color w:val="000000"/>
          <w:sz w:val="28"/>
        </w:rPr>
        <w:t>         voie                       bord de la chaussee</w:t>
      </w:r>
      <w:r>
        <w:br/>
      </w:r>
      <w:r>
        <w:rPr>
          <w:rFonts w:ascii="Times New Roman"/>
          <w:b w:val="false"/>
          <w:i w:val="false"/>
          <w:color w:val="000000"/>
          <w:sz w:val="28"/>
        </w:rPr>
        <w:t>
    полоса движения                 край проезжей части</w:t>
      </w:r>
    </w:p>
    <w:p>
      <w:pPr>
        <w:spacing w:after="0"/>
        <w:ind w:left="0"/>
        <w:jc w:val="both"/>
      </w:pPr>
      <w:r>
        <w:rPr>
          <w:rFonts w:ascii="Times New Roman"/>
          <w:b w:val="false"/>
          <w:i w:val="false"/>
          <w:color w:val="000000"/>
          <w:sz w:val="28"/>
        </w:rPr>
        <w:t>                                    jaune</w:t>
      </w:r>
      <w:r>
        <w:br/>
      </w:r>
      <w:r>
        <w:rPr>
          <w:rFonts w:ascii="Times New Roman"/>
          <w:b w:val="false"/>
          <w:i w:val="false"/>
          <w:color w:val="000000"/>
          <w:sz w:val="28"/>
        </w:rPr>
        <w:t>
                                желтого цвета</w:t>
      </w:r>
    </w:p>
    <w:bookmarkStart w:name="z189" w:id="84"/>
    <w:p>
      <w:pPr>
        <w:spacing w:after="0"/>
        <w:ind w:left="0"/>
        <w:jc w:val="both"/>
      </w:pPr>
      <w:r>
        <w:rPr>
          <w:rFonts w:ascii="Times New Roman"/>
          <w:b w:val="false"/>
          <w:i w:val="false"/>
          <w:color w:val="000000"/>
          <w:sz w:val="28"/>
        </w:rPr>
        <w:t>
                                             diagramme А-56</w:t>
      </w:r>
      <w:r>
        <w:br/>
      </w:r>
      <w:r>
        <w:rPr>
          <w:rFonts w:ascii="Times New Roman"/>
          <w:b w:val="false"/>
          <w:i w:val="false"/>
          <w:color w:val="000000"/>
          <w:sz w:val="28"/>
        </w:rPr>
        <w:t>
                                             диаграмма А-56</w:t>
      </w:r>
    </w:p>
    <w:bookmarkEnd w:id="84"/>
    <w:p>
      <w:pPr>
        <w:spacing w:after="0"/>
        <w:ind w:left="0"/>
        <w:jc w:val="both"/>
      </w:pPr>
      <w:r>
        <w:drawing>
          <wp:inline distT="0" distB="0" distL="0" distR="0">
            <wp:extent cx="4749800" cy="975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4749800" cy="9753600"/>
                    </a:xfrm>
                    <a:prstGeom prst="rect">
                      <a:avLst/>
                    </a:prstGeom>
                  </pic:spPr>
                </pic:pic>
              </a:graphicData>
            </a:graphic>
          </wp:inline>
        </w:drawing>
      </w:r>
    </w:p>
    <w:p>
      <w:pPr>
        <w:spacing w:after="0"/>
        <w:ind w:left="0"/>
        <w:jc w:val="both"/>
      </w:pPr>
      <w:r>
        <w:rPr>
          <w:rFonts w:ascii="Times New Roman"/>
          <w:b w:val="false"/>
          <w:i w:val="false"/>
          <w:color w:val="000000"/>
          <w:sz w:val="28"/>
        </w:rPr>
        <w:t>                    Marquage d'un obstacle</w:t>
      </w:r>
      <w:r>
        <w:br/>
      </w:r>
      <w:r>
        <w:rPr>
          <w:rFonts w:ascii="Times New Roman"/>
          <w:b w:val="false"/>
          <w:i w:val="false"/>
          <w:color w:val="000000"/>
          <w:sz w:val="28"/>
        </w:rPr>
        <w:t>
                   Обозначение препятствия</w:t>
      </w:r>
    </w:p>
    <w:bookmarkStart w:name="z190" w:id="85"/>
    <w:p>
      <w:pPr>
        <w:spacing w:after="0"/>
        <w:ind w:left="0"/>
        <w:jc w:val="both"/>
      </w:pPr>
      <w:r>
        <w:rPr>
          <w:rFonts w:ascii="Times New Roman"/>
          <w:b w:val="false"/>
          <w:i w:val="false"/>
          <w:color w:val="000000"/>
          <w:sz w:val="28"/>
        </w:rPr>
        <w:t>
                                                diagramme A-57</w:t>
      </w:r>
      <w:r>
        <w:br/>
      </w:r>
      <w:r>
        <w:rPr>
          <w:rFonts w:ascii="Times New Roman"/>
          <w:b w:val="false"/>
          <w:i w:val="false"/>
          <w:color w:val="000000"/>
          <w:sz w:val="28"/>
        </w:rPr>
        <w:t>
                                                диаграмма A-57</w:t>
      </w:r>
    </w:p>
    <w:bookmarkEnd w:id="85"/>
    <w:p>
      <w:pPr>
        <w:spacing w:after="0"/>
        <w:ind w:left="0"/>
        <w:jc w:val="both"/>
      </w:pPr>
      <w:r>
        <w:drawing>
          <wp:inline distT="0" distB="0" distL="0" distR="0">
            <wp:extent cx="7416800" cy="492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416800" cy="4927600"/>
                    </a:xfrm>
                    <a:prstGeom prst="rect">
                      <a:avLst/>
                    </a:prstGeom>
                  </pic:spPr>
                </pic:pic>
              </a:graphicData>
            </a:graphic>
          </wp:inline>
        </w:drawing>
      </w:r>
    </w:p>
    <w:p>
      <w:pPr>
        <w:spacing w:after="0"/>
        <w:ind w:left="0"/>
        <w:jc w:val="both"/>
      </w:pPr>
      <w:r>
        <w:rPr>
          <w:rFonts w:ascii="Times New Roman"/>
          <w:b w:val="false"/>
          <w:i w:val="false"/>
          <w:color w:val="000000"/>
          <w:sz w:val="28"/>
        </w:rPr>
        <w:t>For Albania:</w:t>
      </w:r>
      <w:r>
        <w:br/>
      </w:r>
      <w:r>
        <w:rPr>
          <w:rFonts w:ascii="Times New Roman"/>
          <w:b w:val="false"/>
          <w:i w:val="false"/>
          <w:color w:val="000000"/>
          <w:sz w:val="28"/>
        </w:rPr>
        <w:t>
Pour l'Albanie:</w:t>
      </w:r>
      <w:r>
        <w:br/>
      </w:r>
      <w:r>
        <w:rPr>
          <w:rFonts w:ascii="Times New Roman"/>
          <w:b w:val="false"/>
          <w:i w:val="false"/>
          <w:color w:val="000000"/>
          <w:sz w:val="28"/>
        </w:rPr>
        <w:t>
За Албанию:</w:t>
      </w:r>
    </w:p>
    <w:p>
      <w:pPr>
        <w:spacing w:after="0"/>
        <w:ind w:left="0"/>
        <w:jc w:val="both"/>
      </w:pPr>
      <w:r>
        <w:rPr>
          <w:rFonts w:ascii="Times New Roman"/>
          <w:b w:val="false"/>
          <w:i w:val="false"/>
          <w:color w:val="000000"/>
          <w:sz w:val="28"/>
        </w:rPr>
        <w:t>For Austria:</w:t>
      </w:r>
      <w:r>
        <w:br/>
      </w:r>
      <w:r>
        <w:rPr>
          <w:rFonts w:ascii="Times New Roman"/>
          <w:b w:val="false"/>
          <w:i w:val="false"/>
          <w:color w:val="000000"/>
          <w:sz w:val="28"/>
        </w:rPr>
        <w:t>
Pour l'Autriche:</w:t>
      </w:r>
      <w:r>
        <w:br/>
      </w:r>
      <w:r>
        <w:rPr>
          <w:rFonts w:ascii="Times New Roman"/>
          <w:b w:val="false"/>
          <w:i w:val="false"/>
          <w:color w:val="000000"/>
          <w:sz w:val="28"/>
        </w:rPr>
        <w:t>
За Австрию:</w:t>
      </w:r>
    </w:p>
    <w:p>
      <w:pPr>
        <w:spacing w:after="0"/>
        <w:ind w:left="0"/>
        <w:jc w:val="both"/>
      </w:pPr>
      <w:r>
        <w:rPr>
          <w:rFonts w:ascii="Times New Roman"/>
          <w:b w:val="false"/>
          <w:i w:val="false"/>
          <w:color w:val="000000"/>
          <w:sz w:val="28"/>
        </w:rPr>
        <w:t>                                     Dr. Rudolf Martins</w:t>
      </w:r>
      <w:r>
        <w:br/>
      </w:r>
      <w:r>
        <w:rPr>
          <w:rFonts w:ascii="Times New Roman"/>
          <w:b w:val="false"/>
          <w:i w:val="false"/>
          <w:color w:val="000000"/>
          <w:sz w:val="28"/>
        </w:rPr>
        <w:t>
                                     Geneve, le 27 fevrier 1974</w:t>
      </w:r>
    </w:p>
    <w:p>
      <w:pPr>
        <w:spacing w:after="0"/>
        <w:ind w:left="0"/>
        <w:jc w:val="both"/>
      </w:pPr>
      <w:r>
        <w:rPr>
          <w:rFonts w:ascii="Times New Roman"/>
          <w:b w:val="false"/>
          <w:i w:val="false"/>
          <w:color w:val="000000"/>
          <w:sz w:val="28"/>
        </w:rPr>
        <w:t>For Belgium:</w:t>
      </w:r>
      <w:r>
        <w:br/>
      </w:r>
      <w:r>
        <w:rPr>
          <w:rFonts w:ascii="Times New Roman"/>
          <w:b w:val="false"/>
          <w:i w:val="false"/>
          <w:color w:val="000000"/>
          <w:sz w:val="28"/>
        </w:rPr>
        <w:t>
Pour la Belgique:</w:t>
      </w:r>
      <w:r>
        <w:br/>
      </w:r>
      <w:r>
        <w:rPr>
          <w:rFonts w:ascii="Times New Roman"/>
          <w:b w:val="false"/>
          <w:i w:val="false"/>
          <w:color w:val="000000"/>
          <w:sz w:val="28"/>
        </w:rPr>
        <w:t>
За Бельгию:</w:t>
      </w:r>
    </w:p>
    <w:p>
      <w:pPr>
        <w:spacing w:after="0"/>
        <w:ind w:left="0"/>
        <w:jc w:val="both"/>
      </w:pPr>
      <w:r>
        <w:rPr>
          <w:rFonts w:ascii="Times New Roman"/>
          <w:b w:val="false"/>
          <w:i w:val="false"/>
          <w:color w:val="000000"/>
          <w:sz w:val="28"/>
        </w:rPr>
        <w:t>                                     Van Bellinghen</w:t>
      </w:r>
      <w:r>
        <w:br/>
      </w:r>
      <w:r>
        <w:rPr>
          <w:rFonts w:ascii="Times New Roman"/>
          <w:b w:val="false"/>
          <w:i w:val="false"/>
          <w:color w:val="000000"/>
          <w:sz w:val="28"/>
        </w:rPr>
        <w:t>
                                     Geneve, le 13 aoqt 1973</w:t>
      </w:r>
    </w:p>
    <w:p>
      <w:pPr>
        <w:spacing w:after="0"/>
        <w:ind w:left="0"/>
        <w:jc w:val="both"/>
      </w:pPr>
      <w:r>
        <w:rPr>
          <w:rFonts w:ascii="Times New Roman"/>
          <w:b w:val="false"/>
          <w:i w:val="false"/>
          <w:color w:val="000000"/>
          <w:sz w:val="28"/>
        </w:rPr>
        <w:t>For Bulgaria:</w:t>
      </w:r>
      <w:r>
        <w:br/>
      </w:r>
      <w:r>
        <w:rPr>
          <w:rFonts w:ascii="Times New Roman"/>
          <w:b w:val="false"/>
          <w:i w:val="false"/>
          <w:color w:val="000000"/>
          <w:sz w:val="28"/>
        </w:rPr>
        <w:t>
Pout la Bulgarie:</w:t>
      </w:r>
      <w:r>
        <w:br/>
      </w:r>
      <w:r>
        <w:rPr>
          <w:rFonts w:ascii="Times New Roman"/>
          <w:b w:val="false"/>
          <w:i w:val="false"/>
          <w:color w:val="000000"/>
          <w:sz w:val="28"/>
        </w:rPr>
        <w:t>
За Болгарию:</w:t>
      </w:r>
    </w:p>
    <w:p>
      <w:pPr>
        <w:spacing w:after="0"/>
        <w:ind w:left="0"/>
        <w:jc w:val="both"/>
      </w:pPr>
      <w:r>
        <w:rPr>
          <w:rFonts w:ascii="Times New Roman"/>
          <w:b w:val="false"/>
          <w:i w:val="false"/>
          <w:color w:val="000000"/>
          <w:sz w:val="28"/>
        </w:rPr>
        <w:t>For the Byelorussian Soviet Socialist Republic:</w:t>
      </w:r>
      <w:r>
        <w:br/>
      </w:r>
      <w:r>
        <w:rPr>
          <w:rFonts w:ascii="Times New Roman"/>
          <w:b w:val="false"/>
          <w:i w:val="false"/>
          <w:color w:val="000000"/>
          <w:sz w:val="28"/>
        </w:rPr>
        <w:t>
Pour la Republique socialiste sovietique de Bielorussie:</w:t>
      </w:r>
      <w:r>
        <w:br/>
      </w:r>
      <w:r>
        <w:rPr>
          <w:rFonts w:ascii="Times New Roman"/>
          <w:b w:val="false"/>
          <w:i w:val="false"/>
          <w:color w:val="000000"/>
          <w:sz w:val="28"/>
        </w:rPr>
        <w:t>
За Белорусскую Советскую Социалистическую Республику:</w:t>
      </w:r>
    </w:p>
    <w:p>
      <w:pPr>
        <w:spacing w:after="0"/>
        <w:ind w:left="0"/>
        <w:jc w:val="both"/>
      </w:pPr>
      <w:r>
        <w:rPr>
          <w:rFonts w:ascii="Times New Roman"/>
          <w:b w:val="false"/>
          <w:i w:val="false"/>
          <w:color w:val="000000"/>
          <w:sz w:val="28"/>
        </w:rPr>
        <w:t>For Cyprus:</w:t>
      </w:r>
      <w:r>
        <w:br/>
      </w:r>
      <w:r>
        <w:rPr>
          <w:rFonts w:ascii="Times New Roman"/>
          <w:b w:val="false"/>
          <w:i w:val="false"/>
          <w:color w:val="000000"/>
          <w:sz w:val="28"/>
        </w:rPr>
        <w:t>
Pour Chypre:</w:t>
      </w:r>
      <w:r>
        <w:br/>
      </w:r>
      <w:r>
        <w:rPr>
          <w:rFonts w:ascii="Times New Roman"/>
          <w:b w:val="false"/>
          <w:i w:val="false"/>
          <w:color w:val="000000"/>
          <w:sz w:val="28"/>
        </w:rPr>
        <w:t>
За Кипр:</w:t>
      </w:r>
    </w:p>
    <w:p>
      <w:pPr>
        <w:spacing w:after="0"/>
        <w:ind w:left="0"/>
        <w:jc w:val="both"/>
      </w:pPr>
      <w:r>
        <w:rPr>
          <w:rFonts w:ascii="Times New Roman"/>
          <w:b w:val="false"/>
          <w:i w:val="false"/>
          <w:color w:val="000000"/>
          <w:sz w:val="28"/>
        </w:rPr>
        <w:t>For Czechoslovakia:</w:t>
      </w:r>
      <w:r>
        <w:br/>
      </w:r>
      <w:r>
        <w:rPr>
          <w:rFonts w:ascii="Times New Roman"/>
          <w:b w:val="false"/>
          <w:i w:val="false"/>
          <w:color w:val="000000"/>
          <w:sz w:val="28"/>
        </w:rPr>
        <w:t>
Pour la Tchecoslovaquie:</w:t>
      </w:r>
      <w:r>
        <w:br/>
      </w:r>
      <w:r>
        <w:rPr>
          <w:rFonts w:ascii="Times New Roman"/>
          <w:b w:val="false"/>
          <w:i w:val="false"/>
          <w:color w:val="000000"/>
          <w:sz w:val="28"/>
        </w:rPr>
        <w:t>
За Чөхословакию:</w:t>
      </w:r>
    </w:p>
    <w:p>
      <w:pPr>
        <w:spacing w:after="0"/>
        <w:ind w:left="0"/>
        <w:jc w:val="both"/>
      </w:pPr>
      <w:r>
        <w:rPr>
          <w:rFonts w:ascii="Times New Roman"/>
          <w:b w:val="false"/>
          <w:i w:val="false"/>
          <w:color w:val="000000"/>
          <w:sz w:val="28"/>
        </w:rPr>
        <w:t>For Denmark:</w:t>
      </w:r>
      <w:r>
        <w:br/>
      </w:r>
      <w:r>
        <w:rPr>
          <w:rFonts w:ascii="Times New Roman"/>
          <w:b w:val="false"/>
          <w:i w:val="false"/>
          <w:color w:val="000000"/>
          <w:sz w:val="28"/>
        </w:rPr>
        <w:t>
Pour le Danemark:</w:t>
      </w:r>
      <w:r>
        <w:br/>
      </w:r>
      <w:r>
        <w:rPr>
          <w:rFonts w:ascii="Times New Roman"/>
          <w:b w:val="false"/>
          <w:i w:val="false"/>
          <w:color w:val="000000"/>
          <w:sz w:val="28"/>
        </w:rPr>
        <w:t>
За Данию:</w:t>
      </w:r>
    </w:p>
    <w:p>
      <w:pPr>
        <w:spacing w:after="0"/>
        <w:ind w:left="0"/>
        <w:jc w:val="both"/>
      </w:pPr>
      <w:r>
        <w:rPr>
          <w:rFonts w:ascii="Times New Roman"/>
          <w:b w:val="false"/>
          <w:i w:val="false"/>
          <w:color w:val="000000"/>
          <w:sz w:val="28"/>
        </w:rPr>
        <w:t>For Finland:</w:t>
      </w:r>
      <w:r>
        <w:br/>
      </w:r>
      <w:r>
        <w:rPr>
          <w:rFonts w:ascii="Times New Roman"/>
          <w:b w:val="false"/>
          <w:i w:val="false"/>
          <w:color w:val="000000"/>
          <w:sz w:val="28"/>
        </w:rPr>
        <w:t>
Pour la Finlande:</w:t>
      </w:r>
      <w:r>
        <w:br/>
      </w:r>
      <w:r>
        <w:rPr>
          <w:rFonts w:ascii="Times New Roman"/>
          <w:b w:val="false"/>
          <w:i w:val="false"/>
          <w:color w:val="000000"/>
          <w:sz w:val="28"/>
        </w:rPr>
        <w:t>
За Финляндию:</w:t>
      </w:r>
    </w:p>
    <w:p>
      <w:pPr>
        <w:spacing w:after="0"/>
        <w:ind w:left="0"/>
        <w:jc w:val="both"/>
      </w:pPr>
      <w:r>
        <w:rPr>
          <w:rFonts w:ascii="Times New Roman"/>
          <w:b w:val="false"/>
          <w:i w:val="false"/>
          <w:color w:val="000000"/>
          <w:sz w:val="28"/>
        </w:rPr>
        <w:t>For France:</w:t>
      </w:r>
      <w:r>
        <w:br/>
      </w:r>
      <w:r>
        <w:rPr>
          <w:rFonts w:ascii="Times New Roman"/>
          <w:b w:val="false"/>
          <w:i w:val="false"/>
          <w:color w:val="000000"/>
          <w:sz w:val="28"/>
        </w:rPr>
        <w:t>
Pour la France:</w:t>
      </w:r>
      <w:r>
        <w:br/>
      </w:r>
      <w:r>
        <w:rPr>
          <w:rFonts w:ascii="Times New Roman"/>
          <w:b w:val="false"/>
          <w:i w:val="false"/>
          <w:color w:val="000000"/>
          <w:sz w:val="28"/>
        </w:rPr>
        <w:t>
За Францию:</w:t>
      </w:r>
    </w:p>
    <w:p>
      <w:pPr>
        <w:spacing w:after="0"/>
        <w:ind w:left="0"/>
        <w:jc w:val="both"/>
      </w:pPr>
      <w:r>
        <w:rPr>
          <w:rFonts w:ascii="Times New Roman"/>
          <w:b w:val="false"/>
          <w:i w:val="false"/>
          <w:color w:val="000000"/>
          <w:sz w:val="28"/>
        </w:rPr>
        <w:t>For the German Democratic Republic:</w:t>
      </w:r>
      <w:r>
        <w:br/>
      </w:r>
      <w:r>
        <w:rPr>
          <w:rFonts w:ascii="Times New Roman"/>
          <w:b w:val="false"/>
          <w:i w:val="false"/>
          <w:color w:val="000000"/>
          <w:sz w:val="28"/>
        </w:rPr>
        <w:t>
Pour la Republique dеmocratique allemande:</w:t>
      </w:r>
      <w:r>
        <w:br/>
      </w:r>
      <w:r>
        <w:rPr>
          <w:rFonts w:ascii="Times New Roman"/>
          <w:b w:val="false"/>
          <w:i w:val="false"/>
          <w:color w:val="000000"/>
          <w:sz w:val="28"/>
        </w:rPr>
        <w:t>
За Германскую Демократическую Республику:</w:t>
      </w:r>
    </w:p>
    <w:p>
      <w:pPr>
        <w:spacing w:after="0"/>
        <w:ind w:left="0"/>
        <w:jc w:val="both"/>
      </w:pPr>
      <w:r>
        <w:rPr>
          <w:rFonts w:ascii="Times New Roman"/>
          <w:b w:val="false"/>
          <w:i w:val="false"/>
          <w:color w:val="000000"/>
          <w:sz w:val="28"/>
        </w:rPr>
        <w:t>For Germany, Federal Republic of:</w:t>
      </w:r>
      <w:r>
        <w:br/>
      </w:r>
      <w:r>
        <w:rPr>
          <w:rFonts w:ascii="Times New Roman"/>
          <w:b w:val="false"/>
          <w:i w:val="false"/>
          <w:color w:val="000000"/>
          <w:sz w:val="28"/>
        </w:rPr>
        <w:t>
Pour I'Allemagne, Republique federale d':</w:t>
      </w:r>
      <w:r>
        <w:br/>
      </w:r>
      <w:r>
        <w:rPr>
          <w:rFonts w:ascii="Times New Roman"/>
          <w:b w:val="false"/>
          <w:i w:val="false"/>
          <w:color w:val="000000"/>
          <w:sz w:val="28"/>
        </w:rPr>
        <w:t>
За федеративную Республику Германии:</w:t>
      </w:r>
    </w:p>
    <w:p>
      <w:pPr>
        <w:spacing w:after="0"/>
        <w:ind w:left="0"/>
        <w:jc w:val="both"/>
      </w:pPr>
      <w:r>
        <w:rPr>
          <w:rFonts w:ascii="Times New Roman"/>
          <w:b w:val="false"/>
          <w:i w:val="false"/>
          <w:color w:val="000000"/>
          <w:sz w:val="28"/>
        </w:rPr>
        <w:t xml:space="preserve">                                    Subject to ratification </w:t>
      </w:r>
      <w:r>
        <w:rPr>
          <w:rFonts w:ascii="Times New Roman"/>
          <w:b w:val="false"/>
          <w:i w:val="false"/>
          <w:color w:val="000000"/>
          <w:sz w:val="28"/>
          <w:u w:val="single"/>
        </w:rPr>
        <w:t>1</w:t>
      </w:r>
      <w:r>
        <w:rPr>
          <w:rFonts w:ascii="Times New Roman"/>
          <w:b w:val="false"/>
          <w:i w:val="false"/>
          <w:color w:val="000000"/>
          <w:sz w:val="28"/>
        </w:rPr>
        <w:t>/</w:t>
      </w:r>
      <w:r>
        <w:br/>
      </w:r>
      <w:r>
        <w:rPr>
          <w:rFonts w:ascii="Times New Roman"/>
          <w:b w:val="false"/>
          <w:i w:val="false"/>
          <w:color w:val="000000"/>
          <w:sz w:val="28"/>
        </w:rPr>
        <w:t>
                                    Dr. Otto-Axel Herbst</w:t>
      </w:r>
      <w:r>
        <w:br/>
      </w:r>
      <w:r>
        <w:rPr>
          <w:rFonts w:ascii="Times New Roman"/>
          <w:b w:val="false"/>
          <w:i w:val="false"/>
          <w:color w:val="000000"/>
          <w:sz w:val="28"/>
        </w:rPr>
        <w:t>
                                    Geneve, le 15 novembre 1973</w:t>
      </w:r>
    </w:p>
    <w:p>
      <w:pPr>
        <w:spacing w:after="0"/>
        <w:ind w:left="0"/>
        <w:jc w:val="both"/>
      </w:pPr>
      <w:r>
        <w:rPr>
          <w:rFonts w:ascii="Times New Roman"/>
          <w:b w:val="false"/>
          <w:i w:val="false"/>
          <w:color w:val="000000"/>
          <w:sz w:val="28"/>
        </w:rPr>
        <w:t>___________</w:t>
      </w:r>
      <w:r>
        <w:br/>
      </w:r>
      <w:r>
        <w:rPr>
          <w:rFonts w:ascii="Times New Roman"/>
          <w:b w:val="false"/>
          <w:i w:val="false"/>
          <w:color w:val="000000"/>
          <w:sz w:val="28"/>
        </w:rPr>
        <w:t>
</w:t>
      </w:r>
      <w:r>
        <w:rPr>
          <w:rFonts w:ascii="Times New Roman"/>
          <w:b w:val="false"/>
          <w:i w:val="false"/>
          <w:color w:val="000000"/>
          <w:sz w:val="28"/>
          <w:u w:val="single"/>
        </w:rPr>
        <w:t>1</w:t>
      </w:r>
      <w:r>
        <w:rPr>
          <w:rFonts w:ascii="Times New Roman"/>
          <w:b w:val="false"/>
          <w:i w:val="false"/>
          <w:color w:val="000000"/>
          <w:sz w:val="28"/>
        </w:rPr>
        <w:t>/ Sous reserve de ratification.</w:t>
      </w:r>
    </w:p>
    <w:p>
      <w:pPr>
        <w:spacing w:after="0"/>
        <w:ind w:left="0"/>
        <w:jc w:val="both"/>
      </w:pPr>
      <w:r>
        <w:rPr>
          <w:rFonts w:ascii="Times New Roman"/>
          <w:b w:val="false"/>
          <w:i w:val="false"/>
          <w:color w:val="000000"/>
          <w:sz w:val="28"/>
        </w:rPr>
        <w:t>For Greece:</w:t>
      </w:r>
      <w:r>
        <w:br/>
      </w:r>
      <w:r>
        <w:rPr>
          <w:rFonts w:ascii="Times New Roman"/>
          <w:b w:val="false"/>
          <w:i w:val="false"/>
          <w:color w:val="000000"/>
          <w:sz w:val="28"/>
        </w:rPr>
        <w:t>
Pour la Grece:</w:t>
      </w:r>
      <w:r>
        <w:br/>
      </w:r>
      <w:r>
        <w:rPr>
          <w:rFonts w:ascii="Times New Roman"/>
          <w:b w:val="false"/>
          <w:i w:val="false"/>
          <w:color w:val="000000"/>
          <w:sz w:val="28"/>
        </w:rPr>
        <w:t>
За Грецию:</w:t>
      </w:r>
    </w:p>
    <w:p>
      <w:pPr>
        <w:spacing w:after="0"/>
        <w:ind w:left="0"/>
        <w:jc w:val="both"/>
      </w:pPr>
      <w:r>
        <w:rPr>
          <w:rFonts w:ascii="Times New Roman"/>
          <w:b w:val="false"/>
          <w:i w:val="false"/>
          <w:color w:val="000000"/>
          <w:sz w:val="28"/>
        </w:rPr>
        <w:t>For Hungary:</w:t>
      </w:r>
      <w:r>
        <w:br/>
      </w:r>
      <w:r>
        <w:rPr>
          <w:rFonts w:ascii="Times New Roman"/>
          <w:b w:val="false"/>
          <w:i w:val="false"/>
          <w:color w:val="000000"/>
          <w:sz w:val="28"/>
        </w:rPr>
        <w:t>
Pour la Hongrie:</w:t>
      </w:r>
      <w:r>
        <w:br/>
      </w:r>
      <w:r>
        <w:rPr>
          <w:rFonts w:ascii="Times New Roman"/>
          <w:b w:val="false"/>
          <w:i w:val="false"/>
          <w:color w:val="000000"/>
          <w:sz w:val="28"/>
        </w:rPr>
        <w:t>
За Венгрию:</w:t>
      </w:r>
    </w:p>
    <w:p>
      <w:pPr>
        <w:spacing w:after="0"/>
        <w:ind w:left="0"/>
        <w:jc w:val="both"/>
      </w:pPr>
      <w:r>
        <w:rPr>
          <w:rFonts w:ascii="Times New Roman"/>
          <w:b w:val="false"/>
          <w:i w:val="false"/>
          <w:color w:val="000000"/>
          <w:sz w:val="28"/>
        </w:rPr>
        <w:t>                        Kiss Dezso</w:t>
      </w:r>
      <w:r>
        <w:br/>
      </w:r>
      <w:r>
        <w:rPr>
          <w:rFonts w:ascii="Times New Roman"/>
          <w:b w:val="false"/>
          <w:i w:val="false"/>
          <w:color w:val="000000"/>
          <w:sz w:val="28"/>
        </w:rPr>
        <w:t>
                        (18.12.1973.)</w:t>
      </w:r>
    </w:p>
    <w:p>
      <w:pPr>
        <w:spacing w:after="0"/>
        <w:ind w:left="0"/>
        <w:jc w:val="both"/>
      </w:pPr>
      <w:r>
        <w:rPr>
          <w:rFonts w:ascii="Times New Roman"/>
          <w:b w:val="false"/>
          <w:i w:val="false"/>
          <w:color w:val="000000"/>
          <w:sz w:val="28"/>
        </w:rPr>
        <w:t>For Iceland:</w:t>
      </w:r>
      <w:r>
        <w:br/>
      </w:r>
      <w:r>
        <w:rPr>
          <w:rFonts w:ascii="Times New Roman"/>
          <w:b w:val="false"/>
          <w:i w:val="false"/>
          <w:color w:val="000000"/>
          <w:sz w:val="28"/>
        </w:rPr>
        <w:t>
Pour l'Islande:</w:t>
      </w:r>
      <w:r>
        <w:br/>
      </w:r>
      <w:r>
        <w:rPr>
          <w:rFonts w:ascii="Times New Roman"/>
          <w:b w:val="false"/>
          <w:i w:val="false"/>
          <w:color w:val="000000"/>
          <w:sz w:val="28"/>
        </w:rPr>
        <w:t>
За Исландию:</w:t>
      </w:r>
    </w:p>
    <w:p>
      <w:pPr>
        <w:spacing w:after="0"/>
        <w:ind w:left="0"/>
        <w:jc w:val="both"/>
      </w:pPr>
      <w:r>
        <w:rPr>
          <w:rFonts w:ascii="Times New Roman"/>
          <w:b w:val="false"/>
          <w:i w:val="false"/>
          <w:color w:val="000000"/>
          <w:sz w:val="28"/>
        </w:rPr>
        <w:t>For Ireland:</w:t>
      </w:r>
      <w:r>
        <w:br/>
      </w:r>
      <w:r>
        <w:rPr>
          <w:rFonts w:ascii="Times New Roman"/>
          <w:b w:val="false"/>
          <w:i w:val="false"/>
          <w:color w:val="000000"/>
          <w:sz w:val="28"/>
        </w:rPr>
        <w:t>
Pour I'lrlande:</w:t>
      </w:r>
      <w:r>
        <w:br/>
      </w:r>
      <w:r>
        <w:rPr>
          <w:rFonts w:ascii="Times New Roman"/>
          <w:b w:val="false"/>
          <w:i w:val="false"/>
          <w:color w:val="000000"/>
          <w:sz w:val="28"/>
        </w:rPr>
        <w:t>
За Ирландию:</w:t>
      </w:r>
    </w:p>
    <w:p>
      <w:pPr>
        <w:spacing w:after="0"/>
        <w:ind w:left="0"/>
        <w:jc w:val="both"/>
      </w:pPr>
      <w:r>
        <w:rPr>
          <w:rFonts w:ascii="Times New Roman"/>
          <w:b w:val="false"/>
          <w:i w:val="false"/>
          <w:color w:val="000000"/>
          <w:sz w:val="28"/>
        </w:rPr>
        <w:t>For Italy:</w:t>
      </w:r>
      <w:r>
        <w:br/>
      </w:r>
      <w:r>
        <w:rPr>
          <w:rFonts w:ascii="Times New Roman"/>
          <w:b w:val="false"/>
          <w:i w:val="false"/>
          <w:color w:val="000000"/>
          <w:sz w:val="28"/>
        </w:rPr>
        <w:t>
Pour I'Italie:</w:t>
      </w:r>
      <w:r>
        <w:br/>
      </w:r>
      <w:r>
        <w:rPr>
          <w:rFonts w:ascii="Times New Roman"/>
          <w:b w:val="false"/>
          <w:i w:val="false"/>
          <w:color w:val="000000"/>
          <w:sz w:val="28"/>
        </w:rPr>
        <w:t>
За Италию:</w:t>
      </w:r>
    </w:p>
    <w:p>
      <w:pPr>
        <w:spacing w:after="0"/>
        <w:ind w:left="0"/>
        <w:jc w:val="both"/>
      </w:pPr>
      <w:r>
        <w:rPr>
          <w:rFonts w:ascii="Times New Roman"/>
          <w:b w:val="false"/>
          <w:i w:val="false"/>
          <w:color w:val="000000"/>
          <w:sz w:val="28"/>
        </w:rPr>
        <w:t>For Luxembourg:</w:t>
      </w:r>
      <w:r>
        <w:br/>
      </w:r>
      <w:r>
        <w:rPr>
          <w:rFonts w:ascii="Times New Roman"/>
          <w:b w:val="false"/>
          <w:i w:val="false"/>
          <w:color w:val="000000"/>
          <w:sz w:val="28"/>
        </w:rPr>
        <w:t>
Pour le Luxembourg:</w:t>
      </w:r>
      <w:r>
        <w:br/>
      </w:r>
      <w:r>
        <w:rPr>
          <w:rFonts w:ascii="Times New Roman"/>
          <w:b w:val="false"/>
          <w:i w:val="false"/>
          <w:color w:val="000000"/>
          <w:sz w:val="28"/>
        </w:rPr>
        <w:t>
За Люксембург:</w:t>
      </w:r>
    </w:p>
    <w:p>
      <w:pPr>
        <w:spacing w:after="0"/>
        <w:ind w:left="0"/>
        <w:jc w:val="both"/>
      </w:pPr>
      <w:r>
        <w:rPr>
          <w:rFonts w:ascii="Times New Roman"/>
          <w:b w:val="false"/>
          <w:i w:val="false"/>
          <w:color w:val="000000"/>
          <w:sz w:val="28"/>
        </w:rPr>
        <w:t>                               A. Duhr</w:t>
      </w:r>
      <w:r>
        <w:br/>
      </w:r>
      <w:r>
        <w:rPr>
          <w:rFonts w:ascii="Times New Roman"/>
          <w:b w:val="false"/>
          <w:i w:val="false"/>
          <w:color w:val="000000"/>
          <w:sz w:val="28"/>
        </w:rPr>
        <w:t>
                               4.7.1973</w:t>
      </w:r>
    </w:p>
    <w:p>
      <w:pPr>
        <w:spacing w:after="0"/>
        <w:ind w:left="0"/>
        <w:jc w:val="both"/>
      </w:pPr>
      <w:r>
        <w:rPr>
          <w:rFonts w:ascii="Times New Roman"/>
          <w:b w:val="false"/>
          <w:i w:val="false"/>
          <w:color w:val="000000"/>
          <w:sz w:val="28"/>
        </w:rPr>
        <w:t>For Malta:</w:t>
      </w:r>
      <w:r>
        <w:br/>
      </w:r>
      <w:r>
        <w:rPr>
          <w:rFonts w:ascii="Times New Roman"/>
          <w:b w:val="false"/>
          <w:i w:val="false"/>
          <w:color w:val="000000"/>
          <w:sz w:val="28"/>
        </w:rPr>
        <w:t>
Pour Malte:</w:t>
      </w:r>
      <w:r>
        <w:br/>
      </w:r>
      <w:r>
        <w:rPr>
          <w:rFonts w:ascii="Times New Roman"/>
          <w:b w:val="false"/>
          <w:i w:val="false"/>
          <w:color w:val="000000"/>
          <w:sz w:val="28"/>
        </w:rPr>
        <w:t>
За Мальту:</w:t>
      </w:r>
    </w:p>
    <w:p>
      <w:pPr>
        <w:spacing w:after="0"/>
        <w:ind w:left="0"/>
        <w:jc w:val="both"/>
      </w:pPr>
      <w:r>
        <w:rPr>
          <w:rFonts w:ascii="Times New Roman"/>
          <w:b w:val="false"/>
          <w:i w:val="false"/>
          <w:color w:val="000000"/>
          <w:sz w:val="28"/>
        </w:rPr>
        <w:t>For the Netherlands:</w:t>
      </w:r>
      <w:r>
        <w:br/>
      </w:r>
      <w:r>
        <w:rPr>
          <w:rFonts w:ascii="Times New Roman"/>
          <w:b w:val="false"/>
          <w:i w:val="false"/>
          <w:color w:val="000000"/>
          <w:sz w:val="28"/>
        </w:rPr>
        <w:t>
Pour les Pays-Bas:</w:t>
      </w:r>
      <w:r>
        <w:br/>
      </w:r>
      <w:r>
        <w:rPr>
          <w:rFonts w:ascii="Times New Roman"/>
          <w:b w:val="false"/>
          <w:i w:val="false"/>
          <w:color w:val="000000"/>
          <w:sz w:val="28"/>
        </w:rPr>
        <w:t>
За Нидерланды:</w:t>
      </w:r>
    </w:p>
    <w:p>
      <w:pPr>
        <w:spacing w:after="0"/>
        <w:ind w:left="0"/>
        <w:jc w:val="both"/>
      </w:pPr>
      <w:r>
        <w:rPr>
          <w:rFonts w:ascii="Times New Roman"/>
          <w:b w:val="false"/>
          <w:i w:val="false"/>
          <w:color w:val="000000"/>
          <w:sz w:val="28"/>
        </w:rPr>
        <w:t>For Norway:</w:t>
      </w:r>
      <w:r>
        <w:br/>
      </w:r>
      <w:r>
        <w:rPr>
          <w:rFonts w:ascii="Times New Roman"/>
          <w:b w:val="false"/>
          <w:i w:val="false"/>
          <w:color w:val="000000"/>
          <w:sz w:val="28"/>
        </w:rPr>
        <w:t>
Pour la Norvege:</w:t>
      </w:r>
      <w:r>
        <w:br/>
      </w:r>
      <w:r>
        <w:rPr>
          <w:rFonts w:ascii="Times New Roman"/>
          <w:b w:val="false"/>
          <w:i w:val="false"/>
          <w:color w:val="000000"/>
          <w:sz w:val="28"/>
        </w:rPr>
        <w:t>
За Норвегию:</w:t>
      </w:r>
    </w:p>
    <w:p>
      <w:pPr>
        <w:spacing w:after="0"/>
        <w:ind w:left="0"/>
        <w:jc w:val="both"/>
      </w:pPr>
      <w:r>
        <w:rPr>
          <w:rFonts w:ascii="Times New Roman"/>
          <w:b w:val="false"/>
          <w:i w:val="false"/>
          <w:color w:val="000000"/>
          <w:sz w:val="28"/>
        </w:rPr>
        <w:t>For Poland:</w:t>
      </w:r>
      <w:r>
        <w:br/>
      </w:r>
      <w:r>
        <w:rPr>
          <w:rFonts w:ascii="Times New Roman"/>
          <w:b w:val="false"/>
          <w:i w:val="false"/>
          <w:color w:val="000000"/>
          <w:sz w:val="28"/>
        </w:rPr>
        <w:t>
Pour la Pologne:</w:t>
      </w:r>
      <w:r>
        <w:br/>
      </w:r>
      <w:r>
        <w:rPr>
          <w:rFonts w:ascii="Times New Roman"/>
          <w:b w:val="false"/>
          <w:i w:val="false"/>
          <w:color w:val="000000"/>
          <w:sz w:val="28"/>
        </w:rPr>
        <w:t>
За Польшу:</w:t>
      </w:r>
    </w:p>
    <w:p>
      <w:pPr>
        <w:spacing w:after="0"/>
        <w:ind w:left="0"/>
        <w:jc w:val="both"/>
      </w:pPr>
      <w:r>
        <w:rPr>
          <w:rFonts w:ascii="Times New Roman"/>
          <w:b w:val="false"/>
          <w:i w:val="false"/>
          <w:color w:val="000000"/>
          <w:sz w:val="28"/>
        </w:rPr>
        <w:t>For Portugal:</w:t>
      </w:r>
      <w:r>
        <w:br/>
      </w:r>
      <w:r>
        <w:rPr>
          <w:rFonts w:ascii="Times New Roman"/>
          <w:b w:val="false"/>
          <w:i w:val="false"/>
          <w:color w:val="000000"/>
          <w:sz w:val="28"/>
        </w:rPr>
        <w:t>
Pout le Portugal:</w:t>
      </w:r>
      <w:r>
        <w:br/>
      </w:r>
      <w:r>
        <w:rPr>
          <w:rFonts w:ascii="Times New Roman"/>
          <w:b w:val="false"/>
          <w:i w:val="false"/>
          <w:color w:val="000000"/>
          <w:sz w:val="28"/>
        </w:rPr>
        <w:t>
За Португалию;</w:t>
      </w:r>
    </w:p>
    <w:p>
      <w:pPr>
        <w:spacing w:after="0"/>
        <w:ind w:left="0"/>
        <w:jc w:val="both"/>
      </w:pPr>
      <w:r>
        <w:rPr>
          <w:rFonts w:ascii="Times New Roman"/>
          <w:b w:val="false"/>
          <w:i w:val="false"/>
          <w:color w:val="000000"/>
          <w:sz w:val="28"/>
        </w:rPr>
        <w:t>For Romania:</w:t>
      </w:r>
      <w:r>
        <w:br/>
      </w:r>
      <w:r>
        <w:rPr>
          <w:rFonts w:ascii="Times New Roman"/>
          <w:b w:val="false"/>
          <w:i w:val="false"/>
          <w:color w:val="000000"/>
          <w:sz w:val="28"/>
        </w:rPr>
        <w:t>
Pour la Roumanie:</w:t>
      </w:r>
      <w:r>
        <w:br/>
      </w:r>
      <w:r>
        <w:rPr>
          <w:rFonts w:ascii="Times New Roman"/>
          <w:b w:val="false"/>
          <w:i w:val="false"/>
          <w:color w:val="000000"/>
          <w:sz w:val="28"/>
        </w:rPr>
        <w:t>
За Румынию:</w:t>
      </w:r>
    </w:p>
    <w:p>
      <w:pPr>
        <w:spacing w:after="0"/>
        <w:ind w:left="0"/>
        <w:jc w:val="both"/>
      </w:pPr>
      <w:r>
        <w:rPr>
          <w:rFonts w:ascii="Times New Roman"/>
          <w:b w:val="false"/>
          <w:i w:val="false"/>
          <w:color w:val="000000"/>
          <w:sz w:val="28"/>
        </w:rPr>
        <w:t>For Spain:</w:t>
      </w:r>
      <w:r>
        <w:br/>
      </w:r>
      <w:r>
        <w:rPr>
          <w:rFonts w:ascii="Times New Roman"/>
          <w:b w:val="false"/>
          <w:i w:val="false"/>
          <w:color w:val="000000"/>
          <w:sz w:val="28"/>
        </w:rPr>
        <w:t>
Pour l'Espagne:</w:t>
      </w:r>
      <w:r>
        <w:br/>
      </w:r>
      <w:r>
        <w:rPr>
          <w:rFonts w:ascii="Times New Roman"/>
          <w:b w:val="false"/>
          <w:i w:val="false"/>
          <w:color w:val="000000"/>
          <w:sz w:val="28"/>
        </w:rPr>
        <w:t>
За Испанию:</w:t>
      </w:r>
    </w:p>
    <w:p>
      <w:pPr>
        <w:spacing w:after="0"/>
        <w:ind w:left="0"/>
        <w:jc w:val="both"/>
      </w:pPr>
      <w:r>
        <w:rPr>
          <w:rFonts w:ascii="Times New Roman"/>
          <w:b w:val="false"/>
          <w:i w:val="false"/>
          <w:color w:val="000000"/>
          <w:sz w:val="28"/>
        </w:rPr>
        <w:t>For Sweden:</w:t>
      </w:r>
      <w:r>
        <w:br/>
      </w:r>
      <w:r>
        <w:rPr>
          <w:rFonts w:ascii="Times New Roman"/>
          <w:b w:val="false"/>
          <w:i w:val="false"/>
          <w:color w:val="000000"/>
          <w:sz w:val="28"/>
        </w:rPr>
        <w:t>
Pour la Suede:</w:t>
      </w:r>
      <w:r>
        <w:br/>
      </w:r>
      <w:r>
        <w:rPr>
          <w:rFonts w:ascii="Times New Roman"/>
          <w:b w:val="false"/>
          <w:i w:val="false"/>
          <w:color w:val="000000"/>
          <w:sz w:val="28"/>
        </w:rPr>
        <w:t>
За Швецию:</w:t>
      </w:r>
    </w:p>
    <w:p>
      <w:pPr>
        <w:spacing w:after="0"/>
        <w:ind w:left="0"/>
        <w:jc w:val="both"/>
      </w:pPr>
      <w:r>
        <w:rPr>
          <w:rFonts w:ascii="Times New Roman"/>
          <w:b w:val="false"/>
          <w:i w:val="false"/>
          <w:color w:val="000000"/>
          <w:sz w:val="28"/>
        </w:rPr>
        <w:t>For Switzerland:</w:t>
      </w:r>
      <w:r>
        <w:br/>
      </w:r>
      <w:r>
        <w:rPr>
          <w:rFonts w:ascii="Times New Roman"/>
          <w:b w:val="false"/>
          <w:i w:val="false"/>
          <w:color w:val="000000"/>
          <w:sz w:val="28"/>
        </w:rPr>
        <w:t>
Pour la Suisse:</w:t>
      </w:r>
      <w:r>
        <w:br/>
      </w:r>
      <w:r>
        <w:rPr>
          <w:rFonts w:ascii="Times New Roman"/>
          <w:b w:val="false"/>
          <w:i w:val="false"/>
          <w:color w:val="000000"/>
          <w:sz w:val="28"/>
        </w:rPr>
        <w:t>
За Швейцарию:</w:t>
      </w:r>
    </w:p>
    <w:p>
      <w:pPr>
        <w:spacing w:after="0"/>
        <w:ind w:left="0"/>
        <w:jc w:val="both"/>
      </w:pPr>
      <w:r>
        <w:rPr>
          <w:rFonts w:ascii="Times New Roman"/>
          <w:b w:val="false"/>
          <w:i w:val="false"/>
          <w:color w:val="000000"/>
          <w:sz w:val="28"/>
        </w:rPr>
        <w:t>                           Jean Humbert</w:t>
      </w:r>
      <w:r>
        <w:br/>
      </w:r>
      <w:r>
        <w:rPr>
          <w:rFonts w:ascii="Times New Roman"/>
          <w:b w:val="false"/>
          <w:i w:val="false"/>
          <w:color w:val="000000"/>
          <w:sz w:val="28"/>
        </w:rPr>
        <w:t>
                           le 20 mars 1973.</w:t>
      </w:r>
    </w:p>
    <w:p>
      <w:pPr>
        <w:spacing w:after="0"/>
        <w:ind w:left="0"/>
        <w:jc w:val="both"/>
      </w:pPr>
      <w:r>
        <w:rPr>
          <w:rFonts w:ascii="Times New Roman"/>
          <w:b w:val="false"/>
          <w:i w:val="false"/>
          <w:color w:val="000000"/>
          <w:sz w:val="28"/>
        </w:rPr>
        <w:t>For Turkey:</w:t>
      </w:r>
      <w:r>
        <w:br/>
      </w:r>
      <w:r>
        <w:rPr>
          <w:rFonts w:ascii="Times New Roman"/>
          <w:b w:val="false"/>
          <w:i w:val="false"/>
          <w:color w:val="000000"/>
          <w:sz w:val="28"/>
        </w:rPr>
        <w:t>
Pour la Turquie:</w:t>
      </w:r>
      <w:r>
        <w:br/>
      </w:r>
      <w:r>
        <w:rPr>
          <w:rFonts w:ascii="Times New Roman"/>
          <w:b w:val="false"/>
          <w:i w:val="false"/>
          <w:color w:val="000000"/>
          <w:sz w:val="28"/>
        </w:rPr>
        <w:t>
За Турцию:</w:t>
      </w:r>
    </w:p>
    <w:p>
      <w:pPr>
        <w:spacing w:after="0"/>
        <w:ind w:left="0"/>
        <w:jc w:val="both"/>
      </w:pPr>
      <w:r>
        <w:rPr>
          <w:rFonts w:ascii="Times New Roman"/>
          <w:b w:val="false"/>
          <w:i w:val="false"/>
          <w:color w:val="000000"/>
          <w:sz w:val="28"/>
        </w:rPr>
        <w:t>For the Ukrainian Soviet Socialist Republic:</w:t>
      </w:r>
      <w:r>
        <w:br/>
      </w:r>
      <w:r>
        <w:rPr>
          <w:rFonts w:ascii="Times New Roman"/>
          <w:b w:val="false"/>
          <w:i w:val="false"/>
          <w:color w:val="000000"/>
          <w:sz w:val="28"/>
        </w:rPr>
        <w:t>
Pour la Republique socialiste sovietique d'Ukraine:</w:t>
      </w:r>
      <w:r>
        <w:br/>
      </w:r>
      <w:r>
        <w:rPr>
          <w:rFonts w:ascii="Times New Roman"/>
          <w:b w:val="false"/>
          <w:i w:val="false"/>
          <w:color w:val="000000"/>
          <w:sz w:val="28"/>
        </w:rPr>
        <w:t>
За Украинскую Советскую Социалистическую Республику:</w:t>
      </w:r>
    </w:p>
    <w:p>
      <w:pPr>
        <w:spacing w:after="0"/>
        <w:ind w:left="0"/>
        <w:jc w:val="both"/>
      </w:pPr>
      <w:r>
        <w:rPr>
          <w:rFonts w:ascii="Times New Roman"/>
          <w:b w:val="false"/>
          <w:i w:val="false"/>
          <w:color w:val="000000"/>
          <w:sz w:val="28"/>
        </w:rPr>
        <w:t>For the Union of Soviet Socialist Republics:</w:t>
      </w:r>
      <w:r>
        <w:br/>
      </w:r>
      <w:r>
        <w:rPr>
          <w:rFonts w:ascii="Times New Roman"/>
          <w:b w:val="false"/>
          <w:i w:val="false"/>
          <w:color w:val="000000"/>
          <w:sz w:val="28"/>
        </w:rPr>
        <w:t>
Pour I'Union des Republiques socialistes sovietiques:</w:t>
      </w:r>
      <w:r>
        <w:br/>
      </w:r>
      <w:r>
        <w:rPr>
          <w:rFonts w:ascii="Times New Roman"/>
          <w:b w:val="false"/>
          <w:i w:val="false"/>
          <w:color w:val="000000"/>
          <w:sz w:val="28"/>
        </w:rPr>
        <w:t>
За Союз Советских Социалистических Республик:</w:t>
      </w:r>
    </w:p>
    <w:p>
      <w:pPr>
        <w:spacing w:after="0"/>
        <w:ind w:left="0"/>
        <w:jc w:val="both"/>
      </w:pPr>
      <w:r>
        <w:rPr>
          <w:rFonts w:ascii="Times New Roman"/>
          <w:b w:val="false"/>
          <w:i w:val="false"/>
          <w:color w:val="000000"/>
          <w:sz w:val="28"/>
        </w:rPr>
        <w:t>For the United Kingdom of Great Britain and Northern Ireland:</w:t>
      </w:r>
      <w:r>
        <w:br/>
      </w:r>
      <w:r>
        <w:rPr>
          <w:rFonts w:ascii="Times New Roman"/>
          <w:b w:val="false"/>
          <w:i w:val="false"/>
          <w:color w:val="000000"/>
          <w:sz w:val="28"/>
        </w:rPr>
        <w:t>
Pour le Royaume-Uni de Grande-Bretagne et d'Irlande du Nord:</w:t>
      </w:r>
      <w:r>
        <w:br/>
      </w:r>
      <w:r>
        <w:rPr>
          <w:rFonts w:ascii="Times New Roman"/>
          <w:b w:val="false"/>
          <w:i w:val="false"/>
          <w:color w:val="000000"/>
          <w:sz w:val="28"/>
        </w:rPr>
        <w:t>
За Соединенное Королевство Великобритании и Северной Ирландии;</w:t>
      </w:r>
    </w:p>
    <w:p>
      <w:pPr>
        <w:spacing w:after="0"/>
        <w:ind w:left="0"/>
        <w:jc w:val="both"/>
      </w:pPr>
      <w:r>
        <w:rPr>
          <w:rFonts w:ascii="Times New Roman"/>
          <w:b w:val="false"/>
          <w:i w:val="false"/>
          <w:color w:val="000000"/>
          <w:sz w:val="28"/>
        </w:rPr>
        <w:t>For the United States of America</w:t>
      </w:r>
      <w:r>
        <w:br/>
      </w:r>
      <w:r>
        <w:rPr>
          <w:rFonts w:ascii="Times New Roman"/>
          <w:b w:val="false"/>
          <w:i w:val="false"/>
          <w:color w:val="000000"/>
          <w:sz w:val="28"/>
        </w:rPr>
        <w:t>
Pour les Etats-Unis d'Amerique:</w:t>
      </w:r>
      <w:r>
        <w:br/>
      </w:r>
      <w:r>
        <w:rPr>
          <w:rFonts w:ascii="Times New Roman"/>
          <w:b w:val="false"/>
          <w:i w:val="false"/>
          <w:color w:val="000000"/>
          <w:sz w:val="28"/>
        </w:rPr>
        <w:t>
За Соединенные Штата Америки:</w:t>
      </w:r>
    </w:p>
    <w:p>
      <w:pPr>
        <w:spacing w:after="0"/>
        <w:ind w:left="0"/>
        <w:jc w:val="both"/>
      </w:pPr>
      <w:r>
        <w:rPr>
          <w:rFonts w:ascii="Times New Roman"/>
          <w:b w:val="false"/>
          <w:i w:val="false"/>
          <w:color w:val="000000"/>
          <w:sz w:val="28"/>
        </w:rPr>
        <w:t>For Yugoslavia:</w:t>
      </w:r>
      <w:r>
        <w:br/>
      </w:r>
      <w:r>
        <w:rPr>
          <w:rFonts w:ascii="Times New Roman"/>
          <w:b w:val="false"/>
          <w:i w:val="false"/>
          <w:color w:val="000000"/>
          <w:sz w:val="28"/>
        </w:rPr>
        <w:t>
Pour la Yougoslavie:</w:t>
      </w:r>
      <w:r>
        <w:br/>
      </w:r>
      <w:r>
        <w:rPr>
          <w:rFonts w:ascii="Times New Roman"/>
          <w:b w:val="false"/>
          <w:i w:val="false"/>
          <w:color w:val="000000"/>
          <w:sz w:val="28"/>
        </w:rPr>
        <w:t>
За Югославию:</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