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700e" w14:textId="c157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Европейского Соглашения, дополняющего Конвенцию о дорожном движении, открытую для подписания в Вене 8 ноября 1968 года</w:t>
      </w:r>
    </w:p>
    <w:p>
      <w:pPr>
        <w:spacing w:after="0"/>
        <w:ind w:left="0"/>
        <w:jc w:val="both"/>
      </w:pPr>
      <w:r>
        <w:rPr>
          <w:rFonts w:ascii="Times New Roman"/>
          <w:b w:val="false"/>
          <w:i w:val="false"/>
          <w:color w:val="000000"/>
          <w:sz w:val="28"/>
        </w:rPr>
        <w:t>Закон Республики Казахстан от 10 января 2011 года № 382-IV</w:t>
      </w:r>
    </w:p>
    <w:p>
      <w:pPr>
        <w:spacing w:after="0"/>
        <w:ind w:left="0"/>
        <w:jc w:val="both"/>
      </w:pPr>
      <w:bookmarkStart w:name="z1" w:id="0"/>
      <w:r>
        <w:rPr>
          <w:rFonts w:ascii="Times New Roman"/>
          <w:b w:val="false"/>
          <w:i w:val="false"/>
          <w:color w:val="000000"/>
          <w:sz w:val="28"/>
        </w:rPr>
        <w:t xml:space="preserve">
      Ратифицировать Европейское Соглашение, дополняющее </w:t>
      </w:r>
      <w:r>
        <w:rPr>
          <w:rFonts w:ascii="Times New Roman"/>
          <w:b w:val="false"/>
          <w:i w:val="false"/>
          <w:color w:val="000000"/>
          <w:sz w:val="28"/>
        </w:rPr>
        <w:t>Конвенцию</w:t>
      </w:r>
      <w:r>
        <w:rPr>
          <w:rFonts w:ascii="Times New Roman"/>
          <w:b w:val="false"/>
          <w:i w:val="false"/>
          <w:color w:val="000000"/>
          <w:sz w:val="28"/>
        </w:rPr>
        <w:t xml:space="preserve"> о дорожном движении, открытую для подписания в Вене 8 ноября 1968 года, совершенное в Женеве 1 мая 1971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bookmarkStart w:name="z2" w:id="1"/>
    <w:p>
      <w:pPr>
        <w:spacing w:after="0"/>
        <w:ind w:left="0"/>
        <w:jc w:val="left"/>
      </w:pPr>
      <w:r>
        <w:rPr>
          <w:rFonts w:ascii="Times New Roman"/>
          <w:b/>
          <w:i w:val="false"/>
          <w:color w:val="000000"/>
        </w:rPr>
        <w:t xml:space="preserve"> 
ЕВРОПЕЙСКОЕ СОГЛАШЕНИЕ, ДОПОЛНЯЮЩЕЕ КОНВЕНЦИЮ О</w:t>
      </w:r>
      <w:r>
        <w:br/>
      </w:r>
      <w:r>
        <w:rPr>
          <w:rFonts w:ascii="Times New Roman"/>
          <w:b/>
          <w:i w:val="false"/>
          <w:color w:val="000000"/>
        </w:rPr>
        <w:t>
ДОРОЖНОМ ДВИЖЕНИИ, ОТКРЫТУЮ ДЛЯ ПОДПИСАНИЯ</w:t>
      </w:r>
      <w:r>
        <w:br/>
      </w:r>
      <w:r>
        <w:rPr>
          <w:rFonts w:ascii="Times New Roman"/>
          <w:b/>
          <w:i w:val="false"/>
          <w:color w:val="000000"/>
        </w:rPr>
        <w:t>
В ВЕНЕ 8 НОЯБРЯ 1968 ГОДА</w:t>
      </w:r>
    </w:p>
    <w:bookmarkEnd w:id="1"/>
    <w:bookmarkStart w:name="z3" w:id="2"/>
    <w:p>
      <w:pPr>
        <w:spacing w:after="0"/>
        <w:ind w:left="0"/>
        <w:jc w:val="both"/>
      </w:pPr>
      <w:r>
        <w:rPr>
          <w:rFonts w:ascii="Times New Roman"/>
          <w:b w:val="false"/>
          <w:i w:val="false"/>
          <w:color w:val="000000"/>
          <w:sz w:val="28"/>
        </w:rPr>
        <w:t xml:space="preserve">
      ДОГОВАРИВАЮЩИЕСЯ СТОРОНЫ, ЯВЛЯЮЩИЕСЯ СТОРОНАМИ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ОТКРЫТОЙ ДЛЯ ПОДПИСАНИЯ В ВЕНЕ 8 НОЯБРЯ 1968 ГОДА,</w:t>
      </w:r>
      <w:r>
        <w:br/>
      </w:r>
      <w:r>
        <w:rPr>
          <w:rFonts w:ascii="Times New Roman"/>
          <w:b w:val="false"/>
          <w:i w:val="false"/>
          <w:color w:val="000000"/>
          <w:sz w:val="28"/>
        </w:rPr>
        <w:t>
</w:t>
      </w:r>
      <w:r>
        <w:rPr>
          <w:rFonts w:ascii="Times New Roman"/>
          <w:b w:val="false"/>
          <w:i w:val="false"/>
          <w:color w:val="000000"/>
          <w:sz w:val="28"/>
        </w:rPr>
        <w:t>
      СТРЕМЯСЬ к дальнейшей унификации правил, касающихся дорожного движения в Европе,</w:t>
      </w:r>
      <w:r>
        <w:br/>
      </w:r>
      <w:r>
        <w:rPr>
          <w:rFonts w:ascii="Times New Roman"/>
          <w:b w:val="false"/>
          <w:i w:val="false"/>
          <w:color w:val="000000"/>
          <w:sz w:val="28"/>
        </w:rPr>
        <w:t>
      СОГЛАСИЛИСЬ о нижеследующем:</w:t>
      </w:r>
    </w:p>
    <w:bookmarkEnd w:id="2"/>
    <w:bookmarkStart w:name="z5" w:id="3"/>
    <w:p>
      <w:pPr>
        <w:spacing w:after="0"/>
        <w:ind w:left="0"/>
        <w:jc w:val="left"/>
      </w:pPr>
      <w:r>
        <w:rPr>
          <w:rFonts w:ascii="Times New Roman"/>
          <w:b/>
          <w:i w:val="false"/>
          <w:color w:val="000000"/>
        </w:rPr>
        <w:t xml:space="preserve"> 
Статья 1</w:t>
      </w:r>
    </w:p>
    <w:bookmarkEnd w:id="3"/>
    <w:bookmarkStart w:name="z6" w:id="4"/>
    <w:p>
      <w:pPr>
        <w:spacing w:after="0"/>
        <w:ind w:left="0"/>
        <w:jc w:val="both"/>
      </w:pPr>
      <w:r>
        <w:rPr>
          <w:rFonts w:ascii="Times New Roman"/>
          <w:b w:val="false"/>
          <w:i w:val="false"/>
          <w:color w:val="000000"/>
          <w:sz w:val="28"/>
        </w:rPr>
        <w:t xml:space="preserve">
      1. Договаривающиеся стороны, являющиеся Сторонами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открытой для подписания в Вене 8 ноября 1968 года, принимают соответствующие меры к тому, чтобы действующие на их территории правила дорожного движения по своему существу соответствовали положениям </w:t>
      </w:r>
      <w:r>
        <w:rPr>
          <w:rFonts w:ascii="Times New Roman"/>
          <w:b w:val="false"/>
          <w:i w:val="false"/>
          <w:color w:val="000000"/>
          <w:sz w:val="28"/>
        </w:rPr>
        <w:t>приложения</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При условии, что они ни в каком отношении не противоречат положениям приложения к настоящему Соглашению:</w:t>
      </w:r>
      <w:r>
        <w:br/>
      </w:r>
      <w:r>
        <w:rPr>
          <w:rFonts w:ascii="Times New Roman"/>
          <w:b w:val="false"/>
          <w:i w:val="false"/>
          <w:color w:val="000000"/>
          <w:sz w:val="28"/>
        </w:rPr>
        <w:t>
</w:t>
      </w:r>
      <w:r>
        <w:rPr>
          <w:rFonts w:ascii="Times New Roman"/>
          <w:b w:val="false"/>
          <w:i w:val="false"/>
          <w:color w:val="000000"/>
          <w:sz w:val="28"/>
        </w:rPr>
        <w:t>
      а) эти правила могут не включать те положения, которые относятся к случаям, не имеющим места на территории данных Договаривающихся сторон;</w:t>
      </w:r>
      <w:r>
        <w:br/>
      </w:r>
      <w:r>
        <w:rPr>
          <w:rFonts w:ascii="Times New Roman"/>
          <w:b w:val="false"/>
          <w:i w:val="false"/>
          <w:color w:val="000000"/>
          <w:sz w:val="28"/>
        </w:rPr>
        <w:t>
</w:t>
      </w:r>
      <w:r>
        <w:rPr>
          <w:rFonts w:ascii="Times New Roman"/>
          <w:b w:val="false"/>
          <w:i w:val="false"/>
          <w:color w:val="000000"/>
          <w:sz w:val="28"/>
        </w:rPr>
        <w:t>
      b) эти правила могут содержать положения, не предусмотренные в этом приложении.</w:t>
      </w:r>
      <w:r>
        <w:br/>
      </w:r>
      <w:r>
        <w:rPr>
          <w:rFonts w:ascii="Times New Roman"/>
          <w:b w:val="false"/>
          <w:i w:val="false"/>
          <w:color w:val="000000"/>
          <w:sz w:val="28"/>
        </w:rPr>
        <w:t>
</w:t>
      </w:r>
      <w:r>
        <w:rPr>
          <w:rFonts w:ascii="Times New Roman"/>
          <w:b w:val="false"/>
          <w:i w:val="false"/>
          <w:color w:val="000000"/>
          <w:sz w:val="28"/>
        </w:rPr>
        <w:t>
      3. Положения настоящей статьи не обязывают Договаривающиеся стороны предусматривать санкции за любое нарушение положений приложения, которые они включили в свои правила дорожного движения.</w:t>
      </w:r>
    </w:p>
    <w:bookmarkEnd w:id="4"/>
    <w:bookmarkStart w:name="z11" w:id="5"/>
    <w:p>
      <w:pPr>
        <w:spacing w:after="0"/>
        <w:ind w:left="0"/>
        <w:jc w:val="left"/>
      </w:pPr>
      <w:r>
        <w:rPr>
          <w:rFonts w:ascii="Times New Roman"/>
          <w:b/>
          <w:i w:val="false"/>
          <w:color w:val="000000"/>
        </w:rPr>
        <w:t xml:space="preserve"> 
Статья 2</w:t>
      </w:r>
    </w:p>
    <w:bookmarkEnd w:id="5"/>
    <w:bookmarkStart w:name="z12" w:id="6"/>
    <w:p>
      <w:pPr>
        <w:spacing w:after="0"/>
        <w:ind w:left="0"/>
        <w:jc w:val="both"/>
      </w:pPr>
      <w:r>
        <w:rPr>
          <w:rFonts w:ascii="Times New Roman"/>
          <w:b w:val="false"/>
          <w:i w:val="false"/>
          <w:color w:val="000000"/>
          <w:sz w:val="28"/>
        </w:rPr>
        <w:t>
      1. Настоящее Соглашение открыто до 31 декабря* 1972 года для подписания государствами, которые подписали Конвенцию о дорожном движении, открытую для подписания в Вене 8 ноября 1968 года, или присоединились к ней и которые либо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пунктом 8 положения о круге ведения данной Комиссии.</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подлежит ратификации после ратификации государством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открытой для подписания в Вене 8 ноября 1968 года, или присоединения к ней. Ратификационные грамоты передаются на хранение Генеральному Секретарю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остается открытым для присоединения к нему любого из государств, указанных в пункте 1 настоящей статьи, которое является Стороной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открытой для подписания в Вене 8 ноября 1968 года. Документы о присоединении передаются на хранение Генеральному Секретарю.</w:t>
      </w:r>
      <w:r>
        <w:br/>
      </w:r>
      <w:r>
        <w:rPr>
          <w:rFonts w:ascii="Times New Roman"/>
          <w:b w:val="false"/>
          <w:i w:val="false"/>
          <w:color w:val="000000"/>
          <w:sz w:val="28"/>
        </w:rPr>
        <w:t>
      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года.</w:t>
      </w:r>
    </w:p>
    <w:bookmarkEnd w:id="6"/>
    <w:bookmarkStart w:name="z15" w:id="7"/>
    <w:p>
      <w:pPr>
        <w:spacing w:after="0"/>
        <w:ind w:left="0"/>
        <w:jc w:val="left"/>
      </w:pPr>
      <w:r>
        <w:rPr>
          <w:rFonts w:ascii="Times New Roman"/>
          <w:b/>
          <w:i w:val="false"/>
          <w:color w:val="000000"/>
        </w:rPr>
        <w:t xml:space="preserve"> 
Статья 3</w:t>
      </w:r>
    </w:p>
    <w:bookmarkEnd w:id="7"/>
    <w:bookmarkStart w:name="z16" w:id="8"/>
    <w:p>
      <w:pPr>
        <w:spacing w:after="0"/>
        <w:ind w:left="0"/>
        <w:jc w:val="both"/>
      </w:pPr>
      <w:r>
        <w:rPr>
          <w:rFonts w:ascii="Times New Roman"/>
          <w:b w:val="false"/>
          <w:i w:val="false"/>
          <w:color w:val="000000"/>
          <w:sz w:val="28"/>
        </w:rPr>
        <w:t>
      1. Каждое государство может при подписании, ратификации настоящего Соглашения или при присоединении к нему, или в любой момент впоследствии заявить посредством нотификации, адресованной Генеральному Секретарю, что Соглашение становится применимым ко всем территориям или части территорий, за внешние сношения которых оно ответственно. Соглашение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Соглашения в силу в отношении государства, сделавшего нотификацию, если эта дата является более поздней.</w:t>
      </w:r>
      <w:r>
        <w:br/>
      </w:r>
      <w:r>
        <w:rPr>
          <w:rFonts w:ascii="Times New Roman"/>
          <w:b w:val="false"/>
          <w:i w:val="false"/>
          <w:color w:val="000000"/>
          <w:sz w:val="28"/>
        </w:rPr>
        <w:t>
</w:t>
      </w:r>
      <w:r>
        <w:rPr>
          <w:rFonts w:ascii="Times New Roman"/>
          <w:b w:val="false"/>
          <w:i w:val="false"/>
          <w:color w:val="000000"/>
          <w:sz w:val="28"/>
        </w:rPr>
        <w:t>
      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Соглашение перестает применяться на территории, указанной в нотификации, и Соглашение перестает применяться на территории, указанной в нотификации, по истечении одного года со дня получения Генеральным Секретарем этой нотификации.</w:t>
      </w:r>
    </w:p>
    <w:bookmarkEnd w:id="8"/>
    <w:bookmarkStart w:name="z18" w:id="9"/>
    <w:p>
      <w:pPr>
        <w:spacing w:after="0"/>
        <w:ind w:left="0"/>
        <w:jc w:val="left"/>
      </w:pPr>
      <w:r>
        <w:rPr>
          <w:rFonts w:ascii="Times New Roman"/>
          <w:b/>
          <w:i w:val="false"/>
          <w:color w:val="000000"/>
        </w:rPr>
        <w:t xml:space="preserve"> 
Статья 4</w:t>
      </w:r>
    </w:p>
    <w:bookmarkEnd w:id="9"/>
    <w:bookmarkStart w:name="z19" w:id="10"/>
    <w:p>
      <w:pPr>
        <w:spacing w:after="0"/>
        <w:ind w:left="0"/>
        <w:jc w:val="both"/>
      </w:pPr>
      <w:r>
        <w:rPr>
          <w:rFonts w:ascii="Times New Roman"/>
          <w:b w:val="false"/>
          <w:i w:val="false"/>
          <w:color w:val="000000"/>
          <w:sz w:val="28"/>
        </w:rPr>
        <w:t>
      1. Настоящее Соглашение вступает в силу по истечении двенадцати месяцев со дня сдачи на хранение десятого документа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2. В отношении каждого государства, которое ратифицирует настоящее Соглашение или присоединится к нему после сдачи на хранение десятого документа о ратификации или присоединении, Соглашение вступает в силу по истечении двенадцати месяцев со дня сдачи этим государством на хранение ратификационной грамоты или документа о присоединении.</w:t>
      </w:r>
      <w:r>
        <w:br/>
      </w:r>
      <w:r>
        <w:rPr>
          <w:rFonts w:ascii="Times New Roman"/>
          <w:b w:val="false"/>
          <w:i w:val="false"/>
          <w:color w:val="000000"/>
          <w:sz w:val="28"/>
        </w:rPr>
        <w:t>
</w:t>
      </w:r>
      <w:r>
        <w:rPr>
          <w:rFonts w:ascii="Times New Roman"/>
          <w:b w:val="false"/>
          <w:i w:val="false"/>
          <w:color w:val="000000"/>
          <w:sz w:val="28"/>
        </w:rPr>
        <w:t xml:space="preserve">
      3. Если дата вступления в силу, вытекающая из пунктов 1 и 2 настоящей статьи, предшествует дате, вытекающей из применения </w:t>
      </w:r>
      <w:r>
        <w:rPr>
          <w:rFonts w:ascii="Times New Roman"/>
          <w:b w:val="false"/>
          <w:i w:val="false"/>
          <w:color w:val="000000"/>
          <w:sz w:val="28"/>
        </w:rPr>
        <w:t>статьи 47</w:t>
      </w:r>
      <w:r>
        <w:rPr>
          <w:rFonts w:ascii="Times New Roman"/>
          <w:b w:val="false"/>
          <w:i w:val="false"/>
          <w:color w:val="000000"/>
          <w:sz w:val="28"/>
        </w:rPr>
        <w:t xml:space="preserve"> Конвенции о дорожном движении, открытой для подписания в Вене 8 ноября 1968 года, Соглашение вступает в силу с этой последней даты в соответствии с пунктом 1 настоящей статьи.</w:t>
      </w:r>
    </w:p>
    <w:bookmarkEnd w:id="10"/>
    <w:bookmarkStart w:name="z22" w:id="11"/>
    <w:p>
      <w:pPr>
        <w:spacing w:after="0"/>
        <w:ind w:left="0"/>
        <w:jc w:val="left"/>
      </w:pPr>
      <w:r>
        <w:rPr>
          <w:rFonts w:ascii="Times New Roman"/>
          <w:b/>
          <w:i w:val="false"/>
          <w:color w:val="000000"/>
        </w:rPr>
        <w:t xml:space="preserve"> 
Статья 5</w:t>
      </w:r>
    </w:p>
    <w:bookmarkEnd w:id="11"/>
    <w:bookmarkStart w:name="z23" w:id="12"/>
    <w:p>
      <w:pPr>
        <w:spacing w:after="0"/>
        <w:ind w:left="0"/>
        <w:jc w:val="both"/>
      </w:pPr>
      <w:r>
        <w:rPr>
          <w:rFonts w:ascii="Times New Roman"/>
          <w:b w:val="false"/>
          <w:i w:val="false"/>
          <w:color w:val="000000"/>
          <w:sz w:val="28"/>
        </w:rPr>
        <w:t>
      С момента вступления в силу настоящего Соглашения им отменяются  и заменяются в отношениях между Договаривающимися сторонами положения о дорожном движении, содержащиеся в Европейском соглашении, подписанном в Женеве 16 сентября 1950 года в дополнение к Конвенции 1949 года о дорожном движении и Протоколу 1949 года о дорожных знаках и сигналах, и Европейское соглашение от 16 сентября 1950 года о применении статьи 23 Конвенции 1949 года о дорожном движении, касающейся размеров и веса автомашин, допускаемых к движению по некоторым дорогам Договаривающихся сторон.</w:t>
      </w:r>
    </w:p>
    <w:bookmarkEnd w:id="12"/>
    <w:bookmarkStart w:name="z24" w:id="13"/>
    <w:p>
      <w:pPr>
        <w:spacing w:after="0"/>
        <w:ind w:left="0"/>
        <w:jc w:val="left"/>
      </w:pPr>
      <w:r>
        <w:rPr>
          <w:rFonts w:ascii="Times New Roman"/>
          <w:b/>
          <w:i w:val="false"/>
          <w:color w:val="000000"/>
        </w:rPr>
        <w:t xml:space="preserve"> 
Статья 6</w:t>
      </w:r>
    </w:p>
    <w:bookmarkEnd w:id="13"/>
    <w:bookmarkStart w:name="z25" w:id="14"/>
    <w:p>
      <w:pPr>
        <w:spacing w:after="0"/>
        <w:ind w:left="0"/>
        <w:jc w:val="both"/>
      </w:pPr>
      <w:r>
        <w:rPr>
          <w:rFonts w:ascii="Times New Roman"/>
          <w:b w:val="false"/>
          <w:i w:val="false"/>
          <w:color w:val="000000"/>
          <w:sz w:val="28"/>
        </w:rPr>
        <w:t>
      Через двенадцать месяцев после вступления в силу настоящего Соглашения каждая Договаривающаяся сторона может предложить одну или несколько поправок к Соглашению.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w:t>
      </w:r>
      <w:r>
        <w:br/>
      </w:r>
      <w:r>
        <w:rPr>
          <w:rFonts w:ascii="Times New Roman"/>
          <w:b w:val="false"/>
          <w:i w:val="false"/>
          <w:color w:val="000000"/>
          <w:sz w:val="28"/>
        </w:rPr>
        <w:t>
</w:t>
      </w:r>
      <w:r>
        <w:rPr>
          <w:rFonts w:ascii="Times New Roman"/>
          <w:b w:val="false"/>
          <w:i w:val="false"/>
          <w:color w:val="000000"/>
          <w:sz w:val="28"/>
        </w:rPr>
        <w:t xml:space="preserve">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другим государствам,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а) Любая предложенная поправка, разосланная в соответствии с пунктом 1 настоящей статьи,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принятия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пункте 1 настоящей статьи,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Договаривающейся стороны, направившей такое уведомление о принятии, через шесть месяцев со дня его получения Генеральным Секретарем.</w:t>
      </w:r>
      <w:r>
        <w:br/>
      </w:r>
      <w:r>
        <w:rPr>
          <w:rFonts w:ascii="Times New Roman"/>
          <w:b w:val="false"/>
          <w:i w:val="false"/>
          <w:color w:val="000000"/>
          <w:sz w:val="28"/>
        </w:rPr>
        <w:t>
</w:t>
      </w:r>
      <w:r>
        <w:rPr>
          <w:rFonts w:ascii="Times New Roman"/>
          <w:b w:val="false"/>
          <w:i w:val="false"/>
          <w:color w:val="000000"/>
          <w:sz w:val="28"/>
        </w:rPr>
        <w:t>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пяти,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w:t>
      </w:r>
      <w:r>
        <w:br/>
      </w:r>
      <w:r>
        <w:rPr>
          <w:rFonts w:ascii="Times New Roman"/>
          <w:b w:val="false"/>
          <w:i w:val="false"/>
          <w:color w:val="000000"/>
          <w:sz w:val="28"/>
        </w:rPr>
        <w:t>
</w:t>
      </w:r>
      <w:r>
        <w:rPr>
          <w:rFonts w:ascii="Times New Roman"/>
          <w:b w:val="false"/>
          <w:i w:val="false"/>
          <w:color w:val="000000"/>
          <w:sz w:val="28"/>
        </w:rPr>
        <w:t xml:space="preserve">
      4. Если конференция созывается в соответствии с пунктом 3 настоящей статьи, Генеральный Секретарь приглашает на нее все Договаривающиеся стороны и другие государства,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w:t>
      </w:r>
      <w:r>
        <w:br/>
      </w:r>
      <w:r>
        <w:rPr>
          <w:rFonts w:ascii="Times New Roman"/>
          <w:b w:val="false"/>
          <w:i w:val="false"/>
          <w:color w:val="000000"/>
          <w:sz w:val="28"/>
        </w:rPr>
        <w:t>
</w:t>
      </w:r>
      <w:r>
        <w:rPr>
          <w:rFonts w:ascii="Times New Roman"/>
          <w:b w:val="false"/>
          <w:i w:val="false"/>
          <w:color w:val="000000"/>
          <w:sz w:val="28"/>
        </w:rPr>
        <w:t>
      5. а) Любая поправка к настоящему Соглашению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w:t>
      </w:r>
      <w:r>
        <w:br/>
      </w:r>
      <w:r>
        <w:rPr>
          <w:rFonts w:ascii="Times New Roman"/>
          <w:b w:val="false"/>
          <w:i w:val="false"/>
          <w:color w:val="000000"/>
          <w:sz w:val="28"/>
        </w:rPr>
        <w:t>
</w:t>
      </w:r>
      <w:r>
        <w:rPr>
          <w:rFonts w:ascii="Times New Roman"/>
          <w:b w:val="false"/>
          <w:i w:val="false"/>
          <w:color w:val="000000"/>
          <w:sz w:val="28"/>
        </w:rPr>
        <w:t>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r>
        <w:br/>
      </w:r>
      <w:r>
        <w:rPr>
          <w:rFonts w:ascii="Times New Roman"/>
          <w:b w:val="false"/>
          <w:i w:val="false"/>
          <w:color w:val="000000"/>
          <w:sz w:val="28"/>
        </w:rPr>
        <w:t>
</w:t>
      </w:r>
      <w:r>
        <w:rPr>
          <w:rFonts w:ascii="Times New Roman"/>
          <w:b w:val="false"/>
          <w:i w:val="false"/>
          <w:color w:val="000000"/>
          <w:sz w:val="28"/>
        </w:rPr>
        <w:t>
      7. Независимо от предусматриваемого пунктами 1-6 настоящей статьи порядка внесения поправок, приложение к настоящему Соглашению может быть изменено по соглашению между компетентными органами всех Договаривающихся сторон. Если компетентный орган одной из Договаривающихся сторон заявит, что согласно национальному законодательству его согласие зависит от получения специального разрешения или от одобрения законодательного органа, согласие компетентного органа упомянутой Договаривающейся стороны на изменение приложения будет считаться данным лишь тогда, когда этот компетентный орган заявит Генеральному Секретарю, что требуемые полномочия или разрешения получены. В соглашении между компетентными органами может быть предусмотрено, что в течение переходного периода старые положения приложения полностью или частично остаются в силе одновременно с новыми. Генеральный Секретарь установит дату вступления в силу новых положений.</w:t>
      </w:r>
      <w:r>
        <w:br/>
      </w:r>
      <w:r>
        <w:rPr>
          <w:rFonts w:ascii="Times New Roman"/>
          <w:b w:val="false"/>
          <w:i w:val="false"/>
          <w:color w:val="000000"/>
          <w:sz w:val="28"/>
        </w:rPr>
        <w:t>
</w:t>
      </w:r>
      <w:r>
        <w:rPr>
          <w:rFonts w:ascii="Times New Roman"/>
          <w:b w:val="false"/>
          <w:i w:val="false"/>
          <w:color w:val="000000"/>
          <w:sz w:val="28"/>
        </w:rPr>
        <w:t>
      8. Каждое государство при подписании или ратификации настоящего Соглашения или присоединении к нему сообщает Генеральному Секретарю название и адрес компетентного органа, уполномоченного давать согласие, предусмотренное в пункте 7 настоящей статьи.</w:t>
      </w:r>
    </w:p>
    <w:bookmarkEnd w:id="14"/>
    <w:bookmarkStart w:name="z36" w:id="15"/>
    <w:p>
      <w:pPr>
        <w:spacing w:after="0"/>
        <w:ind w:left="0"/>
        <w:jc w:val="left"/>
      </w:pPr>
      <w:r>
        <w:rPr>
          <w:rFonts w:ascii="Times New Roman"/>
          <w:b/>
          <w:i w:val="false"/>
          <w:color w:val="000000"/>
        </w:rPr>
        <w:t xml:space="preserve"> 
Статья 7</w:t>
      </w:r>
    </w:p>
    <w:bookmarkEnd w:id="15"/>
    <w:bookmarkStart w:name="z37" w:id="16"/>
    <w:p>
      <w:pPr>
        <w:spacing w:after="0"/>
        <w:ind w:left="0"/>
        <w:jc w:val="both"/>
      </w:pPr>
      <w:r>
        <w:rPr>
          <w:rFonts w:ascii="Times New Roman"/>
          <w:b w:val="false"/>
          <w:i w:val="false"/>
          <w:color w:val="000000"/>
          <w:sz w:val="28"/>
        </w:rPr>
        <w:t>
      Каждая Договаривающаяся сторона может денонсировать настоящее Соглашение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Каждая Договаривающаяся сторона, которая перестает быть Стороной Конвенции о дорожном движении, открытой для подписания в Вене 8 ноября 1968 года, с того же дня перестает быть Стороной настоящего Соглашения.</w:t>
      </w:r>
    </w:p>
    <w:bookmarkEnd w:id="16"/>
    <w:bookmarkStart w:name="z38" w:id="17"/>
    <w:p>
      <w:pPr>
        <w:spacing w:after="0"/>
        <w:ind w:left="0"/>
        <w:jc w:val="left"/>
      </w:pPr>
      <w:r>
        <w:rPr>
          <w:rFonts w:ascii="Times New Roman"/>
          <w:b/>
          <w:i w:val="false"/>
          <w:color w:val="000000"/>
        </w:rPr>
        <w:t xml:space="preserve"> 
Статья 8</w:t>
      </w:r>
    </w:p>
    <w:bookmarkEnd w:id="17"/>
    <w:bookmarkStart w:name="z39" w:id="18"/>
    <w:p>
      <w:pPr>
        <w:spacing w:after="0"/>
        <w:ind w:left="0"/>
        <w:jc w:val="both"/>
      </w:pPr>
      <w:r>
        <w:rPr>
          <w:rFonts w:ascii="Times New Roman"/>
          <w:b w:val="false"/>
          <w:i w:val="false"/>
          <w:color w:val="000000"/>
          <w:sz w:val="28"/>
        </w:rPr>
        <w:t xml:space="preserve">
      Настоящее Соглашение теряет силу, если число Договаривающихся сторон в течение какого-либо периода последовательных двенадцати месяцев составляет менее пяти, а также с того момента, когда теряет силу </w:t>
      </w:r>
      <w:r>
        <w:rPr>
          <w:rFonts w:ascii="Times New Roman"/>
          <w:b w:val="false"/>
          <w:i w:val="false"/>
          <w:color w:val="000000"/>
          <w:sz w:val="28"/>
        </w:rPr>
        <w:t>Конвенция</w:t>
      </w:r>
      <w:r>
        <w:rPr>
          <w:rFonts w:ascii="Times New Roman"/>
          <w:b w:val="false"/>
          <w:i w:val="false"/>
          <w:color w:val="000000"/>
          <w:sz w:val="28"/>
        </w:rPr>
        <w:t xml:space="preserve"> о дорожном движении, открытая для подписания в Вене 8 ноября 1968 года.</w:t>
      </w:r>
    </w:p>
    <w:bookmarkEnd w:id="18"/>
    <w:bookmarkStart w:name="z40" w:id="19"/>
    <w:p>
      <w:pPr>
        <w:spacing w:after="0"/>
        <w:ind w:left="0"/>
        <w:jc w:val="left"/>
      </w:pPr>
      <w:r>
        <w:rPr>
          <w:rFonts w:ascii="Times New Roman"/>
          <w:b/>
          <w:i w:val="false"/>
          <w:color w:val="000000"/>
        </w:rPr>
        <w:t xml:space="preserve"> 
Статья 9</w:t>
      </w:r>
    </w:p>
    <w:bookmarkEnd w:id="19"/>
    <w:bookmarkStart w:name="z41" w:id="20"/>
    <w:p>
      <w:pPr>
        <w:spacing w:after="0"/>
        <w:ind w:left="0"/>
        <w:jc w:val="both"/>
      </w:pPr>
      <w:r>
        <w:rPr>
          <w:rFonts w:ascii="Times New Roman"/>
          <w:b w:val="false"/>
          <w:i w:val="false"/>
          <w:color w:val="000000"/>
          <w:sz w:val="28"/>
        </w:rPr>
        <w:t>
      1. Всякий спор между двумя или несколькими Договаривающимися сторонами относительно толкования или применения настоящего Соглашения, который спорящие Стороны не могут разрешить путем переговоров или другими средствами урегулирования, передается на арбитраж по заявлению одной из Договаривающихся сторон, между которыми возник этот спор; он передается одному или нескольким арбитрам, избранным по взаимному соглашению спорящими Сторонами. Если в течение трех месяцев со дня передачи дела в арбитраж спорящие Стороны не придут к соглашению относительно выбора арбитра или арбитров, любая из этих Сторон может обратиться к Генеральному Секретарю Организации Объединенных Наций с просьбой назначить единого арбитра, которому спор передается на решение.</w:t>
      </w:r>
      <w:r>
        <w:br/>
      </w:r>
      <w:r>
        <w:rPr>
          <w:rFonts w:ascii="Times New Roman"/>
          <w:b w:val="false"/>
          <w:i w:val="false"/>
          <w:color w:val="000000"/>
          <w:sz w:val="28"/>
        </w:rPr>
        <w:t>
</w:t>
      </w:r>
      <w:r>
        <w:rPr>
          <w:rFonts w:ascii="Times New Roman"/>
          <w:b w:val="false"/>
          <w:i w:val="false"/>
          <w:color w:val="000000"/>
          <w:sz w:val="28"/>
        </w:rPr>
        <w:t>
      2. Решение арбитра или арбитров, назначенных в соответствии с пунктом 1 настоящей статьи, имеет обязательную силу для спорящих Договаривающихся сторон.</w:t>
      </w:r>
    </w:p>
    <w:bookmarkEnd w:id="20"/>
    <w:bookmarkStart w:name="z43" w:id="21"/>
    <w:p>
      <w:pPr>
        <w:spacing w:after="0"/>
        <w:ind w:left="0"/>
        <w:jc w:val="left"/>
      </w:pPr>
      <w:r>
        <w:rPr>
          <w:rFonts w:ascii="Times New Roman"/>
          <w:b/>
          <w:i w:val="false"/>
          <w:color w:val="000000"/>
        </w:rPr>
        <w:t xml:space="preserve"> 
Статья 10</w:t>
      </w:r>
    </w:p>
    <w:bookmarkEnd w:id="21"/>
    <w:bookmarkStart w:name="z44" w:id="22"/>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 внутренней безопасности.</w:t>
      </w:r>
    </w:p>
    <w:bookmarkEnd w:id="22"/>
    <w:bookmarkStart w:name="z45" w:id="23"/>
    <w:p>
      <w:pPr>
        <w:spacing w:after="0"/>
        <w:ind w:left="0"/>
        <w:jc w:val="left"/>
      </w:pPr>
      <w:r>
        <w:rPr>
          <w:rFonts w:ascii="Times New Roman"/>
          <w:b/>
          <w:i w:val="false"/>
          <w:color w:val="000000"/>
        </w:rPr>
        <w:t xml:space="preserve"> 
Статья 11</w:t>
      </w:r>
    </w:p>
    <w:bookmarkEnd w:id="23"/>
    <w:bookmarkStart w:name="z46" w:id="24"/>
    <w:p>
      <w:pPr>
        <w:spacing w:after="0"/>
        <w:ind w:left="0"/>
        <w:jc w:val="both"/>
      </w:pPr>
      <w:r>
        <w:rPr>
          <w:rFonts w:ascii="Times New Roman"/>
          <w:b w:val="false"/>
          <w:i w:val="false"/>
          <w:color w:val="000000"/>
          <w:sz w:val="28"/>
        </w:rPr>
        <w:t xml:space="preserve">
      1. Каждое государство может при подписании настоящего Соглашения или при сдаче на хранение своей ратификационной грамоты или документа о присоединении заявить, что оно не считает себя связанным </w:t>
      </w:r>
      <w:r>
        <w:rPr>
          <w:rFonts w:ascii="Times New Roman"/>
          <w:b w:val="false"/>
          <w:i w:val="false"/>
          <w:color w:val="000000"/>
          <w:sz w:val="28"/>
        </w:rPr>
        <w:t>статьей 9</w:t>
      </w:r>
      <w:r>
        <w:rPr>
          <w:rFonts w:ascii="Times New Roman"/>
          <w:b w:val="false"/>
          <w:i w:val="false"/>
          <w:color w:val="000000"/>
          <w:sz w:val="28"/>
        </w:rPr>
        <w:t xml:space="preserve"> настоящего Соглашения. Другие Договаривающиеся стороны не являются связанными статьей 9 в отношении любой Договаривающейся стороны, сделавшей такое заявление.</w:t>
      </w:r>
      <w:r>
        <w:br/>
      </w:r>
      <w:r>
        <w:rPr>
          <w:rFonts w:ascii="Times New Roman"/>
          <w:b w:val="false"/>
          <w:i w:val="false"/>
          <w:color w:val="000000"/>
          <w:sz w:val="28"/>
        </w:rPr>
        <w:t>
</w:t>
      </w:r>
      <w:r>
        <w:rPr>
          <w:rFonts w:ascii="Times New Roman"/>
          <w:b w:val="false"/>
          <w:i w:val="false"/>
          <w:color w:val="000000"/>
          <w:sz w:val="28"/>
        </w:rPr>
        <w:t>
      2. Оговорки к настоящему Соглашению,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в документе о присоединении.</w:t>
      </w:r>
      <w:r>
        <w:br/>
      </w:r>
      <w:r>
        <w:rPr>
          <w:rFonts w:ascii="Times New Roman"/>
          <w:b w:val="false"/>
          <w:i w:val="false"/>
          <w:color w:val="000000"/>
          <w:sz w:val="28"/>
        </w:rPr>
        <w:t>
</w:t>
      </w:r>
      <w:r>
        <w:rPr>
          <w:rFonts w:ascii="Times New Roman"/>
          <w:b w:val="false"/>
          <w:i w:val="false"/>
          <w:color w:val="000000"/>
          <w:sz w:val="28"/>
        </w:rPr>
        <w:t>
      3. Каждое государство при сдаче на хранение своей ратификационной грамоты или документа о присоединении к настоящему Соглашению должно в письменной форме уведомить Генерального Секретаря о том, в какой мере оговорки, сделанные им к Конвенции о дорожном движении, открытой для подписания в Вене 8 ноября 1968 года, относятся к настоящему Соглашению. Те из оговорок, о которых не будет сделано нотификации в момент, сдачи на хранение ратификационной грамоты или документа о присоединении к настоящему Соглашению, будут считаться не применимыми к настоящему Соглашению.</w:t>
      </w:r>
      <w:r>
        <w:br/>
      </w:r>
      <w:r>
        <w:rPr>
          <w:rFonts w:ascii="Times New Roman"/>
          <w:b w:val="false"/>
          <w:i w:val="false"/>
          <w:color w:val="000000"/>
          <w:sz w:val="28"/>
        </w:rPr>
        <w:t>
</w:t>
      </w:r>
      <w:r>
        <w:rPr>
          <w:rFonts w:ascii="Times New Roman"/>
          <w:b w:val="false"/>
          <w:i w:val="false"/>
          <w:color w:val="000000"/>
          <w:sz w:val="28"/>
        </w:rPr>
        <w:t xml:space="preserve">
      4. Генеральный Секретарь сообщает об оговорках и нотификациях, сделанных во исполнение нестоящей статьи, всем государствам,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Каждое государство, сделавшее заявление, оговорку или нотификацию в соответствии с настоящей статьей, может в любой момент снять их путем нотификации, адресованной Генеральному Секретарю.</w:t>
      </w:r>
      <w:r>
        <w:br/>
      </w:r>
      <w:r>
        <w:rPr>
          <w:rFonts w:ascii="Times New Roman"/>
          <w:b w:val="false"/>
          <w:i w:val="false"/>
          <w:color w:val="000000"/>
          <w:sz w:val="28"/>
        </w:rPr>
        <w:t>
</w:t>
      </w:r>
      <w:r>
        <w:rPr>
          <w:rFonts w:ascii="Times New Roman"/>
          <w:b w:val="false"/>
          <w:i w:val="false"/>
          <w:color w:val="000000"/>
          <w:sz w:val="28"/>
        </w:rPr>
        <w:t>
      6. Любая оговорка, сделанная в соответствии с пунктом 2 или нотифицированная в соответствии с пунктом 3 настоящей статьи:</w:t>
      </w:r>
      <w:r>
        <w:br/>
      </w:r>
      <w:r>
        <w:rPr>
          <w:rFonts w:ascii="Times New Roman"/>
          <w:b w:val="false"/>
          <w:i w:val="false"/>
          <w:color w:val="000000"/>
          <w:sz w:val="28"/>
        </w:rPr>
        <w:t>
</w:t>
      </w:r>
      <w:r>
        <w:rPr>
          <w:rFonts w:ascii="Times New Roman"/>
          <w:b w:val="false"/>
          <w:i w:val="false"/>
          <w:color w:val="000000"/>
          <w:sz w:val="28"/>
        </w:rPr>
        <w:t>
      a) изменяет для Договаривающейся стороны, сделавшей или нотифицировавшей вышеуказанную оговорку, в рамках этой оговорки положения Соглашения, к которым она относится;</w:t>
      </w:r>
      <w:r>
        <w:br/>
      </w:r>
      <w:r>
        <w:rPr>
          <w:rFonts w:ascii="Times New Roman"/>
          <w:b w:val="false"/>
          <w:i w:val="false"/>
          <w:color w:val="000000"/>
          <w:sz w:val="28"/>
        </w:rPr>
        <w:t>
</w:t>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или нотифицировавшей оговорку.</w:t>
      </w:r>
    </w:p>
    <w:bookmarkEnd w:id="24"/>
    <w:bookmarkStart w:name="z54" w:id="25"/>
    <w:p>
      <w:pPr>
        <w:spacing w:after="0"/>
        <w:ind w:left="0"/>
        <w:jc w:val="left"/>
      </w:pPr>
      <w:r>
        <w:rPr>
          <w:rFonts w:ascii="Times New Roman"/>
          <w:b/>
          <w:i w:val="false"/>
          <w:color w:val="000000"/>
        </w:rPr>
        <w:t xml:space="preserve"> 
Статья 12</w:t>
      </w:r>
    </w:p>
    <w:bookmarkEnd w:id="25"/>
    <w:bookmarkStart w:name="z55" w:id="26"/>
    <w:p>
      <w:pPr>
        <w:spacing w:after="0"/>
        <w:ind w:left="0"/>
        <w:jc w:val="both"/>
      </w:pPr>
      <w:r>
        <w:rPr>
          <w:rFonts w:ascii="Times New Roman"/>
          <w:b w:val="false"/>
          <w:i w:val="false"/>
          <w:color w:val="000000"/>
          <w:sz w:val="28"/>
        </w:rPr>
        <w:t xml:space="preserve">
      Помимо заявлений, нотификаций и уведомлений, предусмотренных в </w:t>
      </w:r>
      <w:r>
        <w:rPr>
          <w:rFonts w:ascii="Times New Roman"/>
          <w:b w:val="false"/>
          <w:i w:val="false"/>
          <w:color w:val="000000"/>
          <w:sz w:val="28"/>
        </w:rPr>
        <w:t>статьях 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Соглашения, Генеральный Секретарь сообщает Договаривающимся сторонам и другим государствам, указанным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a) о подписаниях, ратификациях и присоединениях в соответствии со </w:t>
      </w:r>
      <w:r>
        <w:rPr>
          <w:rFonts w:ascii="Times New Roman"/>
          <w:b w:val="false"/>
          <w:i w:val="false"/>
          <w:color w:val="000000"/>
          <w:sz w:val="28"/>
        </w:rPr>
        <w:t>статьей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b) о нотификациях и заявлениях в соответствии со </w:t>
      </w:r>
      <w:r>
        <w:rPr>
          <w:rFonts w:ascii="Times New Roman"/>
          <w:b w:val="false"/>
          <w:i w:val="false"/>
          <w:color w:val="000000"/>
          <w:sz w:val="28"/>
        </w:rPr>
        <w:t>статьей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c) о датах вступления в силу настоящего Соглашения в соответствии со </w:t>
      </w:r>
      <w:r>
        <w:rPr>
          <w:rFonts w:ascii="Times New Roman"/>
          <w:b w:val="false"/>
          <w:i w:val="false"/>
          <w:color w:val="000000"/>
          <w:sz w:val="28"/>
        </w:rPr>
        <w:t>статьей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d) о дате вступления а силу поправок к настоящему Соглашению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xml:space="preserve">
      е) о денонсациях в соответствии со </w:t>
      </w:r>
      <w:r>
        <w:rPr>
          <w:rFonts w:ascii="Times New Roman"/>
          <w:b w:val="false"/>
          <w:i w:val="false"/>
          <w:color w:val="000000"/>
          <w:sz w:val="28"/>
        </w:rPr>
        <w:t>статьей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f) об утрате настоящим Соглашением силы в соответствия со </w:t>
      </w:r>
      <w:r>
        <w:rPr>
          <w:rFonts w:ascii="Times New Roman"/>
          <w:b w:val="false"/>
          <w:i w:val="false"/>
          <w:color w:val="000000"/>
          <w:sz w:val="28"/>
        </w:rPr>
        <w:t>статьей 8</w:t>
      </w:r>
      <w:r>
        <w:rPr>
          <w:rFonts w:ascii="Times New Roman"/>
          <w:b w:val="false"/>
          <w:i w:val="false"/>
          <w:color w:val="000000"/>
          <w:sz w:val="28"/>
        </w:rPr>
        <w:t>.</w:t>
      </w:r>
    </w:p>
    <w:bookmarkEnd w:id="26"/>
    <w:bookmarkStart w:name="z62" w:id="27"/>
    <w:p>
      <w:pPr>
        <w:spacing w:after="0"/>
        <w:ind w:left="0"/>
        <w:jc w:val="left"/>
      </w:pPr>
      <w:r>
        <w:rPr>
          <w:rFonts w:ascii="Times New Roman"/>
          <w:b/>
          <w:i w:val="false"/>
          <w:color w:val="000000"/>
        </w:rPr>
        <w:t xml:space="preserve"> 
Статья 13</w:t>
      </w:r>
    </w:p>
    <w:bookmarkEnd w:id="27"/>
    <w:bookmarkStart w:name="z63" w:id="28"/>
    <w:p>
      <w:pPr>
        <w:spacing w:after="0"/>
        <w:ind w:left="0"/>
        <w:jc w:val="both"/>
      </w:pPr>
      <w:r>
        <w:rPr>
          <w:rFonts w:ascii="Times New Roman"/>
          <w:b w:val="false"/>
          <w:i w:val="false"/>
          <w:color w:val="000000"/>
          <w:sz w:val="28"/>
        </w:rPr>
        <w:t xml:space="preserve">
      После 31 декабря* 1972 года подлинник настоящего Соглашения,  составленный в одном экземпляре на английском, русском и французском языках, причем все три текста являются равно аутентичными, сдается на хранение Генеральному Секретарю Организация Объединенных Наций, который препровождает надлежащим образом заверенные копии всем государствам,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p>
    <w:bookmarkEnd w:id="28"/>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w:t>
      </w:r>
    </w:p>
    <w:bookmarkStart w:name="z64" w:id="29"/>
    <w:p>
      <w:pPr>
        <w:spacing w:after="0"/>
        <w:ind w:left="0"/>
        <w:jc w:val="both"/>
      </w:pPr>
      <w:r>
        <w:rPr>
          <w:rFonts w:ascii="Times New Roman"/>
          <w:b w:val="false"/>
          <w:i w:val="false"/>
          <w:color w:val="000000"/>
          <w:sz w:val="28"/>
        </w:rPr>
        <w:t>
      В УДОСТОВЕРЕНИЕ ЧЕГО нижеподписавшиеся представители, надлежащим образом на то уполномоченные своими правительствами, подписали настоящее Соглашение.</w:t>
      </w:r>
      <w:r>
        <w:br/>
      </w:r>
      <w:r>
        <w:rPr>
          <w:rFonts w:ascii="Times New Roman"/>
          <w:b w:val="false"/>
          <w:i w:val="false"/>
          <w:color w:val="000000"/>
          <w:sz w:val="28"/>
        </w:rPr>
        <w:t>
      СОВЕРШЕНО в Женеве первого мая тысяча девятьсот семьдесят первого года.</w:t>
      </w:r>
    </w:p>
    <w:bookmarkEnd w:id="29"/>
    <w:bookmarkStart w:name="z65" w:id="30"/>
    <w:p>
      <w:pPr>
        <w:spacing w:after="0"/>
        <w:ind w:left="0"/>
        <w:jc w:val="left"/>
      </w:pPr>
      <w:r>
        <w:rPr>
          <w:rFonts w:ascii="Times New Roman"/>
          <w:b/>
          <w:i w:val="false"/>
          <w:color w:val="000000"/>
        </w:rPr>
        <w:t xml:space="preserve"> 
ПРИЛОЖЕНИЕ</w:t>
      </w:r>
    </w:p>
    <w:bookmarkEnd w:id="30"/>
    <w:bookmarkStart w:name="z66" w:id="31"/>
    <w:p>
      <w:pPr>
        <w:spacing w:after="0"/>
        <w:ind w:left="0"/>
        <w:jc w:val="both"/>
      </w:pPr>
      <w:r>
        <w:rPr>
          <w:rFonts w:ascii="Times New Roman"/>
          <w:b w:val="false"/>
          <w:i w:val="false"/>
          <w:color w:val="000000"/>
          <w:sz w:val="28"/>
        </w:rPr>
        <w:t xml:space="preserve">
      1. При применении положений настоящего приложения термин "Конвенция" означает </w:t>
      </w:r>
      <w:r>
        <w:rPr>
          <w:rFonts w:ascii="Times New Roman"/>
          <w:b w:val="false"/>
          <w:i w:val="false"/>
          <w:color w:val="000000"/>
          <w:sz w:val="28"/>
        </w:rPr>
        <w:t>Конвенцию</w:t>
      </w:r>
      <w:r>
        <w:rPr>
          <w:rFonts w:ascii="Times New Roman"/>
          <w:b w:val="false"/>
          <w:i w:val="false"/>
          <w:color w:val="000000"/>
          <w:sz w:val="28"/>
        </w:rPr>
        <w:t xml:space="preserve"> о дорожном движении, открытую для подписания в Вене 8 ноября 1968 года.</w:t>
      </w:r>
      <w:r>
        <w:br/>
      </w:r>
      <w:r>
        <w:rPr>
          <w:rFonts w:ascii="Times New Roman"/>
          <w:b w:val="false"/>
          <w:i w:val="false"/>
          <w:color w:val="000000"/>
          <w:sz w:val="28"/>
        </w:rPr>
        <w:t>
</w:t>
      </w:r>
      <w:r>
        <w:rPr>
          <w:rFonts w:ascii="Times New Roman"/>
          <w:b w:val="false"/>
          <w:i w:val="false"/>
          <w:color w:val="000000"/>
          <w:sz w:val="28"/>
        </w:rPr>
        <w:t>
      2. Настоящее приложение содержит лишь дополнения и изменения, внесенные в соответствующие положения Конвенции.</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 xml:space="preserve">К </w:t>
      </w:r>
      <w:r>
        <w:rPr>
          <w:rFonts w:ascii="Times New Roman"/>
          <w:b w:val="false"/>
          <w:i w:val="false"/>
          <w:color w:val="000000"/>
          <w:sz w:val="28"/>
        </w:rPr>
        <w:t>статье 1</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Пункт "</w:t>
      </w:r>
      <w:r>
        <w:rPr>
          <w:rFonts w:ascii="Times New Roman"/>
          <w:b w:val="false"/>
          <w:i w:val="false"/>
          <w:color w:val="000000"/>
          <w:sz w:val="28"/>
        </w:rPr>
        <w:t>с</w:t>
      </w:r>
      <w:r>
        <w:rPr>
          <w:rFonts w:ascii="Times New Roman"/>
          <w:b w:val="false"/>
          <w:i w:val="false"/>
          <w:color w:val="000000"/>
          <w:sz w:val="28"/>
          <w:u w:val="single"/>
        </w:rPr>
        <w:t>"</w:t>
      </w:r>
      <w:r>
        <w:br/>
      </w:r>
      <w:r>
        <w:rPr>
          <w:rFonts w:ascii="Times New Roman"/>
          <w:b w:val="false"/>
          <w:i w:val="false"/>
          <w:color w:val="000000"/>
          <w:sz w:val="28"/>
        </w:rPr>
        <w:t>
</w:t>
      </w:r>
      <w:r>
        <w:rPr>
          <w:rFonts w:ascii="Times New Roman"/>
          <w:b w:val="false"/>
          <w:i w:val="false"/>
          <w:color w:val="000000"/>
          <w:sz w:val="28"/>
        </w:rPr>
        <w:t>
      Этот пункт следует читать: "Термин "населенный пункт" означает застроенную территорию, въезды на которую и выезды с которой специально обозначены соответствующими знаками;".</w:t>
      </w:r>
      <w:r>
        <w:br/>
      </w:r>
      <w:r>
        <w:rPr>
          <w:rFonts w:ascii="Times New Roman"/>
          <w:b w:val="false"/>
          <w:i w:val="false"/>
          <w:color w:val="000000"/>
          <w:sz w:val="28"/>
        </w:rPr>
        <w:t>
</w:t>
      </w:r>
      <w:r>
        <w:rPr>
          <w:rFonts w:ascii="Times New Roman"/>
          <w:b w:val="false"/>
          <w:i w:val="false"/>
          <w:color w:val="000000"/>
          <w:sz w:val="28"/>
        </w:rPr>
        <w:t>
      Пункт "</w:t>
      </w:r>
      <w:r>
        <w:rPr>
          <w:rFonts w:ascii="Times New Roman"/>
          <w:b w:val="false"/>
          <w:i w:val="false"/>
          <w:color w:val="000000"/>
          <w:sz w:val="28"/>
        </w:rPr>
        <w:t>n</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 мотоциклам приравниваются трехколесные транспортные средства, вес которых без нагрузки не превышает 400 кг (900 фунтов).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 "К пешеходам приравниваются лица, везущие детскую коляску, коляску для больного, инвалидную коляску или любое другое транспортное средство небольших размеров и без двигателя, лица, ведущие велосипед или велосипед с подвесным двигателем, а также инвалиды, передвигающиеся в инвалидных колясках, приводимых в движение ими самими, или двигающиеся со скоростью пешехода".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 xml:space="preserve">К </w:t>
      </w:r>
      <w:r>
        <w:rPr>
          <w:rFonts w:ascii="Times New Roman"/>
          <w:b w:val="false"/>
          <w:i w:val="false"/>
          <w:color w:val="000000"/>
          <w:sz w:val="28"/>
        </w:rPr>
        <w:t>статье 3</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(Обязательства Договаривающихся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br/>
      </w:r>
      <w:r>
        <w:rPr>
          <w:rFonts w:ascii="Times New Roman"/>
          <w:b w:val="false"/>
          <w:i w:val="false"/>
          <w:color w:val="000000"/>
          <w:sz w:val="28"/>
        </w:rPr>
        <w:t>
</w:t>
      </w:r>
      <w:r>
        <w:rPr>
          <w:rFonts w:ascii="Times New Roman"/>
          <w:b w:val="false"/>
          <w:i w:val="false"/>
          <w:color w:val="000000"/>
          <w:sz w:val="28"/>
        </w:rPr>
        <w:t xml:space="preserve">
      Меры, о которых говорится в этом пункте, не могут ни изменить сферы применения </w:t>
      </w:r>
      <w:r>
        <w:rPr>
          <w:rFonts w:ascii="Times New Roman"/>
          <w:b w:val="false"/>
          <w:i w:val="false"/>
          <w:color w:val="000000"/>
          <w:sz w:val="28"/>
        </w:rPr>
        <w:t>статьи 39</w:t>
      </w:r>
      <w:r>
        <w:rPr>
          <w:rFonts w:ascii="Times New Roman"/>
          <w:b w:val="false"/>
          <w:i w:val="false"/>
          <w:color w:val="000000"/>
          <w:sz w:val="28"/>
        </w:rPr>
        <w:t> Конвенции, ни сделать необязательным содержащееся в ней положение.</w:t>
      </w:r>
      <w:r>
        <w:br/>
      </w:r>
      <w:r>
        <w:rPr>
          <w:rFonts w:ascii="Times New Roman"/>
          <w:b w:val="false"/>
          <w:i w:val="false"/>
          <w:color w:val="000000"/>
          <w:sz w:val="28"/>
        </w:rPr>
        <w:t>
</w:t>
      </w:r>
      <w:r>
        <w:rPr>
          <w:rFonts w:ascii="Times New Roman"/>
          <w:b w:val="false"/>
          <w:i w:val="false"/>
          <w:color w:val="000000"/>
          <w:sz w:val="28"/>
        </w:rPr>
        <w:t xml:space="preserve">
      5. К </w:t>
      </w:r>
      <w:r>
        <w:rPr>
          <w:rFonts w:ascii="Times New Roman"/>
          <w:b w:val="false"/>
          <w:i w:val="false"/>
          <w:color w:val="000000"/>
          <w:sz w:val="28"/>
        </w:rPr>
        <w:t>статье 6</w:t>
      </w:r>
      <w:r>
        <w:rPr>
          <w:rFonts w:ascii="Times New Roman"/>
          <w:b w:val="false"/>
          <w:i w:val="false"/>
          <w:color w:val="000000"/>
          <w:sz w:val="28"/>
        </w:rPr>
        <w:t xml:space="preserve"> Конвенции (Сигналы лиц, уполномоченных регулировать дорожное движение)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Положения этого пункта, которые в Конвенции являются рекомендациями, будут обязательными.</w:t>
      </w:r>
      <w:r>
        <w:br/>
      </w:r>
      <w:r>
        <w:rPr>
          <w:rFonts w:ascii="Times New Roman"/>
          <w:b w:val="false"/>
          <w:i w:val="false"/>
          <w:color w:val="000000"/>
          <w:sz w:val="28"/>
        </w:rPr>
        <w:t>
</w:t>
      </w:r>
      <w:r>
        <w:rPr>
          <w:rFonts w:ascii="Times New Roman"/>
          <w:b w:val="false"/>
          <w:i w:val="false"/>
          <w:color w:val="000000"/>
          <w:sz w:val="28"/>
        </w:rPr>
        <w:t xml:space="preserve">
      6. К </w:t>
      </w:r>
      <w:r>
        <w:rPr>
          <w:rFonts w:ascii="Times New Roman"/>
          <w:b w:val="false"/>
          <w:i w:val="false"/>
          <w:color w:val="000000"/>
          <w:sz w:val="28"/>
        </w:rPr>
        <w:t>статье 7</w:t>
      </w:r>
      <w:r>
        <w:rPr>
          <w:rFonts w:ascii="Times New Roman"/>
          <w:b w:val="false"/>
          <w:i w:val="false"/>
          <w:color w:val="000000"/>
          <w:sz w:val="28"/>
        </w:rPr>
        <w:t> Конвенции (Общие правила)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Положения этого пункта, которые в Конвенции являются рекомендациями, будут обязательными.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Дополнительные пункты включить в конце этой статьи</w:t>
      </w:r>
      <w:r>
        <w:br/>
      </w:r>
      <w:r>
        <w:rPr>
          <w:rFonts w:ascii="Times New Roman"/>
          <w:b w:val="false"/>
          <w:i w:val="false"/>
          <w:color w:val="000000"/>
          <w:sz w:val="28"/>
        </w:rPr>
        <w:t>
</w:t>
      </w:r>
      <w:r>
        <w:rPr>
          <w:rFonts w:ascii="Times New Roman"/>
          <w:b w:val="false"/>
          <w:i w:val="false"/>
          <w:color w:val="000000"/>
          <w:sz w:val="28"/>
        </w:rPr>
        <w:t>
      Эти пункты следует читать:</w:t>
      </w:r>
      <w:r>
        <w:br/>
      </w:r>
      <w:r>
        <w:rPr>
          <w:rFonts w:ascii="Times New Roman"/>
          <w:b w:val="false"/>
          <w:i w:val="false"/>
          <w:color w:val="000000"/>
          <w:sz w:val="28"/>
        </w:rPr>
        <w:t>
</w:t>
      </w:r>
      <w:r>
        <w:rPr>
          <w:rFonts w:ascii="Times New Roman"/>
          <w:b w:val="false"/>
          <w:i w:val="false"/>
          <w:color w:val="000000"/>
          <w:sz w:val="28"/>
        </w:rPr>
        <w:t>
      "- Пользователи дороги должны проявлять особую осторожность по отношению к детям, инвалидам, в частности к слепым, идущим со специальной палкой, и к престарелым людям.</w:t>
      </w:r>
      <w:r>
        <w:br/>
      </w:r>
      <w:r>
        <w:rPr>
          <w:rFonts w:ascii="Times New Roman"/>
          <w:b w:val="false"/>
          <w:i w:val="false"/>
          <w:color w:val="000000"/>
          <w:sz w:val="28"/>
        </w:rPr>
        <w:t>
</w:t>
      </w:r>
      <w:r>
        <w:rPr>
          <w:rFonts w:ascii="Times New Roman"/>
          <w:b w:val="false"/>
          <w:i w:val="false"/>
          <w:color w:val="000000"/>
          <w:sz w:val="28"/>
        </w:rPr>
        <w:t>
      - Водители должны стараться, чтобы их транспортные средства не причиняли неудобства пользователям дороги и людям, проживающим в придорожных владениях, в частности не создавали излишнего шума, не поднимали пыли и не выбрасывали выхлопные газы, если этого можно избежать".</w:t>
      </w:r>
      <w:r>
        <w:br/>
      </w:r>
      <w:r>
        <w:rPr>
          <w:rFonts w:ascii="Times New Roman"/>
          <w:b w:val="false"/>
          <w:i w:val="false"/>
          <w:color w:val="000000"/>
          <w:sz w:val="28"/>
        </w:rPr>
        <w:t>
</w:t>
      </w:r>
      <w:r>
        <w:rPr>
          <w:rFonts w:ascii="Times New Roman"/>
          <w:b w:val="false"/>
          <w:i w:val="false"/>
          <w:color w:val="000000"/>
          <w:sz w:val="28"/>
        </w:rPr>
        <w:t xml:space="preserve">
      7. К </w:t>
      </w:r>
      <w:r>
        <w:rPr>
          <w:rFonts w:ascii="Times New Roman"/>
          <w:b w:val="false"/>
          <w:i w:val="false"/>
          <w:color w:val="000000"/>
          <w:sz w:val="28"/>
        </w:rPr>
        <w:t>статье 8</w:t>
      </w:r>
      <w:r>
        <w:rPr>
          <w:rFonts w:ascii="Times New Roman"/>
          <w:b w:val="false"/>
          <w:i w:val="false"/>
          <w:color w:val="000000"/>
          <w:sz w:val="28"/>
        </w:rPr>
        <w:t xml:space="preserve"> Конвенции (Водители)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Положение этого пункта, которое в Конвенции является рекомендацией, будет обязательным.</w:t>
      </w:r>
      <w:r>
        <w:br/>
      </w:r>
      <w:r>
        <w:rPr>
          <w:rFonts w:ascii="Times New Roman"/>
          <w:b w:val="false"/>
          <w:i w:val="false"/>
          <w:color w:val="000000"/>
          <w:sz w:val="28"/>
        </w:rPr>
        <w:t>
</w:t>
      </w:r>
      <w:r>
        <w:rPr>
          <w:rFonts w:ascii="Times New Roman"/>
          <w:b w:val="false"/>
          <w:i w:val="false"/>
          <w:color w:val="000000"/>
          <w:sz w:val="28"/>
        </w:rPr>
        <w:t xml:space="preserve">
      8. К </w:t>
      </w:r>
      <w:r>
        <w:rPr>
          <w:rFonts w:ascii="Times New Roman"/>
          <w:b w:val="false"/>
          <w:i w:val="false"/>
          <w:color w:val="000000"/>
          <w:sz w:val="28"/>
        </w:rPr>
        <w:t>статье 9</w:t>
      </w:r>
      <w:r>
        <w:rPr>
          <w:rFonts w:ascii="Times New Roman"/>
          <w:b w:val="false"/>
          <w:i w:val="false"/>
          <w:color w:val="000000"/>
          <w:sz w:val="28"/>
        </w:rPr>
        <w:t xml:space="preserve"> Конвенции (Стада животных)</w:t>
      </w:r>
      <w:r>
        <w:br/>
      </w:r>
      <w:r>
        <w:rPr>
          <w:rFonts w:ascii="Times New Roman"/>
          <w:b w:val="false"/>
          <w:i w:val="false"/>
          <w:color w:val="000000"/>
          <w:sz w:val="28"/>
        </w:rPr>
        <w:t>
</w:t>
      </w:r>
      <w:r>
        <w:rPr>
          <w:rFonts w:ascii="Times New Roman"/>
          <w:b w:val="false"/>
          <w:i w:val="false"/>
          <w:color w:val="000000"/>
          <w:sz w:val="28"/>
        </w:rPr>
        <w:t>
      Положение этой статьи, которое в Конвенции является рекомендацией, будет обязательным.</w:t>
      </w:r>
      <w:r>
        <w:br/>
      </w:r>
      <w:r>
        <w:rPr>
          <w:rFonts w:ascii="Times New Roman"/>
          <w:b w:val="false"/>
          <w:i w:val="false"/>
          <w:color w:val="000000"/>
          <w:sz w:val="28"/>
        </w:rPr>
        <w:t>
</w:t>
      </w:r>
      <w:r>
        <w:rPr>
          <w:rFonts w:ascii="Times New Roman"/>
          <w:b w:val="false"/>
          <w:i w:val="false"/>
          <w:color w:val="000000"/>
          <w:sz w:val="28"/>
        </w:rPr>
        <w:t xml:space="preserve">
      9. К </w:t>
      </w:r>
      <w:r>
        <w:rPr>
          <w:rFonts w:ascii="Times New Roman"/>
          <w:b w:val="false"/>
          <w:i w:val="false"/>
          <w:color w:val="000000"/>
          <w:sz w:val="28"/>
        </w:rPr>
        <w:t>статье 10</w:t>
      </w:r>
      <w:r>
        <w:rPr>
          <w:rFonts w:ascii="Times New Roman"/>
          <w:b w:val="false"/>
          <w:i w:val="false"/>
          <w:color w:val="000000"/>
          <w:sz w:val="28"/>
        </w:rPr>
        <w:t xml:space="preserve"> Конвенции (Расположение на проезжей части)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Заголовок читать</w:t>
      </w:r>
      <w:r>
        <w:rPr>
          <w:rFonts w:ascii="Times New Roman"/>
          <w:b w:val="false"/>
          <w:i w:val="false"/>
          <w:color w:val="000000"/>
          <w:sz w:val="28"/>
        </w:rPr>
        <w:t>: "Расположение на дороге".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Дополнительный пункт включить непосредственно после </w:t>
      </w:r>
      <w:r>
        <w:rPr>
          <w:rFonts w:ascii="Times New Roman"/>
          <w:b w:val="false"/>
          <w:i w:val="false"/>
          <w:color w:val="000000"/>
          <w:sz w:val="28"/>
        </w:rPr>
        <w:t>пункта 1</w:t>
      </w:r>
      <w:r>
        <w:rPr>
          <w:rFonts w:ascii="Times New Roman"/>
          <w:b w:val="false"/>
          <w:i w:val="false"/>
          <w:color w:val="000000"/>
          <w:sz w:val="28"/>
          <w:u w:val="single"/>
        </w:rPr>
        <w:t xml:space="preserve"> этой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w:t>
      </w:r>
      <w:r>
        <w:br/>
      </w:r>
      <w:r>
        <w:rPr>
          <w:rFonts w:ascii="Times New Roman"/>
          <w:b w:val="false"/>
          <w:i w:val="false"/>
          <w:color w:val="000000"/>
          <w:sz w:val="28"/>
        </w:rPr>
        <w:t>
</w:t>
      </w:r>
      <w:r>
        <w:rPr>
          <w:rFonts w:ascii="Times New Roman"/>
          <w:b w:val="false"/>
          <w:i w:val="false"/>
          <w:color w:val="000000"/>
          <w:sz w:val="28"/>
        </w:rPr>
        <w:t>
      "а) водитель должен, за исключением случаев особой необходимости, следовать при наличии таковых только по тем дорогам, проезжим частям дороги, полосам движения и дорожкам, которые предназначены для движения пользователей дороги его категории;</w:t>
      </w:r>
      <w:r>
        <w:br/>
      </w:r>
      <w:r>
        <w:rPr>
          <w:rFonts w:ascii="Times New Roman"/>
          <w:b w:val="false"/>
          <w:i w:val="false"/>
          <w:color w:val="000000"/>
          <w:sz w:val="28"/>
        </w:rPr>
        <w:t>
</w:t>
      </w:r>
      <w:r>
        <w:rPr>
          <w:rFonts w:ascii="Times New Roman"/>
          <w:b w:val="false"/>
          <w:i w:val="false"/>
          <w:color w:val="000000"/>
          <w:sz w:val="28"/>
        </w:rPr>
        <w:t>
      b) в случае отсутствия предназначенной для них полосы движения или дорожки водители велосипедов с подвесным двигателем, велосипедисты и водители других транспортных средств без двигателя могут, если это не создает неудобств для других пользователей дороги, использовать в направлении движения любую пригодную для проезда обочину".</w:t>
      </w:r>
      <w:r>
        <w:br/>
      </w:r>
      <w:r>
        <w:rPr>
          <w:rFonts w:ascii="Times New Roman"/>
          <w:b w:val="false"/>
          <w:i w:val="false"/>
          <w:color w:val="000000"/>
          <w:sz w:val="28"/>
        </w:rPr>
        <w:t>
</w:t>
      </w:r>
      <w:r>
        <w:rPr>
          <w:rFonts w:ascii="Times New Roman"/>
          <w:b w:val="false"/>
          <w:i w:val="false"/>
          <w:color w:val="000000"/>
          <w:sz w:val="28"/>
        </w:rPr>
        <w:t xml:space="preserve">
      10. К </w:t>
      </w:r>
      <w:r>
        <w:rPr>
          <w:rFonts w:ascii="Times New Roman"/>
          <w:b w:val="false"/>
          <w:i w:val="false"/>
          <w:color w:val="000000"/>
          <w:sz w:val="28"/>
        </w:rPr>
        <w:t>статье 11</w:t>
      </w:r>
      <w:r>
        <w:rPr>
          <w:rFonts w:ascii="Times New Roman"/>
          <w:b w:val="false"/>
          <w:i w:val="false"/>
          <w:color w:val="000000"/>
          <w:sz w:val="28"/>
        </w:rPr>
        <w:t xml:space="preserve"> Конвенции (Обгон и движение в рядах)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u w:val="single"/>
        </w:rPr>
        <w:t>,</w:t>
      </w:r>
      <w:r>
        <w:rPr>
          <w:rFonts w:ascii="Times New Roman"/>
          <w:b w:val="false"/>
          <w:i w:val="false"/>
          <w:color w:val="000000"/>
          <w:sz w:val="28"/>
        </w:rPr>
        <w:t xml:space="preserve"> подпункт "</w:t>
      </w:r>
      <w:r>
        <w:rPr>
          <w:rFonts w:ascii="Times New Roman"/>
          <w:b w:val="false"/>
          <w:i w:val="false"/>
          <w:color w:val="000000"/>
          <w:sz w:val="28"/>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подпункт "</w:t>
      </w:r>
      <w:r>
        <w:rPr>
          <w:rFonts w:ascii="Times New Roman"/>
          <w:b w:val="false"/>
          <w:i w:val="false"/>
          <w:color w:val="000000"/>
          <w:sz w:val="28"/>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связи с неприменением подпункта "b" пункта 5 этой статьи положение, содержащееся в последней части фразы этого подпункта,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подпункт "</w:t>
      </w:r>
      <w:r>
        <w:rPr>
          <w:rFonts w:ascii="Times New Roman"/>
          <w:b w:val="false"/>
          <w:i w:val="false"/>
          <w:color w:val="000000"/>
          <w:sz w:val="28"/>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Этот подпункт следует читать: "Непосредственно перед железнодорожными переездами без шлагбаумов или полушлагбаумов и на этих переездах, за исключением тех случаев, когда дорожное движение регулируется в этих местах световыми дорожными сигналами, которые применяются на перекрестках".</w:t>
      </w:r>
      <w:r>
        <w:br/>
      </w:r>
      <w:r>
        <w:rPr>
          <w:rFonts w:ascii="Times New Roman"/>
          <w:b w:val="false"/>
          <w:i w:val="false"/>
          <w:color w:val="000000"/>
          <w:sz w:val="28"/>
        </w:rPr>
        <w:t>
</w:t>
      </w:r>
      <w:r>
        <w:rPr>
          <w:rFonts w:ascii="Times New Roman"/>
          <w:b w:val="false"/>
          <w:i w:val="false"/>
          <w:color w:val="000000"/>
          <w:sz w:val="28"/>
        </w:rPr>
        <w:t xml:space="preserve">
      11. К </w:t>
      </w:r>
      <w:r>
        <w:rPr>
          <w:rFonts w:ascii="Times New Roman"/>
          <w:b w:val="false"/>
          <w:i w:val="false"/>
          <w:color w:val="000000"/>
          <w:sz w:val="28"/>
        </w:rPr>
        <w:t>статье 12</w:t>
      </w:r>
      <w:r>
        <w:rPr>
          <w:rFonts w:ascii="Times New Roman"/>
          <w:b w:val="false"/>
          <w:i w:val="false"/>
          <w:color w:val="000000"/>
          <w:sz w:val="28"/>
        </w:rPr>
        <w:t xml:space="preserve"> Конвенции (Встречный разъезд)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Этот пункт следует читать: "На горных дорогах и на дорогах с большим уклоном, имеющих аналогичные характеристики, где разъезд невозможен или затруднен, водитель движущегося под уклон транспортного средства обязан остановиться и уступить дорогу любому движущемуся на подъем транспортному средству, за исключением тех случаев, когда места для разъезда располагаются вдоль проезжей части таким образом, что движущееся на подъем транспортное средство могло бы, учитывая скорость и положение транспортных средств, остановиться на имеющемся впереди него месте для разъезда, в связи с чем отпала бы необходимость для одного из транспортных средств дать задний ход. В случае если одно из двух встречных транспортных средств должно с целью разъезда дать задний ход, то составы транспортных средств имеют преимущество перед всеми другими транспортными средствами, тяжелые транспортные средства - перед легкими транспортными средствами и автобусы - перед грузовыми автомобилями; когда речь идет о транспортных средствах одной и той же категории, то задний ход должен дать водитель движущегося под уклон транспортного средства, за исключением случаев, когда совершенно очевидно, что такой маневр значительно легче выполнить водителю движущегося на подъем транспортного средства, в частности, если последний находится вблизи от места для разъезда".</w:t>
      </w:r>
      <w:r>
        <w:br/>
      </w:r>
      <w:r>
        <w:rPr>
          <w:rFonts w:ascii="Times New Roman"/>
          <w:b w:val="false"/>
          <w:i w:val="false"/>
          <w:color w:val="000000"/>
          <w:sz w:val="28"/>
        </w:rPr>
        <w:t>
</w:t>
      </w:r>
      <w:r>
        <w:rPr>
          <w:rFonts w:ascii="Times New Roman"/>
          <w:b w:val="false"/>
          <w:i w:val="false"/>
          <w:color w:val="000000"/>
          <w:sz w:val="28"/>
        </w:rPr>
        <w:t xml:space="preserve">
      12. К </w:t>
      </w:r>
      <w:r>
        <w:rPr>
          <w:rFonts w:ascii="Times New Roman"/>
          <w:b w:val="false"/>
          <w:i w:val="false"/>
          <w:color w:val="000000"/>
          <w:sz w:val="28"/>
        </w:rPr>
        <w:t>статье 13</w:t>
      </w:r>
      <w:r>
        <w:rPr>
          <w:rFonts w:ascii="Times New Roman"/>
          <w:b w:val="false"/>
          <w:i w:val="false"/>
          <w:color w:val="000000"/>
          <w:sz w:val="28"/>
        </w:rPr>
        <w:t xml:space="preserve"> Конвенции (Скорость и дистанция)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br/>
      </w:r>
      <w:r>
        <w:rPr>
          <w:rFonts w:ascii="Times New Roman"/>
          <w:b w:val="false"/>
          <w:i w:val="false"/>
          <w:color w:val="000000"/>
          <w:sz w:val="28"/>
        </w:rPr>
        <w:t>
</w:t>
      </w:r>
      <w:r>
        <w:rPr>
          <w:rFonts w:ascii="Times New Roman"/>
          <w:b w:val="false"/>
          <w:i w:val="false"/>
          <w:color w:val="000000"/>
          <w:sz w:val="28"/>
        </w:rPr>
        <w:t>
      Этот пункт, включая его подпункты "а" и "b", следует читать: "Вне населенных пунктов на дорогах, где только одна полоса предназначена для движения в данном направлении, с целью облегчения обгона водители транспортных средств, на которые распространяется специальное ограничение скорости, и транспортных средств или составов транспортных средств, габаритная длина которых превышает 7 м (23 фута), должны, за исключением момента, когда они приступают к обгону или совершают его, поддерживать между своими транспортными средствами  и движущимися впереди них механическими транспортными средствами такую дистанцию, чтобы обгоняющие их транспортные средства могли в полной безопасности вновь занять соответствующее место в ряду впереди транспортного средства, которое они обогнали. Однако это положение не относится ни к очень интенсивному движению, ни к случаям запрещения обгона".</w:t>
      </w:r>
      <w:r>
        <w:br/>
      </w:r>
      <w:r>
        <w:rPr>
          <w:rFonts w:ascii="Times New Roman"/>
          <w:b w:val="false"/>
          <w:i w:val="false"/>
          <w:color w:val="000000"/>
          <w:sz w:val="28"/>
        </w:rPr>
        <w:t>
</w:t>
      </w:r>
      <w:r>
        <w:rPr>
          <w:rFonts w:ascii="Times New Roman"/>
          <w:b w:val="false"/>
          <w:i w:val="false"/>
          <w:color w:val="000000"/>
          <w:sz w:val="28"/>
        </w:rPr>
        <w:t xml:space="preserve">
      13. К </w:t>
      </w:r>
      <w:r>
        <w:rPr>
          <w:rFonts w:ascii="Times New Roman"/>
          <w:b w:val="false"/>
          <w:i w:val="false"/>
          <w:color w:val="000000"/>
          <w:sz w:val="28"/>
        </w:rPr>
        <w:t>статье 14</w:t>
      </w:r>
      <w:r>
        <w:rPr>
          <w:rFonts w:ascii="Times New Roman"/>
          <w:b w:val="false"/>
          <w:i w:val="false"/>
          <w:color w:val="000000"/>
          <w:sz w:val="28"/>
        </w:rPr>
        <w:t xml:space="preserve"> Конвенции (Общие предписания, касающиеся маневров)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Этот пункт следует читать: "Водитель, который намерен выполнить какой-либо маневр, как, например, выехать из ряда транспортных средств, находящихся на стоянке, или въехать в него, принять вправо или влево на проезжей части дороги, в частности, чтобы переменить полосу движения, выполнить поворот направо или налево для выезда на другую дорогу или для въезда в придорожное владение, должен начинать этот маневр только после того, как он убедится, что может это сделать, не подвергая опасности тех пользователей дороги, которые следуют позади него, впереди или навстречу, и с учетом их положения, направления движения и скорости".</w:t>
      </w:r>
      <w:r>
        <w:br/>
      </w:r>
      <w:r>
        <w:rPr>
          <w:rFonts w:ascii="Times New Roman"/>
          <w:b w:val="false"/>
          <w:i w:val="false"/>
          <w:color w:val="000000"/>
          <w:sz w:val="28"/>
        </w:rPr>
        <w:t>
</w:t>
      </w:r>
      <w:r>
        <w:rPr>
          <w:rFonts w:ascii="Times New Roman"/>
          <w:b w:val="false"/>
          <w:i w:val="false"/>
          <w:color w:val="000000"/>
          <w:sz w:val="28"/>
        </w:rPr>
        <w:t xml:space="preserve">
      14. К </w:t>
      </w:r>
      <w:r>
        <w:rPr>
          <w:rFonts w:ascii="Times New Roman"/>
          <w:b w:val="false"/>
          <w:i w:val="false"/>
          <w:color w:val="000000"/>
          <w:sz w:val="28"/>
        </w:rPr>
        <w:t>статье 15</w:t>
      </w:r>
      <w:r>
        <w:rPr>
          <w:rFonts w:ascii="Times New Roman"/>
          <w:b w:val="false"/>
          <w:i w:val="false"/>
          <w:color w:val="000000"/>
          <w:sz w:val="28"/>
        </w:rPr>
        <w:t xml:space="preserve"> Конвенции (Особые предписания, касающиеся транспортных средств, осуществляющих перевозки на регулярных линиях городского транспорта)</w:t>
      </w:r>
      <w:r>
        <w:br/>
      </w:r>
      <w:r>
        <w:rPr>
          <w:rFonts w:ascii="Times New Roman"/>
          <w:b w:val="false"/>
          <w:i w:val="false"/>
          <w:color w:val="000000"/>
          <w:sz w:val="28"/>
        </w:rPr>
        <w:t>
</w:t>
      </w:r>
      <w:r>
        <w:rPr>
          <w:rFonts w:ascii="Times New Roman"/>
          <w:b w:val="false"/>
          <w:i w:val="false"/>
          <w:color w:val="000000"/>
          <w:sz w:val="28"/>
        </w:rPr>
        <w:t>
      Положение этой статьи, которое в Конвенции является рекомендацией, будет обязательным.</w:t>
      </w:r>
      <w:r>
        <w:br/>
      </w:r>
      <w:r>
        <w:rPr>
          <w:rFonts w:ascii="Times New Roman"/>
          <w:b w:val="false"/>
          <w:i w:val="false"/>
          <w:color w:val="000000"/>
          <w:sz w:val="28"/>
        </w:rPr>
        <w:t>
</w:t>
      </w:r>
      <w:r>
        <w:rPr>
          <w:rFonts w:ascii="Times New Roman"/>
          <w:b w:val="false"/>
          <w:i w:val="false"/>
          <w:color w:val="000000"/>
          <w:sz w:val="28"/>
        </w:rPr>
        <w:t xml:space="preserve">
      15. К </w:t>
      </w:r>
      <w:r>
        <w:rPr>
          <w:rFonts w:ascii="Times New Roman"/>
          <w:b w:val="false"/>
          <w:i w:val="false"/>
          <w:color w:val="000000"/>
          <w:sz w:val="28"/>
        </w:rPr>
        <w:t>статье 18</w:t>
      </w:r>
      <w:r>
        <w:rPr>
          <w:rFonts w:ascii="Times New Roman"/>
          <w:b w:val="false"/>
          <w:i w:val="false"/>
          <w:color w:val="000000"/>
          <w:sz w:val="28"/>
        </w:rPr>
        <w:t xml:space="preserve"> Конвенции (Перекрестки и обязанность уступить дорогу)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Этот пункт следует читать: "Водитель, выезжающий на дорогу из придорожного владения, обязан уступить дорогу пользователям дороги, движущимся по 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подпункт "</w:t>
      </w:r>
      <w:r>
        <w:rPr>
          <w:rFonts w:ascii="Times New Roman"/>
          <w:b w:val="false"/>
          <w:i w:val="false"/>
          <w:color w:val="000000"/>
          <w:sz w:val="28"/>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Этот подпункт следует читать: "В государствах с левосторонним движением преимущественное право проезда на перекрестках регулируется дорожными знаками и сигналами или дорожной разметкой".</w:t>
      </w:r>
      <w:r>
        <w:br/>
      </w:r>
      <w:r>
        <w:rPr>
          <w:rFonts w:ascii="Times New Roman"/>
          <w:b w:val="false"/>
          <w:i w:val="false"/>
          <w:color w:val="000000"/>
          <w:sz w:val="28"/>
        </w:rPr>
        <w:t>
</w:t>
      </w:r>
      <w:r>
        <w:rPr>
          <w:rFonts w:ascii="Times New Roman"/>
          <w:b w:val="false"/>
          <w:i w:val="false"/>
          <w:color w:val="000000"/>
          <w:sz w:val="28"/>
        </w:rPr>
        <w:t xml:space="preserve">
      16. К </w:t>
      </w:r>
      <w:r>
        <w:rPr>
          <w:rFonts w:ascii="Times New Roman"/>
          <w:b w:val="false"/>
          <w:i w:val="false"/>
          <w:color w:val="000000"/>
          <w:sz w:val="28"/>
        </w:rPr>
        <w:t>статье 20</w:t>
      </w:r>
      <w:r>
        <w:rPr>
          <w:rFonts w:ascii="Times New Roman"/>
          <w:b w:val="false"/>
          <w:i w:val="false"/>
          <w:color w:val="000000"/>
          <w:sz w:val="28"/>
        </w:rPr>
        <w:t xml:space="preserve"> Конвенции (Предписания, касающиеся пешеходов)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Этот пункт следует читать: "Пешеходы должны по возможности не пользоваться проезжей частью, а если они ею пользуются, то они должны проявлять осторожность, не затруднять и не задерживать без необходимости движение".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Дополнительный пункт включить сразу после </w:t>
      </w:r>
      <w:r>
        <w:rPr>
          <w:rFonts w:ascii="Times New Roman"/>
          <w:b w:val="false"/>
          <w:i w:val="false"/>
          <w:color w:val="000000"/>
          <w:sz w:val="28"/>
        </w:rPr>
        <w:t>пункта 2</w:t>
      </w:r>
      <w:r>
        <w:rPr>
          <w:rFonts w:ascii="Times New Roman"/>
          <w:b w:val="false"/>
          <w:i w:val="false"/>
          <w:color w:val="000000"/>
          <w:sz w:val="28"/>
          <w:u w:val="single"/>
        </w:rPr>
        <w:t xml:space="preserve"> этой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 "Несмотря на положения пункта 2 этой статьи Конвенции, инвалиды, передвигающиеся в инвалидной коляске, могут во всех случаях двигаться по проезжей части дороги".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br/>
      </w:r>
      <w:r>
        <w:rPr>
          <w:rFonts w:ascii="Times New Roman"/>
          <w:b w:val="false"/>
          <w:i w:val="false"/>
          <w:color w:val="000000"/>
          <w:sz w:val="28"/>
        </w:rPr>
        <w:t>
</w:t>
      </w:r>
      <w:r>
        <w:rPr>
          <w:rFonts w:ascii="Times New Roman"/>
          <w:b w:val="false"/>
          <w:i w:val="false"/>
          <w:color w:val="000000"/>
          <w:sz w:val="28"/>
        </w:rPr>
        <w:t>
      Этот пункт следует читать: "Когда пешеходы движутся по проезжей части дороги в соответствии с положениями пункта 2, дополнительного пункта, подлежащего включению непосредственно после пункта 2, и пункта 3 настоящей статьи, они должны находиться возможно ближе к краю проезжей части".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br/>
      </w:r>
      <w:r>
        <w:rPr>
          <w:rFonts w:ascii="Times New Roman"/>
          <w:b w:val="false"/>
          <w:i w:val="false"/>
          <w:color w:val="000000"/>
          <w:sz w:val="28"/>
        </w:rPr>
        <w:t>
</w:t>
      </w:r>
      <w:r>
        <w:rPr>
          <w:rFonts w:ascii="Times New Roman"/>
          <w:b w:val="false"/>
          <w:i w:val="false"/>
          <w:color w:val="000000"/>
          <w:sz w:val="28"/>
        </w:rPr>
        <w:t>
      Этот пункт следует читать:</w:t>
      </w:r>
      <w:r>
        <w:br/>
      </w:r>
      <w:r>
        <w:rPr>
          <w:rFonts w:ascii="Times New Roman"/>
          <w:b w:val="false"/>
          <w:i w:val="false"/>
          <w:color w:val="000000"/>
          <w:sz w:val="28"/>
        </w:rPr>
        <w:t>
</w:t>
      </w:r>
      <w:r>
        <w:rPr>
          <w:rFonts w:ascii="Times New Roman"/>
          <w:b w:val="false"/>
          <w:i w:val="false"/>
          <w:color w:val="000000"/>
          <w:sz w:val="28"/>
        </w:rPr>
        <w:t>
      "а) Вне населенных пунктов пешеходы, движущиеся по проезжей части дороги, должны придерживаться (если это не угрожает их безопасности и при отсутствии особых обстоятельств) стороны, противоположной стороне, соответствующей направлению движения. Однако лица, ведущие велосипед, велосипед с подвесным двигателем или мотоцикл, инвалиды, передвигающиеся в инвалидных колясках, а также группы пешеходов, возглавляемые руководителем или представляющие собой шествие, должны придерживаться стороны проезжей части дороги, соответствующей направлению движения. За исключением шествий, пешеходы, движущиеся по проезжей части, должны по возможности двигаться цепочкой, один за другим, если этого требует безопасность движения, в частности в случае плохой видимости или высокой интенсивности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b) Положениям подпункта "а" настоящего пункта можно придать обязательный характер также и в населенных пунктах".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подпункт "</w:t>
      </w:r>
      <w:r>
        <w:rPr>
          <w:rFonts w:ascii="Times New Roman"/>
          <w:b w:val="false"/>
          <w:i w:val="false"/>
          <w:color w:val="000000"/>
          <w:sz w:val="28"/>
        </w:rPr>
        <w:t>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Этот подпункт следует читать: "При переходе проезжей части вне пешеходного перехода, обозначенного разметкой или соответствующим знаком или сигналом, пешеходы не должны выходить на проезжую часть, не убедившись в том, что они могут сделать это, не затрудняя движения транспортных средств. Пешеходы должны переходить проезжую часть дороги под прямым углом к ее оси".</w:t>
      </w:r>
      <w:r>
        <w:br/>
      </w:r>
      <w:r>
        <w:rPr>
          <w:rFonts w:ascii="Times New Roman"/>
          <w:b w:val="false"/>
          <w:i w:val="false"/>
          <w:color w:val="000000"/>
          <w:sz w:val="28"/>
        </w:rPr>
        <w:t>
</w:t>
      </w:r>
      <w:r>
        <w:rPr>
          <w:rFonts w:ascii="Times New Roman"/>
          <w:b w:val="false"/>
          <w:i w:val="false"/>
          <w:color w:val="000000"/>
          <w:sz w:val="28"/>
        </w:rPr>
        <w:t xml:space="preserve">
      17. К </w:t>
      </w:r>
      <w:r>
        <w:rPr>
          <w:rFonts w:ascii="Times New Roman"/>
          <w:b w:val="false"/>
          <w:i w:val="false"/>
          <w:color w:val="000000"/>
          <w:sz w:val="28"/>
        </w:rPr>
        <w:t>статье 21</w:t>
      </w:r>
      <w:r>
        <w:rPr>
          <w:rFonts w:ascii="Times New Roman"/>
          <w:b w:val="false"/>
          <w:i w:val="false"/>
          <w:color w:val="000000"/>
          <w:sz w:val="28"/>
        </w:rPr>
        <w:t xml:space="preserve"> Конвенции (Правила, касающиеся поведения водителей по отношению к пешеходам)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Дополнительный пункт включить сразу после </w:t>
      </w:r>
      <w:r>
        <w:rPr>
          <w:rFonts w:ascii="Times New Roman"/>
          <w:b w:val="false"/>
          <w:i w:val="false"/>
          <w:color w:val="000000"/>
          <w:sz w:val="28"/>
        </w:rPr>
        <w:t>пункта 1</w:t>
      </w:r>
      <w:r>
        <w:rPr>
          <w:rFonts w:ascii="Times New Roman"/>
          <w:b w:val="false"/>
          <w:i w:val="false"/>
          <w:color w:val="000000"/>
          <w:sz w:val="28"/>
          <w:u w:val="single"/>
        </w:rPr>
        <w:t xml:space="preserve"> этой статьи</w:t>
      </w:r>
      <w:r>
        <w:br/>
      </w:r>
      <w:r>
        <w:rPr>
          <w:rFonts w:ascii="Times New Roman"/>
          <w:b w:val="false"/>
          <w:i w:val="false"/>
          <w:color w:val="000000"/>
          <w:sz w:val="28"/>
        </w:rPr>
        <w:t>
</w:t>
      </w:r>
      <w:r>
        <w:rPr>
          <w:rFonts w:ascii="Times New Roman"/>
          <w:b w:val="false"/>
          <w:i w:val="false"/>
          <w:color w:val="000000"/>
          <w:sz w:val="28"/>
        </w:rPr>
        <w:t xml:space="preserve">
      Этот пункт следует читать: "Без ущерба для положений </w:t>
      </w:r>
      <w:r>
        <w:rPr>
          <w:rFonts w:ascii="Times New Roman"/>
          <w:b w:val="false"/>
          <w:i w:val="false"/>
          <w:color w:val="000000"/>
          <w:sz w:val="28"/>
        </w:rPr>
        <w:t>пункта 1</w:t>
      </w:r>
      <w:r>
        <w:rPr>
          <w:rFonts w:ascii="Times New Roman"/>
          <w:b w:val="false"/>
          <w:i w:val="false"/>
          <w:color w:val="000000"/>
          <w:sz w:val="28"/>
        </w:rPr>
        <w:t xml:space="preserve"> статьи 7 и </w:t>
      </w:r>
      <w:r>
        <w:rPr>
          <w:rFonts w:ascii="Times New Roman"/>
          <w:b w:val="false"/>
          <w:i w:val="false"/>
          <w:color w:val="000000"/>
          <w:sz w:val="28"/>
        </w:rPr>
        <w:t>пункта 1</w:t>
      </w:r>
      <w:r>
        <w:rPr>
          <w:rFonts w:ascii="Times New Roman"/>
          <w:b w:val="false"/>
          <w:i w:val="false"/>
          <w:color w:val="000000"/>
          <w:sz w:val="28"/>
        </w:rPr>
        <w:t xml:space="preserve"> статьи 13 Конвенции при отсутствии на проезжей части пешеходного перехода, обозначенного разметкой или соответствующим знаком или сигналом, водители, делающие поворот для выезда на другую дорогу, должны обязательно пропустить (в случае необходимости, остановившись) пешеходов, вступивших на проезжую часть этой другой дороги в условиях предусмотренных в пункте 6 статьи 20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u w:val="single"/>
        </w:rPr>
        <w:t xml:space="preserve">К </w:t>
      </w:r>
      <w:r>
        <w:rPr>
          <w:rFonts w:ascii="Times New Roman"/>
          <w:b w:val="false"/>
          <w:i w:val="false"/>
          <w:color w:val="000000"/>
          <w:sz w:val="28"/>
        </w:rPr>
        <w:t>статье 23</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(Остановка и стоянка)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Этот пункт следует читать: "Вне населенных пунктов останавливающиеся или находящиеся на стоянке транспортные средства и животные должны, по мере возможности, находиться вне проезжей части. В населенных пунктах и вне их они не должны находиться на велосипедных дорожках, на тротуарах или на обочинах, предназначенных для движения пешеходов, за исключением случаев, разрешенных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подпункт "</w:t>
      </w:r>
      <w:r>
        <w:rPr>
          <w:rFonts w:ascii="Times New Roman"/>
          <w:b w:val="false"/>
          <w:i w:val="false"/>
          <w:color w:val="000000"/>
          <w:sz w:val="28"/>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Этот подпункт следует читать: "Транспортные средства, исключая двухколесные велосипеды, двухколесные велосипеды с подвесным двигателем и двухколесные мотоциклы без коляски, не должны находиться на стоянке на проезжей части в два ряда. Остановившиеся или находящиеся на стоянке транспортные средства должны располагаться параллельно краю проезжей части, за исключением тех мест, конфигурация которых допускает иное расположение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подпункт "</w:t>
      </w:r>
      <w:r>
        <w:rPr>
          <w:rFonts w:ascii="Times New Roman"/>
          <w:b w:val="false"/>
          <w:i w:val="false"/>
          <w:color w:val="000000"/>
          <w:sz w:val="28"/>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Этот подпункт следует читать: "Всякая остановка и стоянка транспортного средства запрещается на проезжей части дороги:</w:t>
      </w:r>
      <w:r>
        <w:br/>
      </w:r>
      <w:r>
        <w:rPr>
          <w:rFonts w:ascii="Times New Roman"/>
          <w:b w:val="false"/>
          <w:i w:val="false"/>
          <w:color w:val="000000"/>
          <w:sz w:val="28"/>
        </w:rPr>
        <w:t>
</w:t>
      </w:r>
      <w:r>
        <w:rPr>
          <w:rFonts w:ascii="Times New Roman"/>
          <w:b w:val="false"/>
          <w:i w:val="false"/>
          <w:color w:val="000000"/>
          <w:sz w:val="28"/>
        </w:rPr>
        <w:t>
      i) на расстоянии менее 5 м (16,5 фута) перед пешеходными переходами, на пешеходных переходах, на переездах для велосипедистов и на железнодорожных переездах;</w:t>
      </w:r>
      <w:r>
        <w:br/>
      </w:r>
      <w:r>
        <w:rPr>
          <w:rFonts w:ascii="Times New Roman"/>
          <w:b w:val="false"/>
          <w:i w:val="false"/>
          <w:color w:val="000000"/>
          <w:sz w:val="28"/>
        </w:rPr>
        <w:t>
</w:t>
      </w:r>
      <w:r>
        <w:rPr>
          <w:rFonts w:ascii="Times New Roman"/>
          <w:b w:val="false"/>
          <w:i w:val="false"/>
          <w:color w:val="000000"/>
          <w:sz w:val="28"/>
        </w:rPr>
        <w:t>
      ii) на трамвайных и железнодорожных путях, проходящих по дороге или вблизи от этих путей, если это может затруднить движение трамваев или поездов;".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текст включить непосредственно после подпункта "a" "</w:t>
      </w:r>
      <w:r>
        <w:rPr>
          <w:rFonts w:ascii="Times New Roman"/>
          <w:b w:val="false"/>
          <w:i w:val="false"/>
          <w:color w:val="000000"/>
          <w:sz w:val="28"/>
        </w:rPr>
        <w:t>ii</w:t>
      </w:r>
      <w:r>
        <w:rPr>
          <w:rFonts w:ascii="Times New Roman"/>
          <w:b w:val="false"/>
          <w:i w:val="false"/>
          <w:color w:val="000000"/>
          <w:sz w:val="28"/>
          <w:u w:val="single"/>
        </w:rPr>
        <w:t>" этого пункта</w:t>
      </w:r>
      <w:r>
        <w:br/>
      </w:r>
      <w:r>
        <w:rPr>
          <w:rFonts w:ascii="Times New Roman"/>
          <w:b w:val="false"/>
          <w:i w:val="false"/>
          <w:color w:val="000000"/>
          <w:sz w:val="28"/>
        </w:rPr>
        <w:t>
</w:t>
      </w:r>
      <w:r>
        <w:rPr>
          <w:rFonts w:ascii="Times New Roman"/>
          <w:b w:val="false"/>
          <w:i w:val="false"/>
          <w:color w:val="000000"/>
          <w:sz w:val="28"/>
        </w:rPr>
        <w:t>
      Этот текст следует читать: "На перекрестках и вблизи от них на расстоянии менее 5 м (16,5 Фута) от ближайшего угла, за исключением случаев, когда дорожный знак или сигнал либо разметка дают иные указания".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подпункт "</w:t>
      </w:r>
      <w:r>
        <w:rPr>
          <w:rFonts w:ascii="Times New Roman"/>
          <w:b w:val="false"/>
          <w:i w:val="false"/>
          <w:color w:val="000000"/>
          <w:sz w:val="28"/>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текст включить непосредственно после подпункта "b" "</w:t>
      </w:r>
      <w:r>
        <w:rPr>
          <w:rFonts w:ascii="Times New Roman"/>
          <w:b w:val="false"/>
          <w:i w:val="false"/>
          <w:color w:val="000000"/>
          <w:sz w:val="28"/>
        </w:rPr>
        <w:t>iii</w:t>
      </w:r>
      <w:r>
        <w:rPr>
          <w:rFonts w:ascii="Times New Roman"/>
          <w:b w:val="false"/>
          <w:i w:val="false"/>
          <w:color w:val="000000"/>
          <w:sz w:val="28"/>
          <w:u w:val="single"/>
        </w:rPr>
        <w:t>" этого пункта</w:t>
      </w:r>
      <w:r>
        <w:br/>
      </w:r>
      <w:r>
        <w:rPr>
          <w:rFonts w:ascii="Times New Roman"/>
          <w:b w:val="false"/>
          <w:i w:val="false"/>
          <w:color w:val="000000"/>
          <w:sz w:val="28"/>
        </w:rPr>
        <w:t>
</w:t>
      </w:r>
      <w:r>
        <w:rPr>
          <w:rFonts w:ascii="Times New Roman"/>
          <w:b w:val="false"/>
          <w:i w:val="false"/>
          <w:color w:val="000000"/>
          <w:sz w:val="28"/>
        </w:rPr>
        <w:t>
      Этот текст следует читать: "В местах, где транспортное средство закрывало бы от пользователей дороги дорожный знак или световой дорожный сигнал".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подпункт "</w:t>
      </w:r>
      <w:r>
        <w:rPr>
          <w:rFonts w:ascii="Times New Roman"/>
          <w:b w:val="false"/>
          <w:i w:val="false"/>
          <w:color w:val="000000"/>
          <w:sz w:val="28"/>
        </w:rPr>
        <w:t>с</w:t>
      </w:r>
      <w:r>
        <w:rPr>
          <w:rFonts w:ascii="Times New Roman"/>
          <w:b w:val="false"/>
          <w:i w:val="false"/>
          <w:color w:val="000000"/>
          <w:sz w:val="28"/>
        </w:rPr>
        <w:t>" "</w:t>
      </w:r>
      <w:r>
        <w:rPr>
          <w:rFonts w:ascii="Times New Roman"/>
          <w:b w:val="false"/>
          <w:i w:val="false"/>
          <w:color w:val="000000"/>
          <w:sz w:val="28"/>
        </w:rPr>
        <w:t>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 положение следует читать: "Вблизи железнодорожных переездов - на расстоянии, установленной национальным законодательством, и на расстоянии менее 15 м (50 футов) по обе стороны от остановок автобусов, троллейбусов или рельсовых транспортных средств, если национальным законодательством не предусматривается меньшее расстояние;".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u w:val="single"/>
        </w:rPr>
        <w:t>, подпункт "</w:t>
      </w:r>
      <w:r>
        <w:rPr>
          <w:rFonts w:ascii="Times New Roman"/>
          <w:b w:val="false"/>
          <w:i w:val="false"/>
          <w:color w:val="000000"/>
          <w:sz w:val="28"/>
        </w:rPr>
        <w:t>с</w:t>
      </w:r>
      <w:r>
        <w:rPr>
          <w:rFonts w:ascii="Times New Roman"/>
          <w:b w:val="false"/>
          <w:i w:val="false"/>
          <w:color w:val="000000"/>
          <w:sz w:val="28"/>
          <w:u w:val="single"/>
        </w:rPr>
        <w:t>" "</w:t>
      </w:r>
      <w:r>
        <w:rPr>
          <w:rFonts w:ascii="Times New Roman"/>
          <w:b w:val="false"/>
          <w:i w:val="false"/>
          <w:color w:val="000000"/>
          <w:sz w:val="28"/>
        </w:rPr>
        <w:t>v</w:t>
      </w:r>
      <w:r>
        <w:rPr>
          <w:rFonts w:ascii="Times New Roman"/>
          <w:b w:val="false"/>
          <w:i w:val="false"/>
          <w:color w:val="000000"/>
          <w:sz w:val="28"/>
          <w:u w:val="single"/>
        </w:rPr>
        <w:t>"</w:t>
      </w:r>
      <w:r>
        <w:br/>
      </w:r>
      <w:r>
        <w:rPr>
          <w:rFonts w:ascii="Times New Roman"/>
          <w:b w:val="false"/>
          <w:i w:val="false"/>
          <w:color w:val="000000"/>
          <w:sz w:val="28"/>
        </w:rPr>
        <w:t>
</w:t>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br/>
      </w:r>
      <w:r>
        <w:rPr>
          <w:rFonts w:ascii="Times New Roman"/>
          <w:b w:val="false"/>
          <w:i w:val="false"/>
          <w:color w:val="000000"/>
          <w:sz w:val="28"/>
        </w:rPr>
        <w:t>
</w:t>
      </w:r>
      <w:r>
        <w:rPr>
          <w:rFonts w:ascii="Times New Roman"/>
          <w:b w:val="false"/>
          <w:i w:val="false"/>
          <w:color w:val="000000"/>
          <w:sz w:val="28"/>
        </w:rPr>
        <w:t>
      Этот пункт следует читать:</w:t>
      </w:r>
      <w:r>
        <w:br/>
      </w:r>
      <w:r>
        <w:rPr>
          <w:rFonts w:ascii="Times New Roman"/>
          <w:b w:val="false"/>
          <w:i w:val="false"/>
          <w:color w:val="000000"/>
          <w:sz w:val="28"/>
        </w:rPr>
        <w:t>
</w:t>
      </w:r>
      <w:r>
        <w:rPr>
          <w:rFonts w:ascii="Times New Roman"/>
          <w:b w:val="false"/>
          <w:i w:val="false"/>
          <w:color w:val="000000"/>
          <w:sz w:val="28"/>
        </w:rPr>
        <w:t>
      "а) Каждое механическое транспортное средство, иное, чем двухколесный велосипед с подвесным двигателем или двухколесный мотоцикл без коляски, а также каждый сцепленный или не сцепленный с тягачом прицеп, которые остановились на проезжей части дороги вне населенного пункта, должны быть обозначены таким образом, чтобы своевременно предупредить об этом приближающихся водителей:</w:t>
      </w:r>
      <w:r>
        <w:br/>
      </w:r>
      <w:r>
        <w:rPr>
          <w:rFonts w:ascii="Times New Roman"/>
          <w:b w:val="false"/>
          <w:i w:val="false"/>
          <w:color w:val="000000"/>
          <w:sz w:val="28"/>
        </w:rPr>
        <w:t>
</w:t>
      </w:r>
      <w:r>
        <w:rPr>
          <w:rFonts w:ascii="Times New Roman"/>
          <w:b w:val="false"/>
          <w:i w:val="false"/>
          <w:color w:val="000000"/>
          <w:sz w:val="28"/>
        </w:rPr>
        <w:t>
      i) если водитель был вынужден остановить свое транспортное средство в месте, где остановка запрещена в соответствии с положениями подпункта "</w:t>
      </w:r>
      <w:r>
        <w:rPr>
          <w:rFonts w:ascii="Times New Roman"/>
          <w:b w:val="false"/>
          <w:i w:val="false"/>
          <w:color w:val="000000"/>
          <w:sz w:val="28"/>
        </w:rPr>
        <w:t>b</w:t>
      </w:r>
      <w:r>
        <w:rPr>
          <w:rFonts w:ascii="Times New Roman"/>
          <w:b w:val="false"/>
          <w:i w:val="false"/>
          <w:color w:val="000000"/>
          <w:sz w:val="28"/>
        </w:rPr>
        <w:t>" "i" или "ii" пункта 3 этой статьи Конвенции;</w:t>
      </w:r>
      <w:r>
        <w:br/>
      </w:r>
      <w:r>
        <w:rPr>
          <w:rFonts w:ascii="Times New Roman"/>
          <w:b w:val="false"/>
          <w:i w:val="false"/>
          <w:color w:val="000000"/>
          <w:sz w:val="28"/>
        </w:rPr>
        <w:t>
</w:t>
      </w:r>
      <w:r>
        <w:rPr>
          <w:rFonts w:ascii="Times New Roman"/>
          <w:b w:val="false"/>
          <w:i w:val="false"/>
          <w:color w:val="000000"/>
          <w:sz w:val="28"/>
        </w:rPr>
        <w:t>
      ii) если условия таковы, что приближающиеся водители не могут или могут лишь с большим трудом своевременно заметить препятствие, каким является остановившееся транспортное средство.</w:t>
      </w:r>
      <w:r>
        <w:br/>
      </w:r>
      <w:r>
        <w:rPr>
          <w:rFonts w:ascii="Times New Roman"/>
          <w:b w:val="false"/>
          <w:i w:val="false"/>
          <w:color w:val="000000"/>
          <w:sz w:val="28"/>
        </w:rPr>
        <w:t>
</w:t>
      </w:r>
      <w:r>
        <w:rPr>
          <w:rFonts w:ascii="Times New Roman"/>
          <w:b w:val="false"/>
          <w:i w:val="false"/>
          <w:color w:val="000000"/>
          <w:sz w:val="28"/>
        </w:rPr>
        <w:t>
      b) Положениям подпункта "</w:t>
      </w:r>
      <w:r>
        <w:rPr>
          <w:rFonts w:ascii="Times New Roman"/>
          <w:b w:val="false"/>
          <w:i w:val="false"/>
          <w:color w:val="000000"/>
          <w:sz w:val="28"/>
        </w:rPr>
        <w:t>а</w:t>
      </w:r>
      <w:r>
        <w:rPr>
          <w:rFonts w:ascii="Times New Roman"/>
          <w:b w:val="false"/>
          <w:i w:val="false"/>
          <w:color w:val="000000"/>
          <w:sz w:val="28"/>
        </w:rPr>
        <w:t>" настоящего пункта можно придать обязательный характер также и в населенных пунктах.</w:t>
      </w:r>
      <w:r>
        <w:br/>
      </w:r>
      <w:r>
        <w:rPr>
          <w:rFonts w:ascii="Times New Roman"/>
          <w:b w:val="false"/>
          <w:i w:val="false"/>
          <w:color w:val="000000"/>
          <w:sz w:val="28"/>
        </w:rPr>
        <w:t>
</w:t>
      </w:r>
      <w:r>
        <w:rPr>
          <w:rFonts w:ascii="Times New Roman"/>
          <w:b w:val="false"/>
          <w:i w:val="false"/>
          <w:color w:val="000000"/>
          <w:sz w:val="28"/>
        </w:rPr>
        <w:t xml:space="preserve">
      с) При применении положений этого пункта рекомендуется предусмотреть в национальном законодательстве использование одного из приспособлений, указанных в </w:t>
      </w:r>
      <w:r>
        <w:rPr>
          <w:rFonts w:ascii="Times New Roman"/>
          <w:b w:val="false"/>
          <w:i w:val="false"/>
          <w:color w:val="000000"/>
          <w:sz w:val="28"/>
        </w:rPr>
        <w:t>пункте 56</w:t>
      </w:r>
      <w:r>
        <w:rPr>
          <w:rFonts w:ascii="Times New Roman"/>
          <w:b w:val="false"/>
          <w:i w:val="false"/>
          <w:color w:val="000000"/>
          <w:sz w:val="28"/>
        </w:rPr>
        <w:t xml:space="preserve"> приложения 5 к Конвенции".</w:t>
      </w:r>
      <w:r>
        <w:br/>
      </w:r>
      <w:r>
        <w:rPr>
          <w:rFonts w:ascii="Times New Roman"/>
          <w:b w:val="false"/>
          <w:i w:val="false"/>
          <w:color w:val="000000"/>
          <w:sz w:val="28"/>
        </w:rPr>
        <w:t>
</w:t>
      </w:r>
      <w:r>
        <w:rPr>
          <w:rFonts w:ascii="Times New Roman"/>
          <w:b w:val="false"/>
          <w:i w:val="false"/>
          <w:color w:val="000000"/>
          <w:sz w:val="28"/>
        </w:rPr>
        <w:t xml:space="preserve">
      19. К </w:t>
      </w:r>
      <w:r>
        <w:rPr>
          <w:rFonts w:ascii="Times New Roman"/>
          <w:b w:val="false"/>
          <w:i w:val="false"/>
          <w:color w:val="000000"/>
          <w:sz w:val="28"/>
        </w:rPr>
        <w:t>статье 25</w:t>
      </w:r>
      <w:r>
        <w:rPr>
          <w:rFonts w:ascii="Times New Roman"/>
          <w:b w:val="false"/>
          <w:i w:val="false"/>
          <w:color w:val="000000"/>
          <w:sz w:val="28"/>
        </w:rPr>
        <w:t xml:space="preserve"> Конвенции (Автомагистрали и дороги подобного рода)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Этот пункт следует читать: "На автомагистралях, а также на специальных выездах на автомагистрали и съездах с них, обозначенных как автомагистрали:</w:t>
      </w:r>
      <w:r>
        <w:br/>
      </w:r>
      <w:r>
        <w:rPr>
          <w:rFonts w:ascii="Times New Roman"/>
          <w:b w:val="false"/>
          <w:i w:val="false"/>
          <w:color w:val="000000"/>
          <w:sz w:val="28"/>
        </w:rPr>
        <w:t>
</w:t>
      </w:r>
      <w:r>
        <w:rPr>
          <w:rFonts w:ascii="Times New Roman"/>
          <w:b w:val="false"/>
          <w:i w:val="false"/>
          <w:color w:val="000000"/>
          <w:sz w:val="28"/>
        </w:rPr>
        <w:t>
      а) запрещается движение пешеходов, животных, велосипедов, велосипедов с подвесным двигателем, если они не приравнены к мотоциклам, и всех транспортных средств, иных, чем автомобили и их прицепы, а также автомобилей и их прицепов, конструктивная скорость которых не может достигать на ровной дороге определенной величины, установленной национальным законодательством, но которая не должна быть менее 40 км (25 миль) в час;</w:t>
      </w:r>
      <w:r>
        <w:br/>
      </w:r>
      <w:r>
        <w:rPr>
          <w:rFonts w:ascii="Times New Roman"/>
          <w:b w:val="false"/>
          <w:i w:val="false"/>
          <w:color w:val="000000"/>
          <w:sz w:val="28"/>
        </w:rPr>
        <w:t>
</w:t>
      </w:r>
      <w:r>
        <w:rPr>
          <w:rFonts w:ascii="Times New Roman"/>
          <w:b w:val="false"/>
          <w:i w:val="false"/>
          <w:color w:val="000000"/>
          <w:sz w:val="28"/>
        </w:rPr>
        <w:t>
      b) водителям запрещается:</w:t>
      </w:r>
      <w:r>
        <w:br/>
      </w:r>
      <w:r>
        <w:rPr>
          <w:rFonts w:ascii="Times New Roman"/>
          <w:b w:val="false"/>
          <w:i w:val="false"/>
          <w:color w:val="000000"/>
          <w:sz w:val="28"/>
        </w:rPr>
        <w:t>
</w:t>
      </w:r>
      <w:r>
        <w:rPr>
          <w:rFonts w:ascii="Times New Roman"/>
          <w:b w:val="false"/>
          <w:i w:val="false"/>
          <w:color w:val="000000"/>
          <w:sz w:val="28"/>
        </w:rPr>
        <w:t xml:space="preserve">
      i) останавливать транспортное средство или ставить его на стоянку в иных местах, чем специально обозначенные для этого места стоянки. Водитель, вынужденный по не зависящим от него обстоятельствам остановиться, должен постараться вывести транспортное средство с проезжей части, а также с полосы вынужденной остановки или, если он не может этого сделать, немедленно обозначить транспортное средство на достаточном расстоянии, с тем чтобы своевременно предупредить приближающихся водителей; если речь идет об одном из транспортных средств, на которые не распространяется действие </w:t>
      </w:r>
      <w:r>
        <w:rPr>
          <w:rFonts w:ascii="Times New Roman"/>
          <w:b w:val="false"/>
          <w:i w:val="false"/>
          <w:color w:val="000000"/>
          <w:sz w:val="28"/>
        </w:rPr>
        <w:t>пункта 5</w:t>
      </w:r>
      <w:r>
        <w:rPr>
          <w:rFonts w:ascii="Times New Roman"/>
          <w:b w:val="false"/>
          <w:i w:val="false"/>
          <w:color w:val="000000"/>
          <w:sz w:val="28"/>
        </w:rPr>
        <w:t xml:space="preserve"> статьи 23 Конвенции, то рекомендуется предусмотреть в национальном законодательстве использование одного из приспособлений, указанных в </w:t>
      </w:r>
      <w:r>
        <w:rPr>
          <w:rFonts w:ascii="Times New Roman"/>
          <w:b w:val="false"/>
          <w:i w:val="false"/>
          <w:color w:val="000000"/>
          <w:sz w:val="28"/>
        </w:rPr>
        <w:t>пункте 56</w:t>
      </w:r>
      <w:r>
        <w:rPr>
          <w:rFonts w:ascii="Times New Roman"/>
          <w:b w:val="false"/>
          <w:i w:val="false"/>
          <w:color w:val="000000"/>
          <w:sz w:val="28"/>
        </w:rPr>
        <w:t xml:space="preserve"> приложения 5 к Конвенции;</w:t>
      </w:r>
      <w:r>
        <w:br/>
      </w:r>
      <w:r>
        <w:rPr>
          <w:rFonts w:ascii="Times New Roman"/>
          <w:b w:val="false"/>
          <w:i w:val="false"/>
          <w:color w:val="000000"/>
          <w:sz w:val="28"/>
        </w:rPr>
        <w:t>
</w:t>
      </w:r>
      <w:r>
        <w:rPr>
          <w:rFonts w:ascii="Times New Roman"/>
          <w:b w:val="false"/>
          <w:i w:val="false"/>
          <w:color w:val="000000"/>
          <w:sz w:val="28"/>
        </w:rPr>
        <w:t>
      ii) разворачиваться или двигаться задним ходом или въезжать на центральную разделительную полосу и на поперечные соединения обеих проезжих частей дороги".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Дополнительный пункт включить непосредственно после </w:t>
      </w:r>
      <w:r>
        <w:rPr>
          <w:rFonts w:ascii="Times New Roman"/>
          <w:b w:val="false"/>
          <w:i w:val="false"/>
          <w:color w:val="000000"/>
          <w:sz w:val="28"/>
        </w:rPr>
        <w:t>пункта 1</w:t>
      </w:r>
      <w:r>
        <w:rPr>
          <w:rFonts w:ascii="Times New Roman"/>
          <w:b w:val="false"/>
          <w:i w:val="false"/>
          <w:color w:val="000000"/>
          <w:sz w:val="28"/>
          <w:u w:val="single"/>
        </w:rPr>
        <w:t xml:space="preserve"> этой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 "Когда на автомагистрали для движения в одном направления имеется три или более полос движения, водителям транспортных средств, предназначенных для перевозок грузов, разрешенный максимальный вес которых превышает 3,5 т (7 700 фунтов), или составов транспортных средств длиной более 7 м (23 фута) запрещается выезжать на другие полосы, кроме двух полос движения, расположенных у края проезжей части, соответствующего направлению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br/>
      </w:r>
      <w:r>
        <w:rPr>
          <w:rFonts w:ascii="Times New Roman"/>
          <w:b w:val="false"/>
          <w:i w:val="false"/>
          <w:color w:val="000000"/>
          <w:sz w:val="28"/>
        </w:rPr>
        <w:t>
</w:t>
      </w:r>
      <w:r>
        <w:rPr>
          <w:rFonts w:ascii="Times New Roman"/>
          <w:b w:val="false"/>
          <w:i w:val="false"/>
          <w:color w:val="000000"/>
          <w:sz w:val="28"/>
        </w:rPr>
        <w:t>
      Этот пункт следует читать: "При применении положений пункта 1 настоящей статьи в приведенной выше редакции дополнительного пункта, который следует читать непосредственно после этого пункта 1, и пунктов 2 и 3 этой статьи Конвенции к автомагистралям приравниваются другие, предназначенные для автомобильного движения и обозначенные как таковые дороги, не обслуживающие придорожных владений".</w:t>
      </w:r>
      <w:r>
        <w:br/>
      </w:r>
      <w:r>
        <w:rPr>
          <w:rFonts w:ascii="Times New Roman"/>
          <w:b w:val="false"/>
          <w:i w:val="false"/>
          <w:color w:val="000000"/>
          <w:sz w:val="28"/>
        </w:rPr>
        <w:t>
</w:t>
      </w:r>
      <w:r>
        <w:rPr>
          <w:rFonts w:ascii="Times New Roman"/>
          <w:b w:val="false"/>
          <w:i w:val="false"/>
          <w:color w:val="000000"/>
          <w:sz w:val="28"/>
        </w:rPr>
        <w:t xml:space="preserve">
      20. К </w:t>
      </w:r>
      <w:r>
        <w:rPr>
          <w:rFonts w:ascii="Times New Roman"/>
          <w:b w:val="false"/>
          <w:i w:val="false"/>
          <w:color w:val="000000"/>
          <w:sz w:val="28"/>
        </w:rPr>
        <w:t>статье 27</w:t>
      </w:r>
      <w:r>
        <w:rPr>
          <w:rFonts w:ascii="Times New Roman"/>
          <w:b w:val="false"/>
          <w:i w:val="false"/>
          <w:color w:val="000000"/>
          <w:sz w:val="28"/>
        </w:rPr>
        <w:t xml:space="preserve"> Конвенции (Особые правила, касающиеся водителей велосипедов, велосипедов с подвесным двигателем и мотоциклов)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Этот пункт следует читать: "Водителям велосипедов запрещается передвигаться, не держась за руль по крайней мере одной рукой, использовать другие транспортные средства в качестве буксира или перевозить, буксировать или толкать предметы, которые могут помешать управлению или представляют опасность для других пользователей дороги. Аналогичные положения применяются к водителям велосипедов с подвесным двигателем и мотоциклов, но, помимо этого, они должны держать руль обеими руками, за исключением тех случаев, когда необходимо подать предписанный в соответствии с Конвенцией сигнал".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br/>
      </w:r>
      <w:r>
        <w:rPr>
          <w:rFonts w:ascii="Times New Roman"/>
          <w:b w:val="false"/>
          <w:i w:val="false"/>
          <w:color w:val="000000"/>
          <w:sz w:val="28"/>
        </w:rPr>
        <w:t>
</w:t>
      </w:r>
      <w:r>
        <w:rPr>
          <w:rFonts w:ascii="Times New Roman"/>
          <w:b w:val="false"/>
          <w:i w:val="false"/>
          <w:color w:val="000000"/>
          <w:sz w:val="28"/>
        </w:rPr>
        <w:t>
      Этот пункт следует читать: "Водителям велосипедов с подвесным двигателем может быть разрешено передвигаться по велосипедной дорожке и, если это целесообразно, им может быть запрещено передвигаться по проезжей части вне велосипедной дорожки".</w:t>
      </w:r>
      <w:r>
        <w:br/>
      </w:r>
      <w:r>
        <w:rPr>
          <w:rFonts w:ascii="Times New Roman"/>
          <w:b w:val="false"/>
          <w:i w:val="false"/>
          <w:color w:val="000000"/>
          <w:sz w:val="28"/>
        </w:rPr>
        <w:t>
</w:t>
      </w:r>
      <w:r>
        <w:rPr>
          <w:rFonts w:ascii="Times New Roman"/>
          <w:b w:val="false"/>
          <w:i w:val="false"/>
          <w:color w:val="000000"/>
          <w:sz w:val="28"/>
        </w:rPr>
        <w:t xml:space="preserve">
      21. К </w:t>
      </w:r>
      <w:r>
        <w:rPr>
          <w:rFonts w:ascii="Times New Roman"/>
          <w:b w:val="false"/>
          <w:i w:val="false"/>
          <w:color w:val="000000"/>
          <w:sz w:val="28"/>
        </w:rPr>
        <w:t>статье 29</w:t>
      </w:r>
      <w:r>
        <w:rPr>
          <w:rFonts w:ascii="Times New Roman"/>
          <w:b w:val="false"/>
          <w:i w:val="false"/>
          <w:color w:val="000000"/>
          <w:sz w:val="28"/>
        </w:rPr>
        <w:t xml:space="preserve"> Конвенции (Рельсовые транспортные средства)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xml:space="preserve">
      Этот пункт следует читать: "В отношении движения рельсовых транспортных средств по автомобильным дорогам могут быть приняты специальные правила, отличающиеся от предусмотренных в </w:t>
      </w:r>
      <w:r>
        <w:rPr>
          <w:rFonts w:ascii="Times New Roman"/>
          <w:b w:val="false"/>
          <w:i w:val="false"/>
          <w:color w:val="000000"/>
          <w:sz w:val="28"/>
        </w:rPr>
        <w:t>главе II</w:t>
      </w:r>
      <w:r>
        <w:rPr>
          <w:rFonts w:ascii="Times New Roman"/>
          <w:b w:val="false"/>
          <w:i w:val="false"/>
          <w:color w:val="000000"/>
          <w:sz w:val="28"/>
        </w:rPr>
        <w:t xml:space="preserve"> Конвенции. Однако эти правила не должны противоречить положениям </w:t>
      </w:r>
      <w:r>
        <w:rPr>
          <w:rFonts w:ascii="Times New Roman"/>
          <w:b w:val="false"/>
          <w:i w:val="false"/>
          <w:color w:val="000000"/>
          <w:sz w:val="28"/>
        </w:rPr>
        <w:t>пункта 7</w:t>
      </w:r>
      <w:r>
        <w:rPr>
          <w:rFonts w:ascii="Times New Roman"/>
          <w:b w:val="false"/>
          <w:i w:val="false"/>
          <w:color w:val="000000"/>
          <w:sz w:val="28"/>
        </w:rPr>
        <w:t xml:space="preserve"> статьи 18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 "Обгон движущихся или остановившихся рельсовых транспортных средств, рельсовый путь которых проходит по проезжей части дороги, производится со стороны, соответствующей направлению движения. Если встречный разъезд и обгон нельзя совершить со стороны, соответствующей направлению движения, в связи с узким проездом, эти маневры могут производиться со стороны, противоположной стороне, соответствующей направлению движения, при условии, что это не стесняет и не подвергает опасности пользователей дороги, движущихся во встречном направлении. На проезжих частях с односторонним движением обгон может производиться со стороны, противоположной стороне, соответствующей направлению движения, когда это оправдано требованиями дорожного движения".</w:t>
      </w:r>
      <w:r>
        <w:br/>
      </w:r>
      <w:r>
        <w:rPr>
          <w:rFonts w:ascii="Times New Roman"/>
          <w:b w:val="false"/>
          <w:i w:val="false"/>
          <w:color w:val="000000"/>
          <w:sz w:val="28"/>
        </w:rPr>
        <w:t>
</w:t>
      </w:r>
      <w:r>
        <w:rPr>
          <w:rFonts w:ascii="Times New Roman"/>
          <w:b w:val="false"/>
          <w:i w:val="false"/>
          <w:color w:val="000000"/>
          <w:sz w:val="28"/>
        </w:rPr>
        <w:t xml:space="preserve">
      22. К </w:t>
      </w:r>
      <w:r>
        <w:rPr>
          <w:rFonts w:ascii="Times New Roman"/>
          <w:b w:val="false"/>
          <w:i w:val="false"/>
          <w:color w:val="000000"/>
          <w:sz w:val="28"/>
        </w:rPr>
        <w:t>статье 30</w:t>
      </w:r>
      <w:r>
        <w:rPr>
          <w:rFonts w:ascii="Times New Roman"/>
          <w:b w:val="false"/>
          <w:i w:val="false"/>
          <w:color w:val="000000"/>
          <w:sz w:val="28"/>
        </w:rPr>
        <w:t xml:space="preserve"> Конвенции (Груз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br/>
      </w:r>
      <w:r>
        <w:rPr>
          <w:rFonts w:ascii="Times New Roman"/>
          <w:b w:val="false"/>
          <w:i w:val="false"/>
          <w:color w:val="000000"/>
          <w:sz w:val="28"/>
        </w:rPr>
        <w:t>
</w:t>
      </w:r>
      <w:r>
        <w:rPr>
          <w:rFonts w:ascii="Times New Roman"/>
          <w:b w:val="false"/>
          <w:i w:val="false"/>
          <w:color w:val="000000"/>
          <w:sz w:val="28"/>
        </w:rPr>
        <w:t>
      Начало этого пункта следует читать: "Груз, выступающий спереди, сзади или сбоку за габарит транспортного средства, должен быть заметным образом обозначен во всех случаях, когда он может не быть замечен водителями других транспортных средств; в период между наступлением ночи и рассветом, а также в другие моменты, когда видимость является недостаточной, эта сигнализация осуществляется спереди с помощью белого огня и белого светоотражающего приспособления, а сзади - с помощью красного огня и красного светоотражающего приспособления. В частности, на механических транспортных средствах:...".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подпункт "</w:t>
      </w:r>
      <w:r>
        <w:rPr>
          <w:rFonts w:ascii="Times New Roman"/>
          <w:b w:val="false"/>
          <w:i w:val="false"/>
          <w:color w:val="000000"/>
          <w:sz w:val="28"/>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Этот подпункт следует читать: "В период между наступлением ночи и рассветом, а также в другие моменты, когда видимость является недостаточной, грузы, выступающие сбоку за габарит транспортного средства таким образом, что их крайняя точка по ширине находится на расстоянии более 0,4 м (16 дюймов) от внешнего края подфарника транспортного средства, должны обозначаться спереди; аналогичным образом в эти периоды должны обозначаться сзади грузы, выступающие за габарит транспортного средства таким образом, что их крайняя точка по ширине находится на расстоянии более 0,4 м (16 дюймов) от внешнего края заднего красного габаритного фонаря транспортного средства".</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u w:val="single"/>
        </w:rPr>
        <w:t xml:space="preserve">Дополнительная статья, включить, непосредственно после  </w:t>
      </w:r>
      <w:r>
        <w:rPr>
          <w:rFonts w:ascii="Times New Roman"/>
          <w:b w:val="false"/>
          <w:i w:val="false"/>
          <w:color w:val="000000"/>
          <w:sz w:val="28"/>
        </w:rPr>
        <w:t>статьи 30</w:t>
      </w:r>
      <w:r>
        <w:rPr>
          <w:rFonts w:ascii="Times New Roman"/>
          <w:b w:val="false"/>
          <w:i w:val="false"/>
          <w:color w:val="000000"/>
          <w:sz w:val="28"/>
          <w:u w:val="single"/>
        </w:rPr>
        <w:t xml:space="preserve"> Конвенции</w:t>
      </w:r>
      <w:r>
        <w:br/>
      </w:r>
      <w:r>
        <w:rPr>
          <w:rFonts w:ascii="Times New Roman"/>
          <w:b w:val="false"/>
          <w:i w:val="false"/>
          <w:color w:val="000000"/>
          <w:sz w:val="28"/>
        </w:rPr>
        <w:t>
</w:t>
      </w:r>
      <w:r>
        <w:rPr>
          <w:rFonts w:ascii="Times New Roman"/>
          <w:b w:val="false"/>
          <w:i w:val="false"/>
          <w:color w:val="000000"/>
          <w:sz w:val="28"/>
        </w:rPr>
        <w:t>
      Эту статью следует читать:</w:t>
      </w:r>
      <w:r>
        <w:br/>
      </w:r>
      <w:r>
        <w:rPr>
          <w:rFonts w:ascii="Times New Roman"/>
          <w:b w:val="false"/>
          <w:i w:val="false"/>
          <w:color w:val="000000"/>
          <w:sz w:val="28"/>
        </w:rPr>
        <w:t>
</w:t>
      </w:r>
      <w:r>
        <w:rPr>
          <w:rFonts w:ascii="Times New Roman"/>
          <w:b w:val="false"/>
          <w:i w:val="false"/>
          <w:color w:val="000000"/>
          <w:sz w:val="28"/>
        </w:rPr>
        <w:t>
      "(Перевозка пассажиров)</w:t>
      </w:r>
      <w:r>
        <w:br/>
      </w:r>
      <w:r>
        <w:rPr>
          <w:rFonts w:ascii="Times New Roman"/>
          <w:b w:val="false"/>
          <w:i w:val="false"/>
          <w:color w:val="000000"/>
          <w:sz w:val="28"/>
        </w:rPr>
        <w:t>
</w:t>
      </w:r>
      <w:r>
        <w:rPr>
          <w:rFonts w:ascii="Times New Roman"/>
          <w:b w:val="false"/>
          <w:i w:val="false"/>
          <w:color w:val="000000"/>
          <w:sz w:val="28"/>
        </w:rPr>
        <w:t>
      Пассажиры не должны перевозиться в таком количестве и таким образом, чтобы это создавало опасность".</w:t>
      </w:r>
      <w:r>
        <w:br/>
      </w:r>
      <w:r>
        <w:rPr>
          <w:rFonts w:ascii="Times New Roman"/>
          <w:b w:val="false"/>
          <w:i w:val="false"/>
          <w:color w:val="000000"/>
          <w:sz w:val="28"/>
        </w:rPr>
        <w:t>
</w:t>
      </w:r>
      <w:r>
        <w:rPr>
          <w:rFonts w:ascii="Times New Roman"/>
          <w:b w:val="false"/>
          <w:i w:val="false"/>
          <w:color w:val="000000"/>
          <w:sz w:val="28"/>
        </w:rPr>
        <w:t xml:space="preserve">
      24. К </w:t>
      </w:r>
      <w:r>
        <w:rPr>
          <w:rFonts w:ascii="Times New Roman"/>
          <w:b w:val="false"/>
          <w:i w:val="false"/>
          <w:color w:val="000000"/>
          <w:sz w:val="28"/>
        </w:rPr>
        <w:t>статье 31</w:t>
      </w:r>
      <w:r>
        <w:rPr>
          <w:rFonts w:ascii="Times New Roman"/>
          <w:b w:val="false"/>
          <w:i w:val="false"/>
          <w:color w:val="000000"/>
          <w:sz w:val="28"/>
        </w:rPr>
        <w:t xml:space="preserve"> Конвенции (Поведение водителя в случае дорожно-транспортного происшествия)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подпункт включить в конце этого пункта</w:t>
      </w:r>
      <w:r>
        <w:br/>
      </w:r>
      <w:r>
        <w:rPr>
          <w:rFonts w:ascii="Times New Roman"/>
          <w:b w:val="false"/>
          <w:i w:val="false"/>
          <w:color w:val="000000"/>
          <w:sz w:val="28"/>
        </w:rPr>
        <w:t>
</w:t>
      </w:r>
      <w:r>
        <w:rPr>
          <w:rFonts w:ascii="Times New Roman"/>
          <w:b w:val="false"/>
          <w:i w:val="false"/>
          <w:color w:val="000000"/>
          <w:sz w:val="28"/>
        </w:rPr>
        <w:t>
      Этот подпункт следует читать: "Если в результате дорожно-транспортного происшествия причинен лишь материальный ущерб и если понесшая ущерб сторона не присутствует на месте происшествия, то лица, причастные к дорожно-транспортному происшествию, должны по мере возможности сообщать на месте свою фамилию и адрес и во всяком случае как можно скорее сообщить эти сведения потерпевшей стороне непосредственно или через полицию".</w:t>
      </w:r>
      <w:r>
        <w:br/>
      </w:r>
      <w:r>
        <w:rPr>
          <w:rFonts w:ascii="Times New Roman"/>
          <w:b w:val="false"/>
          <w:i w:val="false"/>
          <w:color w:val="000000"/>
          <w:sz w:val="28"/>
        </w:rPr>
        <w:t>
</w:t>
      </w:r>
      <w:r>
        <w:rPr>
          <w:rFonts w:ascii="Times New Roman"/>
          <w:b w:val="false"/>
          <w:i w:val="false"/>
          <w:color w:val="000000"/>
          <w:sz w:val="28"/>
        </w:rPr>
        <w:t xml:space="preserve">
      25. К </w:t>
      </w:r>
      <w:r>
        <w:rPr>
          <w:rFonts w:ascii="Times New Roman"/>
          <w:b w:val="false"/>
          <w:i w:val="false"/>
          <w:color w:val="000000"/>
          <w:sz w:val="28"/>
        </w:rPr>
        <w:t>статье 32</w:t>
      </w:r>
      <w:r>
        <w:rPr>
          <w:rFonts w:ascii="Times New Roman"/>
          <w:b w:val="false"/>
          <w:i w:val="false"/>
          <w:color w:val="000000"/>
          <w:sz w:val="28"/>
        </w:rPr>
        <w:t xml:space="preserve"> Конвенции (Освещение: Общие предписания)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подпункт "</w:t>
      </w:r>
      <w:r>
        <w:rPr>
          <w:rFonts w:ascii="Times New Roman"/>
          <w:b w:val="false"/>
          <w:i w:val="false"/>
          <w:color w:val="000000"/>
          <w:sz w:val="28"/>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Этот подпункт следует читать: "Детских колясок, колясок для больного или инвалидных колясок и любых других транспортных средств небольших размеров и без двигателя, передвигаемых пешеходами;".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br/>
      </w:r>
      <w:r>
        <w:rPr>
          <w:rFonts w:ascii="Times New Roman"/>
          <w:b w:val="false"/>
          <w:i w:val="false"/>
          <w:color w:val="000000"/>
          <w:sz w:val="28"/>
        </w:rPr>
        <w:t>
</w:t>
      </w:r>
      <w:r>
        <w:rPr>
          <w:rFonts w:ascii="Times New Roman"/>
          <w:b w:val="false"/>
          <w:i w:val="false"/>
          <w:color w:val="000000"/>
          <w:sz w:val="28"/>
        </w:rPr>
        <w:t>
      Этот пункт следует читать:</w:t>
      </w:r>
      <w:r>
        <w:br/>
      </w:r>
      <w:r>
        <w:rPr>
          <w:rFonts w:ascii="Times New Roman"/>
          <w:b w:val="false"/>
          <w:i w:val="false"/>
          <w:color w:val="000000"/>
          <w:sz w:val="28"/>
        </w:rPr>
        <w:t>
</w:t>
      </w:r>
      <w:r>
        <w:rPr>
          <w:rFonts w:ascii="Times New Roman"/>
          <w:b w:val="false"/>
          <w:i w:val="false"/>
          <w:color w:val="000000"/>
          <w:sz w:val="28"/>
        </w:rPr>
        <w:t>
      "а) Ночью движущиеся по проезжей части</w:t>
      </w:r>
      <w:r>
        <w:br/>
      </w:r>
      <w:r>
        <w:rPr>
          <w:rFonts w:ascii="Times New Roman"/>
          <w:b w:val="false"/>
          <w:i w:val="false"/>
          <w:color w:val="000000"/>
          <w:sz w:val="28"/>
        </w:rPr>
        <w:t>
</w:t>
      </w:r>
      <w:r>
        <w:rPr>
          <w:rFonts w:ascii="Times New Roman"/>
          <w:b w:val="false"/>
          <w:i w:val="false"/>
          <w:color w:val="000000"/>
          <w:sz w:val="28"/>
        </w:rPr>
        <w:t>
      i) группы пешеходов, возглавляемые руководителями, или шествия должны иметь со стороны, противоположной стороне, соответствующей направлению движения, по крайней мере либо один белый или желтый селективный огонь спереди и один красный огонь сзади, либо по одному автожелтому огню спереди и сзади;</w:t>
      </w:r>
      <w:r>
        <w:br/>
      </w:r>
      <w:r>
        <w:rPr>
          <w:rFonts w:ascii="Times New Roman"/>
          <w:b w:val="false"/>
          <w:i w:val="false"/>
          <w:color w:val="000000"/>
          <w:sz w:val="28"/>
        </w:rPr>
        <w:t>
</w:t>
      </w:r>
      <w:r>
        <w:rPr>
          <w:rFonts w:ascii="Times New Roman"/>
          <w:b w:val="false"/>
          <w:i w:val="false"/>
          <w:color w:val="000000"/>
          <w:sz w:val="28"/>
        </w:rPr>
        <w:t>
      ii) погонщики упряжных, вьючных или верховых животных и погонщики скота должны иметь со стороны, противоположной стороне, соответствующей направлению движения, по крайней мере либо один белый или желтый селективный огонь спереди и один красный огонь сзади, либо по одному автожелтому огню спереди и сзади. Эти огни могут излучаться одним прибором.</w:t>
      </w:r>
      <w:r>
        <w:br/>
      </w:r>
      <w:r>
        <w:rPr>
          <w:rFonts w:ascii="Times New Roman"/>
          <w:b w:val="false"/>
          <w:i w:val="false"/>
          <w:color w:val="000000"/>
          <w:sz w:val="28"/>
        </w:rPr>
        <w:t>
</w:t>
      </w:r>
      <w:r>
        <w:rPr>
          <w:rFonts w:ascii="Times New Roman"/>
          <w:b w:val="false"/>
          <w:i w:val="false"/>
          <w:color w:val="000000"/>
          <w:sz w:val="28"/>
        </w:rPr>
        <w:t>
      b) Однако при движении в населенном пункте, который освещен надлежащим образом, упомянутые в подпункте "а" данного пункта огни не требуются".</w:t>
      </w:r>
      <w:r>
        <w:br/>
      </w:r>
      <w:r>
        <w:rPr>
          <w:rFonts w:ascii="Times New Roman"/>
          <w:b w:val="false"/>
          <w:i w:val="false"/>
          <w:color w:val="000000"/>
          <w:sz w:val="28"/>
        </w:rPr>
        <w:t>
</w:t>
      </w:r>
      <w:r>
        <w:rPr>
          <w:rFonts w:ascii="Times New Roman"/>
          <w:b w:val="false"/>
          <w:i w:val="false"/>
          <w:color w:val="000000"/>
          <w:sz w:val="28"/>
        </w:rPr>
        <w:t xml:space="preserve">
      26. К </w:t>
      </w:r>
      <w:r>
        <w:rPr>
          <w:rFonts w:ascii="Times New Roman"/>
          <w:b w:val="false"/>
          <w:i w:val="false"/>
          <w:color w:val="000000"/>
          <w:sz w:val="28"/>
        </w:rPr>
        <w:t>статье 34</w:t>
      </w:r>
      <w:r>
        <w:rPr>
          <w:rFonts w:ascii="Times New Roman"/>
          <w:b w:val="false"/>
          <w:i w:val="false"/>
          <w:color w:val="000000"/>
          <w:sz w:val="28"/>
        </w:rPr>
        <w:t xml:space="preserve"> Конвенции (Отступления)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xml:space="preserve">
      Этот пункт следует читать: "Водители транспортных средств, имеющих преимущественное право проезда, подавшие сигналы о своем приближении специальными сигнальными приборами транспортного средства, и при условии, что не будут поставлены под угрозу другие пользователи дороги, могут не соблюдать все или некоторые положения </w:t>
      </w:r>
      <w:r>
        <w:rPr>
          <w:rFonts w:ascii="Times New Roman"/>
          <w:b w:val="false"/>
          <w:i w:val="false"/>
          <w:color w:val="000000"/>
          <w:sz w:val="28"/>
        </w:rPr>
        <w:t>главы II</w:t>
      </w:r>
      <w:r>
        <w:rPr>
          <w:rFonts w:ascii="Times New Roman"/>
          <w:b w:val="false"/>
          <w:i w:val="false"/>
          <w:color w:val="000000"/>
          <w:sz w:val="28"/>
        </w:rPr>
        <w:t xml:space="preserve"> Конвенции в той измененной редакции, в которой они изложены в настоящем Соглашении, иные, чем положения </w:t>
      </w:r>
      <w:r>
        <w:rPr>
          <w:rFonts w:ascii="Times New Roman"/>
          <w:b w:val="false"/>
          <w:i w:val="false"/>
          <w:color w:val="000000"/>
          <w:sz w:val="28"/>
        </w:rPr>
        <w:t>пункта 2</w:t>
      </w:r>
      <w:r>
        <w:rPr>
          <w:rFonts w:ascii="Times New Roman"/>
          <w:b w:val="false"/>
          <w:i w:val="false"/>
          <w:color w:val="000000"/>
          <w:sz w:val="28"/>
        </w:rPr>
        <w:t xml:space="preserve"> статьи 6. Водители этих транспортных средств могут пользоваться этими сигнальными приборами лишь в тех случаях, когда это оправдано срочным характером их поездки".</w:t>
      </w:r>
    </w:p>
    <w:bookmarkEnd w:id="31"/>
    <w:p>
      <w:pPr>
        <w:spacing w:after="0"/>
        <w:ind w:left="0"/>
        <w:jc w:val="both"/>
      </w:pPr>
      <w:r>
        <w:rPr>
          <w:rFonts w:ascii="Times New Roman"/>
          <w:b w:val="false"/>
          <w:i w:val="false"/>
          <w:color w:val="ff0000"/>
          <w:sz w:val="28"/>
        </w:rPr>
        <w:t xml:space="preserve">      Примечание РЦПИ. Далее следует текст Соглашения на английском и французском языках. </w:t>
      </w:r>
    </w:p>
    <w:p>
      <w:pPr>
        <w:spacing w:after="0"/>
        <w:ind w:left="0"/>
        <w:jc w:val="both"/>
      </w:pPr>
      <w:r>
        <w:rPr>
          <w:rFonts w:ascii="Times New Roman"/>
          <w:b w:val="false"/>
          <w:i w:val="false"/>
          <w:color w:val="000000"/>
          <w:sz w:val="28"/>
        </w:rPr>
        <w:t>For Albania:</w:t>
      </w:r>
      <w:r>
        <w:br/>
      </w:r>
      <w:r>
        <w:rPr>
          <w:rFonts w:ascii="Times New Roman"/>
          <w:b w:val="false"/>
          <w:i w:val="false"/>
          <w:color w:val="000000"/>
          <w:sz w:val="28"/>
        </w:rPr>
        <w:t>
Pour l'Albanie:</w:t>
      </w:r>
      <w:r>
        <w:br/>
      </w:r>
      <w:r>
        <w:rPr>
          <w:rFonts w:ascii="Times New Roman"/>
          <w:b w:val="false"/>
          <w:i w:val="false"/>
          <w:color w:val="000000"/>
          <w:sz w:val="28"/>
        </w:rPr>
        <w:t>
За Албанию:</w:t>
      </w:r>
    </w:p>
    <w:p>
      <w:pPr>
        <w:spacing w:after="0"/>
        <w:ind w:left="0"/>
        <w:jc w:val="both"/>
      </w:pPr>
      <w:r>
        <w:rPr>
          <w:rFonts w:ascii="Times New Roman"/>
          <w:b w:val="false"/>
          <w:i w:val="false"/>
          <w:color w:val="000000"/>
          <w:sz w:val="28"/>
        </w:rPr>
        <w:t>For Austria:</w:t>
      </w:r>
      <w:r>
        <w:br/>
      </w:r>
      <w:r>
        <w:rPr>
          <w:rFonts w:ascii="Times New Roman"/>
          <w:b w:val="false"/>
          <w:i w:val="false"/>
          <w:color w:val="000000"/>
          <w:sz w:val="28"/>
        </w:rPr>
        <w:t>
Pour l'Autriche:</w:t>
      </w:r>
      <w:r>
        <w:br/>
      </w:r>
      <w:r>
        <w:rPr>
          <w:rFonts w:ascii="Times New Roman"/>
          <w:b w:val="false"/>
          <w:i w:val="false"/>
          <w:color w:val="000000"/>
          <w:sz w:val="28"/>
        </w:rPr>
        <w:t>
За Австрию:</w:t>
      </w:r>
    </w:p>
    <w:p>
      <w:pPr>
        <w:spacing w:after="0"/>
        <w:ind w:left="0"/>
        <w:jc w:val="both"/>
      </w:pPr>
      <w:r>
        <w:rPr>
          <w:rFonts w:ascii="Times New Roman"/>
          <w:b w:val="false"/>
          <w:i w:val="false"/>
          <w:color w:val="000000"/>
          <w:sz w:val="28"/>
        </w:rPr>
        <w:t>                                      Dr. Rudolf Martins</w:t>
      </w:r>
      <w:r>
        <w:br/>
      </w:r>
      <w:r>
        <w:rPr>
          <w:rFonts w:ascii="Times New Roman"/>
          <w:b w:val="false"/>
          <w:i w:val="false"/>
          <w:color w:val="000000"/>
          <w:sz w:val="28"/>
        </w:rPr>
        <w:t xml:space="preserve">
                                      Subject to ratification </w:t>
      </w:r>
      <w:r>
        <w:rPr>
          <w:rFonts w:ascii="Times New Roman"/>
          <w:b w:val="false"/>
          <w:i w:val="false"/>
          <w:color w:val="000000"/>
          <w:vertAlign w:val="superscript"/>
        </w:rPr>
        <w:t>1</w:t>
      </w:r>
      <w:r>
        <w:rPr>
          <w:rFonts w:ascii="Times New Roman"/>
          <w:b w:val="false"/>
          <w:i w:val="false"/>
          <w:color w:val="000000"/>
          <w:vertAlign w:val="superscript"/>
        </w:rPr>
        <w:t>/</w:t>
      </w:r>
      <w:r>
        <w:br/>
      </w:r>
      <w:r>
        <w:rPr>
          <w:rFonts w:ascii="Times New Roman"/>
          <w:b w:val="false"/>
          <w:i w:val="false"/>
          <w:color w:val="000000"/>
          <w:sz w:val="28"/>
        </w:rPr>
        <w:t xml:space="preserve">
                                      15 </w:t>
      </w:r>
      <w:r>
        <w:rPr>
          <w:rFonts w:ascii="Times New Roman"/>
          <w:b w:val="false"/>
          <w:i w:val="false"/>
          <w:color w:val="000000"/>
          <w:vertAlign w:val="superscript"/>
        </w:rPr>
        <w:t>th</w:t>
      </w:r>
      <w:r>
        <w:rPr>
          <w:rFonts w:ascii="Times New Roman"/>
          <w:b w:val="false"/>
          <w:i w:val="false"/>
          <w:color w:val="000000"/>
          <w:sz w:val="28"/>
        </w:rPr>
        <w:t xml:space="preserve"> December, 1972</w:t>
      </w:r>
    </w:p>
    <w:p>
      <w:pPr>
        <w:spacing w:after="0"/>
        <w:ind w:left="0"/>
        <w:jc w:val="both"/>
      </w:pPr>
      <w:r>
        <w:rPr>
          <w:rFonts w:ascii="Times New Roman"/>
          <w:b w:val="false"/>
          <w:i w:val="false"/>
          <w:color w:val="000000"/>
          <w:sz w:val="28"/>
        </w:rPr>
        <w:t>For Belgium:</w:t>
      </w:r>
      <w:r>
        <w:br/>
      </w:r>
      <w:r>
        <w:rPr>
          <w:rFonts w:ascii="Times New Roman"/>
          <w:b w:val="false"/>
          <w:i w:val="false"/>
          <w:color w:val="000000"/>
          <w:sz w:val="28"/>
        </w:rPr>
        <w:t>
Pour la Belgique:</w:t>
      </w:r>
      <w:r>
        <w:br/>
      </w:r>
      <w:r>
        <w:rPr>
          <w:rFonts w:ascii="Times New Roman"/>
          <w:b w:val="false"/>
          <w:i w:val="false"/>
          <w:color w:val="000000"/>
          <w:sz w:val="28"/>
        </w:rPr>
        <w:t>
За Бельгию:</w:t>
      </w:r>
    </w:p>
    <w:p>
      <w:pPr>
        <w:spacing w:after="0"/>
        <w:ind w:left="0"/>
        <w:jc w:val="both"/>
      </w:pPr>
      <w:r>
        <w:rPr>
          <w:rFonts w:ascii="Times New Roman"/>
          <w:b w:val="false"/>
          <w:i w:val="false"/>
          <w:color w:val="000000"/>
          <w:sz w:val="28"/>
        </w:rPr>
        <w:t>                                      Van Bellinghen</w:t>
      </w:r>
      <w:r>
        <w:br/>
      </w:r>
      <w:r>
        <w:rPr>
          <w:rFonts w:ascii="Times New Roman"/>
          <w:b w:val="false"/>
          <w:i w:val="false"/>
          <w:color w:val="000000"/>
          <w:sz w:val="28"/>
        </w:rPr>
        <w:t>
                                      le 28 octobre 1971.</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Sous reserve de ratification.</w:t>
      </w:r>
    </w:p>
    <w:p>
      <w:pPr>
        <w:spacing w:after="0"/>
        <w:ind w:left="0"/>
        <w:jc w:val="both"/>
      </w:pPr>
      <w:r>
        <w:rPr>
          <w:rFonts w:ascii="Times New Roman"/>
          <w:b w:val="false"/>
          <w:i w:val="false"/>
          <w:color w:val="000000"/>
          <w:sz w:val="28"/>
        </w:rPr>
        <w:t>For Bulgaria:</w:t>
      </w:r>
      <w:r>
        <w:br/>
      </w:r>
      <w:r>
        <w:rPr>
          <w:rFonts w:ascii="Times New Roman"/>
          <w:b w:val="false"/>
          <w:i w:val="false"/>
          <w:color w:val="000000"/>
          <w:sz w:val="28"/>
        </w:rPr>
        <w:t>
Pour la Bulgarie:</w:t>
      </w:r>
      <w:r>
        <w:br/>
      </w:r>
      <w:r>
        <w:rPr>
          <w:rFonts w:ascii="Times New Roman"/>
          <w:b w:val="false"/>
          <w:i w:val="false"/>
          <w:color w:val="000000"/>
          <w:sz w:val="28"/>
        </w:rPr>
        <w:t>
За Болгарию:</w:t>
      </w:r>
    </w:p>
    <w:p>
      <w:pPr>
        <w:spacing w:after="0"/>
        <w:ind w:left="0"/>
        <w:jc w:val="both"/>
      </w:pPr>
      <w:r>
        <w:rPr>
          <w:rFonts w:ascii="Times New Roman"/>
          <w:b w:val="false"/>
          <w:i w:val="false"/>
          <w:color w:val="000000"/>
          <w:sz w:val="28"/>
        </w:rPr>
        <w:t>For the Byelorussian Soviet Socialist Republic:</w:t>
      </w:r>
      <w:r>
        <w:br/>
      </w:r>
      <w:r>
        <w:rPr>
          <w:rFonts w:ascii="Times New Roman"/>
          <w:b w:val="false"/>
          <w:i w:val="false"/>
          <w:color w:val="000000"/>
          <w:sz w:val="28"/>
        </w:rPr>
        <w:t>
Pour la Republique socialiste sovietique de Bielorussie:</w:t>
      </w:r>
      <w:r>
        <w:br/>
      </w:r>
      <w:r>
        <w:rPr>
          <w:rFonts w:ascii="Times New Roman"/>
          <w:b w:val="false"/>
          <w:i w:val="false"/>
          <w:color w:val="000000"/>
          <w:sz w:val="28"/>
        </w:rPr>
        <w:t>
За Белорусскую Советскую социалистическую Республику:</w:t>
      </w:r>
    </w:p>
    <w:p>
      <w:pPr>
        <w:spacing w:after="0"/>
        <w:ind w:left="0"/>
        <w:jc w:val="both"/>
      </w:pPr>
      <w:r>
        <w:rPr>
          <w:rFonts w:ascii="Times New Roman"/>
          <w:b w:val="false"/>
          <w:i w:val="false"/>
          <w:color w:val="000000"/>
          <w:sz w:val="28"/>
        </w:rPr>
        <w:t>For Cyprus:</w:t>
      </w:r>
      <w:r>
        <w:br/>
      </w:r>
      <w:r>
        <w:rPr>
          <w:rFonts w:ascii="Times New Roman"/>
          <w:b w:val="false"/>
          <w:i w:val="false"/>
          <w:color w:val="000000"/>
          <w:sz w:val="28"/>
        </w:rPr>
        <w:t>
Pour Chypre:</w:t>
      </w:r>
      <w:r>
        <w:br/>
      </w:r>
      <w:r>
        <w:rPr>
          <w:rFonts w:ascii="Times New Roman"/>
          <w:b w:val="false"/>
          <w:i w:val="false"/>
          <w:color w:val="000000"/>
          <w:sz w:val="28"/>
        </w:rPr>
        <w:t>
За Кипр:</w:t>
      </w:r>
    </w:p>
    <w:p>
      <w:pPr>
        <w:spacing w:after="0"/>
        <w:ind w:left="0"/>
        <w:jc w:val="both"/>
      </w:pPr>
      <w:r>
        <w:rPr>
          <w:rFonts w:ascii="Times New Roman"/>
          <w:b w:val="false"/>
          <w:i w:val="false"/>
          <w:color w:val="000000"/>
          <w:sz w:val="28"/>
        </w:rPr>
        <w:t>For Czechoslovakia:</w:t>
      </w:r>
      <w:r>
        <w:br/>
      </w:r>
      <w:r>
        <w:rPr>
          <w:rFonts w:ascii="Times New Roman"/>
          <w:b w:val="false"/>
          <w:i w:val="false"/>
          <w:color w:val="000000"/>
          <w:sz w:val="28"/>
        </w:rPr>
        <w:t>
Pour la Tchecoslovaquie:</w:t>
      </w:r>
      <w:r>
        <w:br/>
      </w:r>
      <w:r>
        <w:rPr>
          <w:rFonts w:ascii="Times New Roman"/>
          <w:b w:val="false"/>
          <w:i w:val="false"/>
          <w:color w:val="000000"/>
          <w:sz w:val="28"/>
        </w:rPr>
        <w:t>
За Чехословакию:</w:t>
      </w:r>
    </w:p>
    <w:p>
      <w:pPr>
        <w:spacing w:after="0"/>
        <w:ind w:left="0"/>
        <w:jc w:val="both"/>
      </w:pPr>
      <w:r>
        <w:rPr>
          <w:rFonts w:ascii="Times New Roman"/>
          <w:b w:val="false"/>
          <w:i w:val="false"/>
          <w:color w:val="000000"/>
          <w:sz w:val="28"/>
        </w:rPr>
        <w:t>For Denmark:</w:t>
      </w:r>
      <w:r>
        <w:br/>
      </w:r>
      <w:r>
        <w:rPr>
          <w:rFonts w:ascii="Times New Roman"/>
          <w:b w:val="false"/>
          <w:i w:val="false"/>
          <w:color w:val="000000"/>
          <w:sz w:val="28"/>
        </w:rPr>
        <w:t>
Pour le Danemark:</w:t>
      </w:r>
      <w:r>
        <w:br/>
      </w:r>
      <w:r>
        <w:rPr>
          <w:rFonts w:ascii="Times New Roman"/>
          <w:b w:val="false"/>
          <w:i w:val="false"/>
          <w:color w:val="000000"/>
          <w:sz w:val="28"/>
        </w:rPr>
        <w:t>
За Данию:</w:t>
      </w:r>
    </w:p>
    <w:p>
      <w:pPr>
        <w:spacing w:after="0"/>
        <w:ind w:left="0"/>
        <w:jc w:val="both"/>
      </w:pPr>
      <w:r>
        <w:rPr>
          <w:rFonts w:ascii="Times New Roman"/>
          <w:b w:val="false"/>
          <w:i w:val="false"/>
          <w:color w:val="000000"/>
          <w:sz w:val="28"/>
        </w:rPr>
        <w:t>                                      Erik Thrane</w:t>
      </w:r>
      <w:r>
        <w:br/>
      </w:r>
      <w:r>
        <w:rPr>
          <w:rFonts w:ascii="Times New Roman"/>
          <w:b w:val="false"/>
          <w:i w:val="false"/>
          <w:color w:val="000000"/>
          <w:sz w:val="28"/>
        </w:rPr>
        <w:t>
                                      May 2</w:t>
      </w:r>
      <w:r>
        <w:rPr>
          <w:rFonts w:ascii="Times New Roman"/>
          <w:b w:val="false"/>
          <w:i w:val="false"/>
          <w:color w:val="000000"/>
          <w:vertAlign w:val="superscript"/>
        </w:rPr>
        <w:t>nd</w:t>
      </w:r>
      <w:r>
        <w:rPr>
          <w:rFonts w:ascii="Times New Roman"/>
          <w:b w:val="false"/>
          <w:i w:val="false"/>
          <w:color w:val="000000"/>
          <w:sz w:val="28"/>
        </w:rPr>
        <w:t>, 1972</w:t>
      </w:r>
    </w:p>
    <w:p>
      <w:pPr>
        <w:spacing w:after="0"/>
        <w:ind w:left="0"/>
        <w:jc w:val="both"/>
      </w:pPr>
      <w:r>
        <w:rPr>
          <w:rFonts w:ascii="Times New Roman"/>
          <w:b w:val="false"/>
          <w:i w:val="false"/>
          <w:color w:val="000000"/>
          <w:sz w:val="28"/>
        </w:rPr>
        <w:t>For the Federal Republic of Germany:</w:t>
      </w:r>
      <w:r>
        <w:br/>
      </w:r>
      <w:r>
        <w:rPr>
          <w:rFonts w:ascii="Times New Roman"/>
          <w:b w:val="false"/>
          <w:i w:val="false"/>
          <w:color w:val="000000"/>
          <w:sz w:val="28"/>
        </w:rPr>
        <w:t>
Pour la Republique federale d'Allemagne:</w:t>
      </w:r>
      <w:r>
        <w:br/>
      </w:r>
      <w:r>
        <w:rPr>
          <w:rFonts w:ascii="Times New Roman"/>
          <w:b w:val="false"/>
          <w:i w:val="false"/>
          <w:color w:val="000000"/>
          <w:sz w:val="28"/>
        </w:rPr>
        <w:t>
За федеративную Республику Германии:</w:t>
      </w:r>
    </w:p>
    <w:p>
      <w:pPr>
        <w:spacing w:after="0"/>
        <w:ind w:left="0"/>
        <w:jc w:val="both"/>
      </w:pPr>
      <w:r>
        <w:rPr>
          <w:rFonts w:ascii="Times New Roman"/>
          <w:b w:val="false"/>
          <w:i w:val="false"/>
          <w:color w:val="000000"/>
          <w:sz w:val="28"/>
        </w:rPr>
        <w:t xml:space="preserve">                                      Sous reserve de ratification </w:t>
      </w:r>
      <w:r>
        <w:rPr>
          <w:rFonts w:ascii="Times New Roman"/>
          <w:b w:val="false"/>
          <w:i w:val="false"/>
          <w:color w:val="000000"/>
          <w:vertAlign w:val="superscript"/>
        </w:rPr>
        <w:t>1</w:t>
      </w:r>
      <w:r>
        <w:rPr>
          <w:rFonts w:ascii="Times New Roman"/>
          <w:b w:val="false"/>
          <w:i w:val="false"/>
          <w:color w:val="000000"/>
          <w:vertAlign w:val="superscript"/>
        </w:rPr>
        <w:t>/</w:t>
      </w:r>
      <w:r>
        <w:br/>
      </w:r>
      <w:r>
        <w:rPr>
          <w:rFonts w:ascii="Times New Roman"/>
          <w:b w:val="false"/>
          <w:i w:val="false"/>
          <w:color w:val="000000"/>
          <w:sz w:val="28"/>
        </w:rPr>
        <w:t>
                                      Helmuth Booss</w:t>
      </w:r>
      <w:r>
        <w:br/>
      </w:r>
      <w:r>
        <w:rPr>
          <w:rFonts w:ascii="Times New Roman"/>
          <w:b w:val="false"/>
          <w:i w:val="false"/>
          <w:color w:val="000000"/>
          <w:sz w:val="28"/>
        </w:rPr>
        <w:t>
                                      28. mai 1971.</w:t>
      </w:r>
      <w:r>
        <w:br/>
      </w:r>
      <w:r>
        <w:rPr>
          <w:rFonts w:ascii="Times New Roman"/>
          <w:b w:val="false"/>
          <w:i w:val="false"/>
          <w:color w:val="000000"/>
          <w:sz w:val="28"/>
        </w:rPr>
        <w:t>
                                      Swidbert Schnipperikotter</w:t>
      </w:r>
      <w:r>
        <w:br/>
      </w:r>
      <w:r>
        <w:rPr>
          <w:rFonts w:ascii="Times New Roman"/>
          <w:b w:val="false"/>
          <w:i w:val="false"/>
          <w:color w:val="000000"/>
          <w:sz w:val="28"/>
        </w:rPr>
        <w:t>
                                      28.5.71</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Subject to ratification.</w:t>
      </w:r>
    </w:p>
    <w:p>
      <w:pPr>
        <w:spacing w:after="0"/>
        <w:ind w:left="0"/>
        <w:jc w:val="both"/>
      </w:pPr>
      <w:r>
        <w:rPr>
          <w:rFonts w:ascii="Times New Roman"/>
          <w:b w:val="false"/>
          <w:i w:val="false"/>
          <w:color w:val="000000"/>
          <w:sz w:val="28"/>
        </w:rPr>
        <w:t>For Finland:</w:t>
      </w:r>
      <w:r>
        <w:br/>
      </w:r>
      <w:r>
        <w:rPr>
          <w:rFonts w:ascii="Times New Roman"/>
          <w:b w:val="false"/>
          <w:i w:val="false"/>
          <w:color w:val="000000"/>
          <w:sz w:val="28"/>
        </w:rPr>
        <w:t>
Pour la Finlande:</w:t>
      </w:r>
      <w:r>
        <w:br/>
      </w:r>
      <w:r>
        <w:rPr>
          <w:rFonts w:ascii="Times New Roman"/>
          <w:b w:val="false"/>
          <w:i w:val="false"/>
          <w:color w:val="000000"/>
          <w:sz w:val="28"/>
        </w:rPr>
        <w:t>
За Финляндию:</w:t>
      </w:r>
    </w:p>
    <w:p>
      <w:pPr>
        <w:spacing w:after="0"/>
        <w:ind w:left="0"/>
        <w:jc w:val="both"/>
      </w:pPr>
      <w:r>
        <w:rPr>
          <w:rFonts w:ascii="Times New Roman"/>
          <w:b w:val="false"/>
          <w:i w:val="false"/>
          <w:color w:val="000000"/>
          <w:sz w:val="28"/>
        </w:rPr>
        <w:t>                                      Under reservation of</w:t>
      </w:r>
      <w:r>
        <w:br/>
      </w:r>
      <w:r>
        <w:rPr>
          <w:rFonts w:ascii="Times New Roman"/>
          <w:b w:val="false"/>
          <w:i w:val="false"/>
          <w:color w:val="000000"/>
          <w:sz w:val="28"/>
        </w:rPr>
        <w:t xml:space="preserve">
                                      ratification </w:t>
      </w:r>
      <w:r>
        <w:rPr>
          <w:rFonts w:ascii="Times New Roman"/>
          <w:b w:val="false"/>
          <w:i w:val="false"/>
          <w:color w:val="000000"/>
          <w:vertAlign w:val="superscript"/>
        </w:rPr>
        <w:t>1</w:t>
      </w:r>
      <w:r>
        <w:rPr>
          <w:rFonts w:ascii="Times New Roman"/>
          <w:b w:val="false"/>
          <w:i w:val="false"/>
          <w:color w:val="000000"/>
          <w:vertAlign w:val="superscript"/>
        </w:rPr>
        <w:t>/</w:t>
      </w:r>
      <w:r>
        <w:br/>
      </w:r>
      <w:r>
        <w:rPr>
          <w:rFonts w:ascii="Times New Roman"/>
          <w:b w:val="false"/>
          <w:i w:val="false"/>
          <w:color w:val="000000"/>
          <w:sz w:val="28"/>
        </w:rPr>
        <w:t>
                                      Klaus Sahlgren</w:t>
      </w:r>
      <w:r>
        <w:br/>
      </w:r>
      <w:r>
        <w:rPr>
          <w:rFonts w:ascii="Times New Roman"/>
          <w:b w:val="false"/>
          <w:i w:val="false"/>
          <w:color w:val="000000"/>
          <w:sz w:val="28"/>
        </w:rPr>
        <w:t>
                                      22 nd of December, 1972</w:t>
      </w:r>
    </w:p>
    <w:p>
      <w:pPr>
        <w:spacing w:after="0"/>
        <w:ind w:left="0"/>
        <w:jc w:val="both"/>
      </w:pPr>
      <w:r>
        <w:rPr>
          <w:rFonts w:ascii="Times New Roman"/>
          <w:b w:val="false"/>
          <w:i w:val="false"/>
          <w:color w:val="000000"/>
          <w:sz w:val="28"/>
        </w:rPr>
        <w:t>For France:</w:t>
      </w:r>
      <w:r>
        <w:br/>
      </w:r>
      <w:r>
        <w:rPr>
          <w:rFonts w:ascii="Times New Roman"/>
          <w:b w:val="false"/>
          <w:i w:val="false"/>
          <w:color w:val="000000"/>
          <w:sz w:val="28"/>
        </w:rPr>
        <w:t>
Pour la France:</w:t>
      </w:r>
      <w:r>
        <w:br/>
      </w:r>
      <w:r>
        <w:rPr>
          <w:rFonts w:ascii="Times New Roman"/>
          <w:b w:val="false"/>
          <w:i w:val="false"/>
          <w:color w:val="000000"/>
          <w:sz w:val="28"/>
        </w:rPr>
        <w:t>
За Францию:</w:t>
      </w:r>
    </w:p>
    <w:p>
      <w:pPr>
        <w:spacing w:after="0"/>
        <w:ind w:left="0"/>
        <w:jc w:val="both"/>
      </w:pPr>
      <w:r>
        <w:rPr>
          <w:rFonts w:ascii="Times New Roman"/>
          <w:b w:val="false"/>
          <w:i w:val="false"/>
          <w:color w:val="000000"/>
          <w:sz w:val="28"/>
        </w:rPr>
        <w:t>                                      Ferriand-Laurent</w:t>
      </w:r>
      <w:r>
        <w:br/>
      </w:r>
      <w:r>
        <w:rPr>
          <w:rFonts w:ascii="Times New Roman"/>
          <w:b w:val="false"/>
          <w:i w:val="false"/>
          <w:color w:val="000000"/>
          <w:sz w:val="28"/>
        </w:rPr>
        <w:t>
                                      le 29 decembre 1972</w:t>
      </w:r>
    </w:p>
    <w:p>
      <w:pPr>
        <w:spacing w:after="0"/>
        <w:ind w:left="0"/>
        <w:jc w:val="both"/>
      </w:pPr>
      <w:r>
        <w:rPr>
          <w:rFonts w:ascii="Times New Roman"/>
          <w:b w:val="false"/>
          <w:i w:val="false"/>
          <w:color w:val="000000"/>
          <w:sz w:val="28"/>
        </w:rPr>
        <w:t>For Greece:</w:t>
      </w:r>
      <w:r>
        <w:br/>
      </w:r>
      <w:r>
        <w:rPr>
          <w:rFonts w:ascii="Times New Roman"/>
          <w:b w:val="false"/>
          <w:i w:val="false"/>
          <w:color w:val="000000"/>
          <w:sz w:val="28"/>
        </w:rPr>
        <w:t>
Pour la Grеce:</w:t>
      </w:r>
      <w:r>
        <w:br/>
      </w:r>
      <w:r>
        <w:rPr>
          <w:rFonts w:ascii="Times New Roman"/>
          <w:b w:val="false"/>
          <w:i w:val="false"/>
          <w:color w:val="000000"/>
          <w:sz w:val="28"/>
        </w:rPr>
        <w:t>
За Грецию:</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Sous reserve de ratification</w:t>
      </w:r>
    </w:p>
    <w:p>
      <w:pPr>
        <w:spacing w:after="0"/>
        <w:ind w:left="0"/>
        <w:jc w:val="both"/>
      </w:pPr>
      <w:r>
        <w:rPr>
          <w:rFonts w:ascii="Times New Roman"/>
          <w:b w:val="false"/>
          <w:i w:val="false"/>
          <w:color w:val="000000"/>
          <w:sz w:val="28"/>
        </w:rPr>
        <w:t>For Hungary:</w:t>
      </w:r>
      <w:r>
        <w:br/>
      </w:r>
      <w:r>
        <w:rPr>
          <w:rFonts w:ascii="Times New Roman"/>
          <w:b w:val="false"/>
          <w:i w:val="false"/>
          <w:color w:val="000000"/>
          <w:sz w:val="28"/>
        </w:rPr>
        <w:t>
Pour la Hongrie:</w:t>
      </w:r>
      <w:r>
        <w:br/>
      </w:r>
      <w:r>
        <w:rPr>
          <w:rFonts w:ascii="Times New Roman"/>
          <w:b w:val="false"/>
          <w:i w:val="false"/>
          <w:color w:val="000000"/>
          <w:sz w:val="28"/>
        </w:rPr>
        <w:t>
За Венгрию:</w:t>
      </w:r>
    </w:p>
    <w:p>
      <w:pPr>
        <w:spacing w:after="0"/>
        <w:ind w:left="0"/>
        <w:jc w:val="both"/>
      </w:pPr>
      <w:r>
        <w:rPr>
          <w:rFonts w:ascii="Times New Roman"/>
          <w:b w:val="false"/>
          <w:i w:val="false"/>
          <w:color w:val="000000"/>
          <w:sz w:val="28"/>
        </w:rPr>
        <w:t>                                      Kiss Dezso</w:t>
      </w:r>
      <w:r>
        <w:br/>
      </w:r>
      <w:r>
        <w:rPr>
          <w:rFonts w:ascii="Times New Roman"/>
          <w:b w:val="false"/>
          <w:i w:val="false"/>
          <w:color w:val="000000"/>
          <w:sz w:val="28"/>
        </w:rPr>
        <w:t>
                                      1972 XII/29</w:t>
      </w:r>
    </w:p>
    <w:p>
      <w:pPr>
        <w:spacing w:after="0"/>
        <w:ind w:left="0"/>
        <w:jc w:val="both"/>
      </w:pPr>
      <w:r>
        <w:rPr>
          <w:rFonts w:ascii="Times New Roman"/>
          <w:b w:val="false"/>
          <w:i w:val="false"/>
          <w:color w:val="000000"/>
          <w:sz w:val="28"/>
        </w:rPr>
        <w:t>For Ісеlаnd:</w:t>
      </w:r>
      <w:r>
        <w:br/>
      </w:r>
      <w:r>
        <w:rPr>
          <w:rFonts w:ascii="Times New Roman"/>
          <w:b w:val="false"/>
          <w:i w:val="false"/>
          <w:color w:val="000000"/>
          <w:sz w:val="28"/>
        </w:rPr>
        <w:t>
Pour l'Islande:</w:t>
      </w:r>
      <w:r>
        <w:br/>
      </w:r>
      <w:r>
        <w:rPr>
          <w:rFonts w:ascii="Times New Roman"/>
          <w:b w:val="false"/>
          <w:i w:val="false"/>
          <w:color w:val="000000"/>
          <w:sz w:val="28"/>
        </w:rPr>
        <w:t>
За Исландию:</w:t>
      </w:r>
    </w:p>
    <w:p>
      <w:pPr>
        <w:spacing w:after="0"/>
        <w:ind w:left="0"/>
        <w:jc w:val="both"/>
      </w:pPr>
      <w:r>
        <w:rPr>
          <w:rFonts w:ascii="Times New Roman"/>
          <w:b w:val="false"/>
          <w:i w:val="false"/>
          <w:color w:val="000000"/>
          <w:sz w:val="28"/>
        </w:rPr>
        <w:t>For Ireland:</w:t>
      </w:r>
      <w:r>
        <w:br/>
      </w:r>
      <w:r>
        <w:rPr>
          <w:rFonts w:ascii="Times New Roman"/>
          <w:b w:val="false"/>
          <w:i w:val="false"/>
          <w:color w:val="000000"/>
          <w:sz w:val="28"/>
        </w:rPr>
        <w:t>
Pour I'Irlande:</w:t>
      </w:r>
      <w:r>
        <w:br/>
      </w:r>
      <w:r>
        <w:rPr>
          <w:rFonts w:ascii="Times New Roman"/>
          <w:b w:val="false"/>
          <w:i w:val="false"/>
          <w:color w:val="000000"/>
          <w:sz w:val="28"/>
        </w:rPr>
        <w:t>
За Ирландию:</w:t>
      </w:r>
    </w:p>
    <w:p>
      <w:pPr>
        <w:spacing w:after="0"/>
        <w:ind w:left="0"/>
        <w:jc w:val="both"/>
      </w:pPr>
      <w:r>
        <w:rPr>
          <w:rFonts w:ascii="Times New Roman"/>
          <w:b w:val="false"/>
          <w:i w:val="false"/>
          <w:color w:val="000000"/>
          <w:sz w:val="28"/>
        </w:rPr>
        <w:t>For Italy:</w:t>
      </w:r>
      <w:r>
        <w:br/>
      </w:r>
      <w:r>
        <w:rPr>
          <w:rFonts w:ascii="Times New Roman"/>
          <w:b w:val="false"/>
          <w:i w:val="false"/>
          <w:color w:val="000000"/>
          <w:sz w:val="28"/>
        </w:rPr>
        <w:t>
Pour I'Italie:</w:t>
      </w:r>
      <w:r>
        <w:br/>
      </w:r>
      <w:r>
        <w:rPr>
          <w:rFonts w:ascii="Times New Roman"/>
          <w:b w:val="false"/>
          <w:i w:val="false"/>
          <w:color w:val="000000"/>
          <w:sz w:val="28"/>
        </w:rPr>
        <w:t>
За Италию:</w:t>
      </w:r>
    </w:p>
    <w:p>
      <w:pPr>
        <w:spacing w:after="0"/>
        <w:ind w:left="0"/>
        <w:jc w:val="both"/>
      </w:pPr>
      <w:r>
        <w:rPr>
          <w:rFonts w:ascii="Times New Roman"/>
          <w:b w:val="false"/>
          <w:i w:val="false"/>
          <w:color w:val="000000"/>
          <w:sz w:val="28"/>
        </w:rPr>
        <w:t>For Luxembourg:</w:t>
      </w:r>
      <w:r>
        <w:br/>
      </w:r>
      <w:r>
        <w:rPr>
          <w:rFonts w:ascii="Times New Roman"/>
          <w:b w:val="false"/>
          <w:i w:val="false"/>
          <w:color w:val="000000"/>
          <w:sz w:val="28"/>
        </w:rPr>
        <w:t>
Pour le Luxembourg:</w:t>
      </w:r>
      <w:r>
        <w:br/>
      </w:r>
      <w:r>
        <w:rPr>
          <w:rFonts w:ascii="Times New Roman"/>
          <w:b w:val="false"/>
          <w:i w:val="false"/>
          <w:color w:val="000000"/>
          <w:sz w:val="28"/>
        </w:rPr>
        <w:t>
За Люксембург:</w:t>
      </w:r>
    </w:p>
    <w:p>
      <w:pPr>
        <w:spacing w:after="0"/>
        <w:ind w:left="0"/>
        <w:jc w:val="both"/>
      </w:pPr>
      <w:r>
        <w:rPr>
          <w:rFonts w:ascii="Times New Roman"/>
          <w:b w:val="false"/>
          <w:i w:val="false"/>
          <w:color w:val="000000"/>
          <w:sz w:val="28"/>
        </w:rPr>
        <w:t xml:space="preserve">                                      sous reserve de ratification </w:t>
      </w:r>
      <w:r>
        <w:rPr>
          <w:rFonts w:ascii="Times New Roman"/>
          <w:b w:val="false"/>
          <w:i w:val="false"/>
          <w:color w:val="000000"/>
          <w:vertAlign w:val="superscript"/>
        </w:rPr>
        <w:t>1</w:t>
      </w:r>
      <w:r>
        <w:rPr>
          <w:rFonts w:ascii="Times New Roman"/>
          <w:b w:val="false"/>
          <w:i w:val="false"/>
          <w:color w:val="000000"/>
          <w:vertAlign w:val="superscript"/>
        </w:rPr>
        <w:t>/</w:t>
      </w:r>
      <w:r>
        <w:br/>
      </w:r>
      <w:r>
        <w:rPr>
          <w:rFonts w:ascii="Times New Roman"/>
          <w:b w:val="false"/>
          <w:i w:val="false"/>
          <w:color w:val="000000"/>
          <w:sz w:val="28"/>
        </w:rPr>
        <w:t>
                                      R. Logelin</w:t>
      </w:r>
      <w:r>
        <w:br/>
      </w:r>
      <w:r>
        <w:rPr>
          <w:rFonts w:ascii="Times New Roman"/>
          <w:b w:val="false"/>
          <w:i w:val="false"/>
          <w:color w:val="000000"/>
          <w:sz w:val="28"/>
        </w:rPr>
        <w:t>
                                      25.5.71.</w:t>
      </w:r>
    </w:p>
    <w:p>
      <w:pPr>
        <w:spacing w:after="0"/>
        <w:ind w:left="0"/>
        <w:jc w:val="both"/>
      </w:pPr>
      <w:r>
        <w:rPr>
          <w:rFonts w:ascii="Times New Roman"/>
          <w:b w:val="false"/>
          <w:i w:val="false"/>
          <w:color w:val="000000"/>
          <w:sz w:val="28"/>
        </w:rPr>
        <w:t>For Malta:</w:t>
      </w:r>
      <w:r>
        <w:br/>
      </w:r>
      <w:r>
        <w:rPr>
          <w:rFonts w:ascii="Times New Roman"/>
          <w:b w:val="false"/>
          <w:i w:val="false"/>
          <w:color w:val="000000"/>
          <w:sz w:val="28"/>
        </w:rPr>
        <w:t>
Pour Malte:</w:t>
      </w:r>
      <w:r>
        <w:br/>
      </w:r>
      <w:r>
        <w:rPr>
          <w:rFonts w:ascii="Times New Roman"/>
          <w:b w:val="false"/>
          <w:i w:val="false"/>
          <w:color w:val="000000"/>
          <w:sz w:val="28"/>
        </w:rPr>
        <w:t>
За Мальту:</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Sous reserve de ratification.</w:t>
      </w:r>
    </w:p>
    <w:p>
      <w:pPr>
        <w:spacing w:after="0"/>
        <w:ind w:left="0"/>
        <w:jc w:val="both"/>
      </w:pPr>
      <w:r>
        <w:rPr>
          <w:rFonts w:ascii="Times New Roman"/>
          <w:b w:val="false"/>
          <w:i w:val="false"/>
          <w:color w:val="000000"/>
          <w:sz w:val="28"/>
        </w:rPr>
        <w:t>For the Netherlands:</w:t>
      </w:r>
      <w:r>
        <w:br/>
      </w:r>
      <w:r>
        <w:rPr>
          <w:rFonts w:ascii="Times New Roman"/>
          <w:b w:val="false"/>
          <w:i w:val="false"/>
          <w:color w:val="000000"/>
          <w:sz w:val="28"/>
        </w:rPr>
        <w:t>
Pour les Pays-Bas:</w:t>
      </w:r>
      <w:r>
        <w:br/>
      </w:r>
      <w:r>
        <w:rPr>
          <w:rFonts w:ascii="Times New Roman"/>
          <w:b w:val="false"/>
          <w:i w:val="false"/>
          <w:color w:val="000000"/>
          <w:sz w:val="28"/>
        </w:rPr>
        <w:t>
За Нидерланды:</w:t>
      </w:r>
    </w:p>
    <w:p>
      <w:pPr>
        <w:spacing w:after="0"/>
        <w:ind w:left="0"/>
        <w:jc w:val="both"/>
      </w:pPr>
      <w:r>
        <w:rPr>
          <w:rFonts w:ascii="Times New Roman"/>
          <w:b w:val="false"/>
          <w:i w:val="false"/>
          <w:color w:val="000000"/>
          <w:sz w:val="28"/>
        </w:rPr>
        <w:t>For Norway:</w:t>
      </w:r>
      <w:r>
        <w:br/>
      </w:r>
      <w:r>
        <w:rPr>
          <w:rFonts w:ascii="Times New Roman"/>
          <w:b w:val="false"/>
          <w:i w:val="false"/>
          <w:color w:val="000000"/>
          <w:sz w:val="28"/>
        </w:rPr>
        <w:t>
Pour la Norvege</w:t>
      </w:r>
      <w:r>
        <w:br/>
      </w:r>
      <w:r>
        <w:rPr>
          <w:rFonts w:ascii="Times New Roman"/>
          <w:b w:val="false"/>
          <w:i w:val="false"/>
          <w:color w:val="000000"/>
          <w:sz w:val="28"/>
        </w:rPr>
        <w:t>
За Норвегию:</w:t>
      </w:r>
    </w:p>
    <w:p>
      <w:pPr>
        <w:spacing w:after="0"/>
        <w:ind w:left="0"/>
        <w:jc w:val="both"/>
      </w:pPr>
      <w:r>
        <w:rPr>
          <w:rFonts w:ascii="Times New Roman"/>
          <w:b w:val="false"/>
          <w:i w:val="false"/>
          <w:color w:val="000000"/>
          <w:sz w:val="28"/>
        </w:rPr>
        <w:t>For Poland:</w:t>
      </w:r>
      <w:r>
        <w:br/>
      </w:r>
      <w:r>
        <w:rPr>
          <w:rFonts w:ascii="Times New Roman"/>
          <w:b w:val="false"/>
          <w:i w:val="false"/>
          <w:color w:val="000000"/>
          <w:sz w:val="28"/>
        </w:rPr>
        <w:t>
Pour la Pologne:</w:t>
      </w:r>
      <w:r>
        <w:br/>
      </w:r>
      <w:r>
        <w:rPr>
          <w:rFonts w:ascii="Times New Roman"/>
          <w:b w:val="false"/>
          <w:i w:val="false"/>
          <w:color w:val="000000"/>
          <w:sz w:val="28"/>
        </w:rPr>
        <w:t>
За Польшу:</w:t>
      </w:r>
    </w:p>
    <w:p>
      <w:pPr>
        <w:spacing w:after="0"/>
        <w:ind w:left="0"/>
        <w:jc w:val="both"/>
      </w:pPr>
      <w:r>
        <w:rPr>
          <w:rFonts w:ascii="Times New Roman"/>
          <w:b w:val="false"/>
          <w:i w:val="false"/>
          <w:color w:val="000000"/>
          <w:sz w:val="28"/>
        </w:rPr>
        <w:t>For Portugal:</w:t>
      </w:r>
      <w:r>
        <w:br/>
      </w:r>
      <w:r>
        <w:rPr>
          <w:rFonts w:ascii="Times New Roman"/>
          <w:b w:val="false"/>
          <w:i w:val="false"/>
          <w:color w:val="000000"/>
          <w:sz w:val="28"/>
        </w:rPr>
        <w:t>
Pour la Portugal:</w:t>
      </w:r>
      <w:r>
        <w:br/>
      </w:r>
      <w:r>
        <w:rPr>
          <w:rFonts w:ascii="Times New Roman"/>
          <w:b w:val="false"/>
          <w:i w:val="false"/>
          <w:color w:val="000000"/>
          <w:sz w:val="28"/>
        </w:rPr>
        <w:t>
За Португалию:</w:t>
      </w:r>
    </w:p>
    <w:p>
      <w:pPr>
        <w:spacing w:after="0"/>
        <w:ind w:left="0"/>
        <w:jc w:val="both"/>
      </w:pPr>
      <w:r>
        <w:rPr>
          <w:rFonts w:ascii="Times New Roman"/>
          <w:b w:val="false"/>
          <w:i w:val="false"/>
          <w:color w:val="000000"/>
          <w:sz w:val="28"/>
        </w:rPr>
        <w:t>For Romania:</w:t>
      </w:r>
      <w:r>
        <w:br/>
      </w:r>
      <w:r>
        <w:rPr>
          <w:rFonts w:ascii="Times New Roman"/>
          <w:b w:val="false"/>
          <w:i w:val="false"/>
          <w:color w:val="000000"/>
          <w:sz w:val="28"/>
        </w:rPr>
        <w:t>
Pour la Roumanie:</w:t>
      </w:r>
      <w:r>
        <w:br/>
      </w:r>
      <w:r>
        <w:rPr>
          <w:rFonts w:ascii="Times New Roman"/>
          <w:b w:val="false"/>
          <w:i w:val="false"/>
          <w:color w:val="000000"/>
          <w:sz w:val="28"/>
        </w:rPr>
        <w:t>
За Румынию:</w:t>
      </w:r>
    </w:p>
    <w:p>
      <w:pPr>
        <w:spacing w:after="0"/>
        <w:ind w:left="0"/>
        <w:jc w:val="both"/>
      </w:pPr>
      <w:r>
        <w:rPr>
          <w:rFonts w:ascii="Times New Roman"/>
          <w:b w:val="false"/>
          <w:i w:val="false"/>
          <w:color w:val="000000"/>
          <w:sz w:val="28"/>
        </w:rPr>
        <w:t>                                      Constantin Еnе</w:t>
      </w:r>
      <w:r>
        <w:br/>
      </w:r>
      <w:r>
        <w:rPr>
          <w:rFonts w:ascii="Times New Roman"/>
          <w:b w:val="false"/>
          <w:i w:val="false"/>
          <w:color w:val="000000"/>
          <w:sz w:val="28"/>
        </w:rPr>
        <w:t>
                                      le 6 octobre 1972</w:t>
      </w:r>
      <w:r>
        <w:br/>
      </w:r>
      <w:r>
        <w:rPr>
          <w:rFonts w:ascii="Times New Roman"/>
          <w:b w:val="false"/>
          <w:i w:val="false"/>
          <w:color w:val="000000"/>
          <w:sz w:val="28"/>
        </w:rPr>
        <w:t>
                                      La Republique socialiste de</w:t>
      </w:r>
      <w:r>
        <w:br/>
      </w:r>
      <w:r>
        <w:rPr>
          <w:rFonts w:ascii="Times New Roman"/>
          <w:b w:val="false"/>
          <w:i w:val="false"/>
          <w:color w:val="000000"/>
          <w:sz w:val="28"/>
        </w:rPr>
        <w:t>
                                      Roumanie ne se considere</w:t>
      </w:r>
      <w:r>
        <w:br/>
      </w:r>
      <w:r>
        <w:rPr>
          <w:rFonts w:ascii="Times New Roman"/>
          <w:b w:val="false"/>
          <w:i w:val="false"/>
          <w:color w:val="000000"/>
          <w:sz w:val="28"/>
        </w:rPr>
        <w:t>
                                      pas liee aux dispositions de</w:t>
      </w:r>
      <w:r>
        <w:br/>
      </w:r>
      <w:r>
        <w:rPr>
          <w:rFonts w:ascii="Times New Roman"/>
          <w:b w:val="false"/>
          <w:i w:val="false"/>
          <w:color w:val="000000"/>
          <w:sz w:val="28"/>
        </w:rPr>
        <w:t xml:space="preserve">
                                      I'article 9 de cet Accord </w:t>
      </w:r>
      <w:r>
        <w:rPr>
          <w:rFonts w:ascii="Times New Roman"/>
          <w:b w:val="false"/>
          <w:i w:val="false"/>
          <w:color w:val="000000"/>
          <w:sz w:val="28"/>
          <w:u w:val="single"/>
        </w:rPr>
        <w:t>1</w:t>
      </w:r>
      <w:r>
        <w:rPr>
          <w:rFonts w:ascii="Times New Roman"/>
          <w:b w:val="false"/>
          <w:i w:val="false"/>
          <w:color w:val="000000"/>
          <w:sz w:val="28"/>
        </w:rPr>
        <w:t>/.</w:t>
      </w:r>
    </w:p>
    <w:p>
      <w:pPr>
        <w:spacing w:after="0"/>
        <w:ind w:left="0"/>
        <w:jc w:val="both"/>
      </w:pPr>
      <w:r>
        <w:rPr>
          <w:rFonts w:ascii="Times New Roman"/>
          <w:b w:val="false"/>
          <w:i w:val="false"/>
          <w:color w:val="000000"/>
          <w:sz w:val="28"/>
        </w:rPr>
        <w:t>For Spain:</w:t>
      </w:r>
      <w:r>
        <w:br/>
      </w:r>
      <w:r>
        <w:rPr>
          <w:rFonts w:ascii="Times New Roman"/>
          <w:b w:val="false"/>
          <w:i w:val="false"/>
          <w:color w:val="000000"/>
          <w:sz w:val="28"/>
        </w:rPr>
        <w:t>
Pour l'Espagne:</w:t>
      </w:r>
      <w:r>
        <w:br/>
      </w:r>
      <w:r>
        <w:rPr>
          <w:rFonts w:ascii="Times New Roman"/>
          <w:b w:val="false"/>
          <w:i w:val="false"/>
          <w:color w:val="000000"/>
          <w:sz w:val="28"/>
        </w:rPr>
        <w:t>
За Испанию:</w:t>
      </w:r>
    </w:p>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Translation - Traduction</w:t>
      </w:r>
      <w:r>
        <w:br/>
      </w:r>
      <w:r>
        <w:rPr>
          <w:rFonts w:ascii="Times New Roman"/>
          <w:b w:val="false"/>
          <w:i w:val="false"/>
          <w:color w:val="000000"/>
          <w:sz w:val="28"/>
        </w:rPr>
        <w:t>
The Socialist Republic of Romania does not consider itself bound bu the provisions of article 9 of this Agreement.</w:t>
      </w:r>
    </w:p>
    <w:p>
      <w:pPr>
        <w:spacing w:after="0"/>
        <w:ind w:left="0"/>
        <w:jc w:val="both"/>
      </w:pPr>
      <w:r>
        <w:rPr>
          <w:rFonts w:ascii="Times New Roman"/>
          <w:b w:val="false"/>
          <w:i w:val="false"/>
          <w:color w:val="000000"/>
          <w:sz w:val="28"/>
        </w:rPr>
        <w:t>For Sweden:</w:t>
      </w:r>
      <w:r>
        <w:br/>
      </w:r>
      <w:r>
        <w:rPr>
          <w:rFonts w:ascii="Times New Roman"/>
          <w:b w:val="false"/>
          <w:i w:val="false"/>
          <w:color w:val="000000"/>
          <w:sz w:val="28"/>
        </w:rPr>
        <w:t>
Pour la Suede:</w:t>
      </w:r>
      <w:r>
        <w:br/>
      </w:r>
      <w:r>
        <w:rPr>
          <w:rFonts w:ascii="Times New Roman"/>
          <w:b w:val="false"/>
          <w:i w:val="false"/>
          <w:color w:val="000000"/>
          <w:sz w:val="28"/>
        </w:rPr>
        <w:t>
За Швецию:</w:t>
      </w:r>
    </w:p>
    <w:p>
      <w:pPr>
        <w:spacing w:after="0"/>
        <w:ind w:left="0"/>
        <w:jc w:val="both"/>
      </w:pPr>
      <w:r>
        <w:rPr>
          <w:rFonts w:ascii="Times New Roman"/>
          <w:b w:val="false"/>
          <w:i w:val="false"/>
          <w:color w:val="000000"/>
          <w:sz w:val="28"/>
        </w:rPr>
        <w:t>                                      Bertil Holmquist</w:t>
      </w:r>
      <w:r>
        <w:br/>
      </w:r>
      <w:r>
        <w:rPr>
          <w:rFonts w:ascii="Times New Roman"/>
          <w:b w:val="false"/>
          <w:i w:val="false"/>
          <w:color w:val="000000"/>
          <w:sz w:val="28"/>
        </w:rPr>
        <w:t>
                                      1 Februari 1972</w:t>
      </w:r>
    </w:p>
    <w:p>
      <w:pPr>
        <w:spacing w:after="0"/>
        <w:ind w:left="0"/>
        <w:jc w:val="both"/>
      </w:pPr>
      <w:r>
        <w:rPr>
          <w:rFonts w:ascii="Times New Roman"/>
          <w:b w:val="false"/>
          <w:i w:val="false"/>
          <w:color w:val="000000"/>
          <w:sz w:val="28"/>
        </w:rPr>
        <w:t>For Switzerland:</w:t>
      </w:r>
      <w:r>
        <w:br/>
      </w:r>
      <w:r>
        <w:rPr>
          <w:rFonts w:ascii="Times New Roman"/>
          <w:b w:val="false"/>
          <w:i w:val="false"/>
          <w:color w:val="000000"/>
          <w:sz w:val="28"/>
        </w:rPr>
        <w:t>
Pour la Suisse</w:t>
      </w:r>
      <w:r>
        <w:br/>
      </w:r>
      <w:r>
        <w:rPr>
          <w:rFonts w:ascii="Times New Roman"/>
          <w:b w:val="false"/>
          <w:i w:val="false"/>
          <w:color w:val="000000"/>
          <w:sz w:val="28"/>
        </w:rPr>
        <w:t>
За Швейцарию:</w:t>
      </w:r>
    </w:p>
    <w:p>
      <w:pPr>
        <w:spacing w:after="0"/>
        <w:ind w:left="0"/>
        <w:jc w:val="both"/>
      </w:pPr>
      <w:r>
        <w:rPr>
          <w:rFonts w:ascii="Times New Roman"/>
          <w:b w:val="false"/>
          <w:i w:val="false"/>
          <w:color w:val="000000"/>
          <w:sz w:val="28"/>
        </w:rPr>
        <w:t>                                      Sous reserve de</w:t>
      </w:r>
      <w:r>
        <w:br/>
      </w:r>
      <w:r>
        <w:rPr>
          <w:rFonts w:ascii="Times New Roman"/>
          <w:b w:val="false"/>
          <w:i w:val="false"/>
          <w:color w:val="000000"/>
          <w:sz w:val="28"/>
        </w:rPr>
        <w:t xml:space="preserve">
                                      ratification </w:t>
      </w:r>
      <w:r>
        <w:rPr>
          <w:rFonts w:ascii="Times New Roman"/>
          <w:b w:val="false"/>
          <w:i w:val="false"/>
          <w:color w:val="000000"/>
          <w:vertAlign w:val="superscript"/>
        </w:rPr>
        <w:t>1</w:t>
      </w:r>
      <w:r>
        <w:rPr>
          <w:rFonts w:ascii="Times New Roman"/>
          <w:b w:val="false"/>
          <w:i w:val="false"/>
          <w:color w:val="000000"/>
          <w:vertAlign w:val="superscript"/>
        </w:rPr>
        <w:t>/</w:t>
      </w:r>
      <w:r>
        <w:br/>
      </w:r>
      <w:r>
        <w:rPr>
          <w:rFonts w:ascii="Times New Roman"/>
          <w:b w:val="false"/>
          <w:i w:val="false"/>
          <w:color w:val="000000"/>
          <w:sz w:val="28"/>
        </w:rPr>
        <w:t>
                                      Jean Humbert</w:t>
      </w:r>
      <w:r>
        <w:br/>
      </w:r>
      <w:r>
        <w:rPr>
          <w:rFonts w:ascii="Times New Roman"/>
          <w:b w:val="false"/>
          <w:i w:val="false"/>
          <w:color w:val="000000"/>
          <w:sz w:val="28"/>
        </w:rPr>
        <w:t>
                                      31 octobre 1972</w:t>
      </w:r>
    </w:p>
    <w:p>
      <w:pPr>
        <w:spacing w:after="0"/>
        <w:ind w:left="0"/>
        <w:jc w:val="both"/>
      </w:pPr>
      <w:r>
        <w:rPr>
          <w:rFonts w:ascii="Times New Roman"/>
          <w:b w:val="false"/>
          <w:i w:val="false"/>
          <w:color w:val="000000"/>
          <w:sz w:val="28"/>
        </w:rPr>
        <w:t>For Turkey:</w:t>
      </w:r>
      <w:r>
        <w:br/>
      </w:r>
      <w:r>
        <w:rPr>
          <w:rFonts w:ascii="Times New Roman"/>
          <w:b w:val="false"/>
          <w:i w:val="false"/>
          <w:color w:val="000000"/>
          <w:sz w:val="28"/>
        </w:rPr>
        <w:t>
Pour la Turquie:</w:t>
      </w:r>
      <w:r>
        <w:br/>
      </w:r>
      <w:r>
        <w:rPr>
          <w:rFonts w:ascii="Times New Roman"/>
          <w:b w:val="false"/>
          <w:i w:val="false"/>
          <w:color w:val="000000"/>
          <w:sz w:val="28"/>
        </w:rPr>
        <w:t>
За Турцию:</w:t>
      </w:r>
    </w:p>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Subject to ratification.</w:t>
      </w:r>
    </w:p>
    <w:p>
      <w:pPr>
        <w:spacing w:after="0"/>
        <w:ind w:left="0"/>
        <w:jc w:val="both"/>
      </w:pPr>
      <w:r>
        <w:rPr>
          <w:rFonts w:ascii="Times New Roman"/>
          <w:b w:val="false"/>
          <w:i w:val="false"/>
          <w:color w:val="000000"/>
          <w:sz w:val="28"/>
        </w:rPr>
        <w:t>For the Ukrainian Soviet Socialist Republic:</w:t>
      </w:r>
      <w:r>
        <w:br/>
      </w:r>
      <w:r>
        <w:rPr>
          <w:rFonts w:ascii="Times New Roman"/>
          <w:b w:val="false"/>
          <w:i w:val="false"/>
          <w:color w:val="000000"/>
          <w:sz w:val="28"/>
        </w:rPr>
        <w:t>
Pour la Republique socialiste sovietique d'Ukraine:</w:t>
      </w:r>
      <w:r>
        <w:br/>
      </w:r>
      <w:r>
        <w:rPr>
          <w:rFonts w:ascii="Times New Roman"/>
          <w:b w:val="false"/>
          <w:i w:val="false"/>
          <w:color w:val="000000"/>
          <w:sz w:val="28"/>
        </w:rPr>
        <w:t>
За Украинскую Советскую Социалистическую республику:</w:t>
      </w:r>
    </w:p>
    <w:p>
      <w:pPr>
        <w:spacing w:after="0"/>
        <w:ind w:left="0"/>
        <w:jc w:val="both"/>
      </w:pPr>
      <w:r>
        <w:rPr>
          <w:rFonts w:ascii="Times New Roman"/>
          <w:b w:val="false"/>
          <w:i w:val="false"/>
          <w:color w:val="000000"/>
          <w:sz w:val="28"/>
        </w:rPr>
        <w:t>For the Union of Soviet Socialist Republics:</w:t>
      </w:r>
      <w:r>
        <w:br/>
      </w:r>
      <w:r>
        <w:rPr>
          <w:rFonts w:ascii="Times New Roman"/>
          <w:b w:val="false"/>
          <w:i w:val="false"/>
          <w:color w:val="000000"/>
          <w:sz w:val="28"/>
        </w:rPr>
        <w:t>
Pour I'Union des Republiques socialistes sovietiques:</w:t>
      </w:r>
      <w:r>
        <w:br/>
      </w:r>
      <w:r>
        <w:rPr>
          <w:rFonts w:ascii="Times New Roman"/>
          <w:b w:val="false"/>
          <w:i w:val="false"/>
          <w:color w:val="000000"/>
          <w:sz w:val="28"/>
        </w:rPr>
        <w:t>
За Союз Советских Социалистических Республик:</w:t>
      </w:r>
    </w:p>
    <w:p>
      <w:pPr>
        <w:spacing w:after="0"/>
        <w:ind w:left="0"/>
        <w:jc w:val="both"/>
      </w:pPr>
      <w:r>
        <w:rPr>
          <w:rFonts w:ascii="Times New Roman"/>
          <w:b w:val="false"/>
          <w:i w:val="false"/>
          <w:color w:val="000000"/>
          <w:sz w:val="28"/>
        </w:rPr>
        <w:t>For the United Kingdom of Great Britain and Northern Ireland:</w:t>
      </w:r>
      <w:r>
        <w:br/>
      </w:r>
      <w:r>
        <w:rPr>
          <w:rFonts w:ascii="Times New Roman"/>
          <w:b w:val="false"/>
          <w:i w:val="false"/>
          <w:color w:val="000000"/>
          <w:sz w:val="28"/>
        </w:rPr>
        <w:t>
Pour le Royaume-Uni de Grande-Bretagne et d'Irlande du Nord:</w:t>
      </w:r>
      <w:r>
        <w:br/>
      </w:r>
      <w:r>
        <w:rPr>
          <w:rFonts w:ascii="Times New Roman"/>
          <w:b w:val="false"/>
          <w:i w:val="false"/>
          <w:color w:val="000000"/>
          <w:sz w:val="28"/>
        </w:rPr>
        <w:t>
За Соединенное Королевство Великобритании и Cеверной Ирландии:</w:t>
      </w:r>
    </w:p>
    <w:p>
      <w:pPr>
        <w:spacing w:after="0"/>
        <w:ind w:left="0"/>
        <w:jc w:val="both"/>
      </w:pPr>
      <w:r>
        <w:rPr>
          <w:rFonts w:ascii="Times New Roman"/>
          <w:b w:val="false"/>
          <w:i w:val="false"/>
          <w:color w:val="000000"/>
          <w:sz w:val="28"/>
        </w:rPr>
        <w:t>                                      Frederick Mason</w:t>
      </w:r>
      <w:r>
        <w:br/>
      </w:r>
      <w:r>
        <w:rPr>
          <w:rFonts w:ascii="Times New Roman"/>
          <w:b w:val="false"/>
          <w:i w:val="false"/>
          <w:color w:val="000000"/>
          <w:sz w:val="28"/>
        </w:rPr>
        <w:t>
                                      27 October. 1971.</w:t>
      </w:r>
    </w:p>
    <w:p>
      <w:pPr>
        <w:spacing w:after="0"/>
        <w:ind w:left="0"/>
        <w:jc w:val="both"/>
      </w:pPr>
      <w:r>
        <w:rPr>
          <w:rFonts w:ascii="Times New Roman"/>
          <w:b w:val="false"/>
          <w:i w:val="false"/>
          <w:color w:val="000000"/>
          <w:sz w:val="28"/>
        </w:rPr>
        <w:t>For the United States of America:</w:t>
      </w:r>
      <w:r>
        <w:br/>
      </w:r>
      <w:r>
        <w:rPr>
          <w:rFonts w:ascii="Times New Roman"/>
          <w:b w:val="false"/>
          <w:i w:val="false"/>
          <w:color w:val="000000"/>
          <w:sz w:val="28"/>
        </w:rPr>
        <w:t>
Pour les Etats-Unis d'Amerique:</w:t>
      </w:r>
      <w:r>
        <w:br/>
      </w:r>
      <w:r>
        <w:rPr>
          <w:rFonts w:ascii="Times New Roman"/>
          <w:b w:val="false"/>
          <w:i w:val="false"/>
          <w:color w:val="000000"/>
          <w:sz w:val="28"/>
        </w:rPr>
        <w:t>
За Соединенные Штаты Америки:</w:t>
      </w:r>
    </w:p>
    <w:p>
      <w:pPr>
        <w:spacing w:after="0"/>
        <w:ind w:left="0"/>
        <w:jc w:val="both"/>
      </w:pPr>
      <w:r>
        <w:rPr>
          <w:rFonts w:ascii="Times New Roman"/>
          <w:b w:val="false"/>
          <w:i w:val="false"/>
          <w:color w:val="000000"/>
          <w:sz w:val="28"/>
        </w:rPr>
        <w:t>For Yugoslavia:</w:t>
      </w:r>
      <w:r>
        <w:br/>
      </w:r>
      <w:r>
        <w:rPr>
          <w:rFonts w:ascii="Times New Roman"/>
          <w:b w:val="false"/>
          <w:i w:val="false"/>
          <w:color w:val="000000"/>
          <w:sz w:val="28"/>
        </w:rPr>
        <w:t>
Pour la Yougoslavie:</w:t>
      </w:r>
      <w:r>
        <w:br/>
      </w:r>
      <w:r>
        <w:rPr>
          <w:rFonts w:ascii="Times New Roman"/>
          <w:b w:val="false"/>
          <w:i w:val="false"/>
          <w:color w:val="000000"/>
          <w:sz w:val="28"/>
        </w:rPr>
        <w:t>
За Югославию: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