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25de" w14:textId="2712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Нахичеванского соглашения о создании Совета сотрудничества тюркоязычных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сентября 2010 года № 341-IV.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Нахичеванское соглашение о создании Совета сотрудничества тюркоязычных государств, совершенное в Нахичеване 3 октября 2009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Нахичеванское соглашение</w:t>
      </w:r>
      <w:r>
        <w:br/>
      </w:r>
      <w:r>
        <w:rPr>
          <w:rFonts w:ascii="Times New Roman"/>
          <w:b/>
          <w:i w:val="false"/>
          <w:color w:val="000000"/>
        </w:rPr>
        <w:t>о создании Совета сотрудничества тюркских государств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Аббревиатура "ССТГ" заменена на аббревиатуру "ОТГ" по всему тексту Соглашения в соответствии с Законом РК от 23.05.2025 </w:t>
      </w:r>
      <w:r>
        <w:rPr>
          <w:rFonts w:ascii="Times New Roman"/>
          <w:b w:val="false"/>
          <w:i w:val="false"/>
          <w:color w:val="ff0000"/>
          <w:sz w:val="28"/>
        </w:rPr>
        <w:t>№ 191-VIII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"тюркоязычные государства" заменены словами "тюркские государства" в соответствующих случаях по всему тексту Соглашения в соответствии с Законом РК от 23.05.2025 </w:t>
      </w:r>
      <w:r>
        <w:rPr>
          <w:rFonts w:ascii="Times New Roman"/>
          <w:b w:val="false"/>
          <w:i w:val="false"/>
          <w:color w:val="000000"/>
          <w:sz w:val="28"/>
        </w:rPr>
        <w:t>№ 191-VIII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Тюркские государства, далее именуемые Сторонами,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исторически сложившихся связях, общности языка, культуры и традиций их народов,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углублению всестороннего сотрудничества,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совместными усилиями внести вклад в укрепление мира, обеспечение безопасности и стабильности в регионе и в мире в целом в условиях развития процессов политической многополярности, экономической и информационной глобализации,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взаимодействие в рамках общей структуры содействует раскрытию огромного потенциала добрососедства, единения и сотрудничества между государствами и их народами,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утвердившегося на саммитах глав тюркских государств духа взаимного доверия, взаимной выгоды, равенства, взаимных консультаций и стремления к совместному развитию,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Устава Организации Объединенных Наций, общепризнанным принципам и нормам международного права, в том числе принципам суверенного равенства, территориальной целостности и нерушимости международно-признанных границ государств, а также касающимся поддержания международного мира, безопасности и развития добрососедских и дружественных отношений и сотрудничества между государствами,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Организация тюркских государств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учреждают международную организацию - "Организация тюркских государств" (далее - ОТГ).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– в редакции Закона РК от 23.05.2025 </w:t>
      </w:r>
      <w:r>
        <w:rPr>
          <w:rFonts w:ascii="Times New Roman"/>
          <w:b w:val="false"/>
          <w:i w:val="false"/>
          <w:color w:val="000000"/>
          <w:sz w:val="28"/>
        </w:rPr>
        <w:t>№ 191-VIII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Цели и задачи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и задачами ОТГ являются: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между Сторонами взаимного доверия, дружбы и добрососедства;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мира и укрепление безопасности и доверия в регионе и мире в целом;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общих точек зрения по внешнеполитическим вопросам, представляющим общий интерес, в том числе в рамках международных организаций и на международных форумах;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действий в борьбе с международным терроризмом и сепаратизмом, экстремизмом, торговлей людьми, наркобизнесом, а также содействие международной политике по контролю за незаконным оборотом наркотических средств и психотропных веществ;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поощрение эффективного регионального и двустороннего сотрудничества в политической, торгово-экономической, правоохранительной, природоохранной, культурной, научно-технической, военно-технической, образовательной, энергетической, транспортной, кредитно-финансовой и других областях, представляющих общий интерес;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торговли и инвестиций, дальнейшее упрощение таможенных и транзитных процедур, в целях постепенного осуществления свободного передвижения товаров, капиталов, услуг и технологий и упрощения финансовых и банковских операций;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стремление к всестороннему и сбалансированному экономическому росту, социальному и культурному развитию в регионе посредством совместных действий на основе равноправного партнерства в целях неуклонного повышения уровня и улучшения условий жизни народов Сторон;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вопросов по обеспечению верховенства закона, эффективного управления и гарантий прав и основных свобод человека в соответствии с общепризнанными принципами и нормами международного права;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взаимодействия в области науки и техники, образования, здравоохранения, культуры, молодежи, спорта и туризма, популяризации великого культурно-исторического наследия тюркских народов;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поощрение взаимодействия между средствами массовой информации и связей между Сторонами в пропаганде, популяризации и распространении великого культурно-исторического наследия тюркских народов;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вопросов обмена правовой информацией в интересах развития взаимодействия, оказания взаимной правовой помощи и сотрудничества в различных сферах правовых отношений.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Структура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целей и задач настоящего Соглашения создаются: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государств;</w:t>
      </w:r>
    </w:p>
    <w:bookmarkEnd w:id="27"/>
    <w:bookmarkStart w:name="z1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министров иностранных дел;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старших должностных лиц;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старейшин тюркских государств;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Секретариат.</w:t>
      </w:r>
    </w:p>
    <w:bookmarkEnd w:id="31"/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Родственные и аффилированные организации ОТГ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Парламентская ассамблея тюркских государств (ТЮРКПА), как родственная с ОТГ организация, действует в соответствии со Стамбульским соглашением от 21 ноября 2008 года для углубления сотрудничества между парламентами тюркских государств.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ТЮРКСОЙ, как родственная, а также Тюркская академия и Фонд тюркской культуры и наследия, как аффилированные организации ОТГ, осуществляют в рамках своих мандатов деятельность по культурному, научному и образовательному сотрудничеству, распространяют и популяризируют общие ценности Тюркского мира, а также защищают и продвигают тюркскую культуру и наследие.</w:t>
      </w:r>
    </w:p>
    <w:bookmarkEnd w:id="34"/>
    <w:bookmarkStart w:name="z1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создавать другие организации и учреждения для реализации задач и целей настоящего Соглашения.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– в редакции Закона РК от 23.05.2025 </w:t>
      </w:r>
      <w:r>
        <w:rPr>
          <w:rFonts w:ascii="Times New Roman"/>
          <w:b w:val="false"/>
          <w:i w:val="false"/>
          <w:color w:val="000000"/>
          <w:sz w:val="28"/>
        </w:rPr>
        <w:t>№ 191-VIII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Совет Глав государств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(далее - СГГ) осуществляет свою деятельность в форме регулярных встреч глав Сторон, в рамках которых: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рассматриваются вопросы взаимодействия Сторон по решению актуальных международных проблем;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определяются приоритетные направления сотрудничества Сторон в рамках ОТГ;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обзор деятельности ОТГ.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СГГ проводятся один раз в год. Место проведения очередного заседания СГГ определяется, как правило, в порядке английского алфавита официальных наименований Сторон.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и неформальные заседаний СГГ могут созываться по договоренности Сторон. Место проведения внеочередного заседания СГГ определяется по взаимной договоренности Сторон.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23.05.2025 </w:t>
      </w:r>
      <w:r>
        <w:rPr>
          <w:rFonts w:ascii="Times New Roman"/>
          <w:b w:val="false"/>
          <w:i w:val="false"/>
          <w:color w:val="000000"/>
          <w:sz w:val="28"/>
        </w:rPr>
        <w:t>№ 191-VIII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Совет министров иностранных дел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министров иностранных дел (далее - СМИД) в пределах своей компетенции: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текущей деятельности ОТГ;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наиболее актуальные международные проблемы для их обсуждения в рамках заседаний СГГ;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штатное расписание и финансовый отчет Секретариата.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СМИД может в случае необходимости выступать с заявлениями от имени ОТГ.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СМИД проходят, как правило, перед заседаниями СГГ в месте проведения заседания СГГ.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и неформальные заседаний СМИД могут созываться по договоренности Сторон. Место проведения внеочередного заседания СМИД определяется по взаимной договоренности Сторон.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изменением, внесенным Законом РК от 23.05.2025 </w:t>
      </w:r>
      <w:r>
        <w:rPr>
          <w:rFonts w:ascii="Times New Roman"/>
          <w:b w:val="false"/>
          <w:i w:val="false"/>
          <w:color w:val="000000"/>
          <w:sz w:val="28"/>
        </w:rPr>
        <w:t>№ 191-VIII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Комитет старших должностных лиц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старших должностных лиц (далее - Комитет) состоит из не менее чем одного представителя от каждой Стороны.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 пределах своей компетенции: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Секретариата;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одобряет проекты документов, разработанные Секретариатом перед их утверждением СМИД и принятием СГГ.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Комитета созываются, как правило, перед заседаниями СМИД.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23.05.2025 </w:t>
      </w:r>
      <w:r>
        <w:rPr>
          <w:rFonts w:ascii="Times New Roman"/>
          <w:b w:val="false"/>
          <w:i w:val="false"/>
          <w:color w:val="000000"/>
          <w:sz w:val="28"/>
        </w:rPr>
        <w:t>№ 191-VIII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Председательство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принимающая очередное заседание СГГ, является Председателем ОТГ до следующего очередного заседания СГГ.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– в редакции Закона РК от 23.05.2025 </w:t>
      </w:r>
      <w:r>
        <w:rPr>
          <w:rFonts w:ascii="Times New Roman"/>
          <w:b w:val="false"/>
          <w:i w:val="false"/>
          <w:color w:val="000000"/>
          <w:sz w:val="28"/>
        </w:rPr>
        <w:t>№ 191-VIII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Совет Старейшин тюркских государств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старейшин тюркских государств (далее - Совет старейшин) является постоянно действующим консультативно-совещательным институтом, функционирующим под эгидой ОТГ.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Детализированные аспекты деятельности Совета старейшин, включая вопросы финансирования, определяются отдельным документом - Положением о Совете старейшин, которое будет утверждаться СМИД.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Совет старейшин руководствуется настоящим Соглашением и вышеуказанным Положением.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23.05.2025 </w:t>
      </w:r>
      <w:r>
        <w:rPr>
          <w:rFonts w:ascii="Times New Roman"/>
          <w:b w:val="false"/>
          <w:i w:val="false"/>
          <w:color w:val="000000"/>
          <w:sz w:val="28"/>
        </w:rPr>
        <w:t>№ 191-VIII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Секретариат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содействия выполнению целей и задач ОТГ Стороны учреждают Секретариат, являющийся постоянно действующим исполнительным органом ОТГ.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в пределах своей компетенции: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предпринимает необходимые административные, организационные, протокольные и технические меры для проведения заседаний СГГ, СМИД и Комитета, а также других встреч под эгидой ОТГ;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документов;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учреждает и ведет архив документов;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действует как центр сбора, обработки и распространения документов и информации, предоставляемых Сторонами и получаемых от других международных организаций и форумов;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распространяет общую информацию о ОТГ;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другие задачи и обязанности, определяемые СГГ, СМИД и Комитетом;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проект штатного расписания и передает его в Комитет для одобрения;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Комитету отчет о своей финансовой деятельности.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возглавляется Генеральным секретарем, который утверждается на СГГ по представлению СМИД. Генеральный секретарь имеет заместителей от каждой Стороны, кроме Стороны своего гражданства.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назначается из числа граждан Сторон на ротационной основе в порядке английского алфавита официальных наименований Сторон сроком на три года без права продления срока полномочий.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Генерального секретаря назначаются из числа граждан Сторон решением СГГ сроком на три года, также без права продления на следующий срок.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Секретариата назначаются Сторонами в соответствии с их национальными законодательствами из числа своих граждан.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служебных обязанностей Генеральный секретарь, его заместители и другие должностные лица Секретариата не должны запрашивать или получать указания от какой бы то ни было Стороны, равно как и от третьих сторон. Они должны воздерживаться от любых действий, которые могли бы отразиться на их положении как международных должностных лиц, ответственных только перед СГГ.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уважать международный характер обязанностей Генерального секретаря, его заместителей и других должностных лиц Секретариата и не оказывать на них влияние при исполнении ими служебных обязанностей.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расположения Секретариата является город Стамбул (Турецкая Республика).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наделяют Секретариат правом заключить международный договор с Правительством Турецкой Республики об условиях пребывания Секретариата на территории Турецкой Республики, проект которого должен быть предварительно одобрен СМИД.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ОТГ будет иметь на территории каждой из Сторон такую правоспособность, которая необходима для реализации целей и задач ОТГ.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будет иметь право на международную правоспособность и может реализовывать цели и задачи ОТГ, в частности: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согласия всех Сторон;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имущество и распоряжаться им;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в судах в качестве истца или ответчика;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открывать счета и совершать операции с денежными средствами.</w:t>
      </w:r>
    </w:p>
    <w:bookmarkEnd w:id="87"/>
    <w:bookmarkStart w:name="z8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Финансирование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имеет собственный бюджет, который формируется и исполняется в соответствии с отдельным международным договором между Сторонами.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связанные с участием их представителей и экспертов в мероприятиях в рамках ОТГ.</w:t>
      </w:r>
    </w:p>
    <w:bookmarkEnd w:id="90"/>
    <w:bookmarkStart w:name="z9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Привилегии и иммунитеты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делегаций Сторон и должностные лица Секретариата на период участия в работе заседаний СГГ, СМИД, Комитета и Совета Старейшин пользуются на территории принимающей Стороны привилегиями и иммунитетами, которые признаются международным правом за персоналом аккредитованных дипломатических миссий.</w:t>
      </w:r>
    </w:p>
    <w:bookmarkEnd w:id="92"/>
    <w:bookmarkStart w:name="z9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Постоянные представители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их национальными законодательствами назначают своих постоянных представителей при Секретариате.</w:t>
      </w:r>
    </w:p>
    <w:bookmarkEnd w:id="94"/>
    <w:bookmarkStart w:name="z9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Другие встречи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договариваться о созыве встреч руководителей соответствующих министерств, ведомств и организаций Сторон для обсуждения вопросов специфического и/или технического характера.</w:t>
      </w:r>
    </w:p>
    <w:bookmarkEnd w:id="96"/>
    <w:bookmarkStart w:name="z9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Взаимоотношения с международными организациями и форумами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 может вступать во взаимодействие и диалог, в том числе по отдельным направлениям сотрудничества, с международными организациями и форумами.</w:t>
      </w:r>
    </w:p>
    <w:bookmarkEnd w:id="98"/>
    <w:bookmarkStart w:name="z9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Наблюдатели и партнеры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Статусы наблюдателя и партнера при ОТГ могут предоставляться государствам, международным организациям и другим образованиям.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процедуры представления таких статусов устанавливаются Правилами процедуры ОТГ.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– в редакции Закона РК от 23.05.2025 </w:t>
      </w:r>
      <w:r>
        <w:rPr>
          <w:rFonts w:ascii="Times New Roman"/>
          <w:b w:val="false"/>
          <w:i w:val="false"/>
          <w:color w:val="000000"/>
          <w:sz w:val="28"/>
        </w:rPr>
        <w:t>№ 191-VIII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Языки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Рабочими языками ОТГ являются государственные языки Сторон и английский язык.</w:t>
      </w:r>
    </w:p>
    <w:bookmarkEnd w:id="103"/>
    <w:bookmarkStart w:name="z10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Правила процедуры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Процедурные вопросы определяются в Правилах процедуры ОТГ, которые утверждаются СМИД и принимаются СГГ.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23.05.2025 </w:t>
      </w:r>
      <w:r>
        <w:rPr>
          <w:rFonts w:ascii="Times New Roman"/>
          <w:b w:val="false"/>
          <w:i w:val="false"/>
          <w:color w:val="000000"/>
          <w:sz w:val="28"/>
        </w:rPr>
        <w:t>№ 191-VIII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Соотношение с другими договорами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 по другим международным договорам, участниками которых они являются.</w:t>
      </w:r>
    </w:p>
    <w:bookmarkEnd w:id="107"/>
    <w:bookmarkStart w:name="z10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Разрешение разногласий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связи с толкованием или применением настоящего Соглашения, Стороны будут разрешать их путем консультаций и переговоров.</w:t>
      </w:r>
    </w:p>
    <w:bookmarkEnd w:id="109"/>
    <w:bookmarkStart w:name="z10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Изменения и дополнения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его неотъемлемой частью и вступающими в силу в порядке, установленным Статьей 22 настоящего Соглашения.</w:t>
      </w:r>
    </w:p>
    <w:bookmarkEnd w:id="111"/>
    <w:bookmarkStart w:name="z11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 Срок действия, вступление в силу и присоединение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на тридцатый день после получения депозитарием последнего письменного уведомления о выполнении соответствующих внутригосударственных процедур, необходимых для его вступления в силу.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тюркских государств.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по истечении тридцати дней с даты получения депозитарием документа о присоединении.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изменением, внесенным Законом РК от 23.05.2025 </w:t>
      </w:r>
      <w:r>
        <w:rPr>
          <w:rFonts w:ascii="Times New Roman"/>
          <w:b w:val="false"/>
          <w:i w:val="false"/>
          <w:color w:val="000000"/>
          <w:sz w:val="28"/>
        </w:rPr>
        <w:t>№ 191-VIII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 Депозитарий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Министерство иностранных дел Турецкой Республики.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3 октября 2009 года в городе Нахичевань, в одном подлинном экземпляре на азербайджанском, казахском, кыргызском, турецком и английском языках. Все тексты имеют одинаковую юридическую силу.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у депозитария, который направит каждой подписавшей его Стороне заверенную копию.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Азербайджанскую Республику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Кыргызскую Республику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Турецкую Республику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 Далее следует текст Соглашения на азербайджанском, кыргызском, турецком и английском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