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2af1" w14:textId="7572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основаниях, условиях и порядке изменения сроков уплаты таможенных пошлин</w:t>
      </w:r>
    </w:p>
    <w:p>
      <w:pPr>
        <w:spacing w:after="0"/>
        <w:ind w:left="0"/>
        <w:jc w:val="both"/>
      </w:pPr>
      <w:r>
        <w:rPr>
          <w:rFonts w:ascii="Times New Roman"/>
          <w:b w:val="false"/>
          <w:i w:val="false"/>
          <w:color w:val="000000"/>
          <w:sz w:val="28"/>
        </w:rPr>
        <w:t>Закон Республики Казахстан от 30 июня 2010 года № 321-IV.</w:t>
      </w:r>
    </w:p>
    <w:p>
      <w:pPr>
        <w:spacing w:after="0"/>
        <w:ind w:left="0"/>
        <w:jc w:val="both"/>
      </w:pPr>
      <w:bookmarkStart w:name="z1" w:id="0"/>
      <w:r>
        <w:rPr>
          <w:rFonts w:ascii="Times New Roman"/>
          <w:b w:val="false"/>
          <w:i w:val="false"/>
          <w:color w:val="000000"/>
          <w:sz w:val="28"/>
        </w:rPr>
        <w:t>
      Ратифицировать Соглашение об основаниях, условиях и порядке изменения сроков уплаты таможенных пошлин, совершенное в Санкт-Петербурге 21 мая 2010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с даты вступления в силу соответствующего решения Евразийской экономической комиссии согласно статье 444 и пункту 2 статьи 448 Таможенного кодекса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СОГЛАШЕНИЕ</w:t>
      </w:r>
      <w:r>
        <w:br/>
      </w:r>
      <w:r>
        <w:rPr>
          <w:rFonts w:ascii="Times New Roman"/>
          <w:b/>
          <w:i w:val="false"/>
          <w:color w:val="000000"/>
        </w:rPr>
        <w:t>об основаниях, условиях и порядке изменения</w:t>
      </w:r>
      <w:r>
        <w:br/>
      </w:r>
      <w:r>
        <w:rPr>
          <w:rFonts w:ascii="Times New Roman"/>
          <w:b/>
          <w:i w:val="false"/>
          <w:color w:val="000000"/>
        </w:rPr>
        <w:t>сроков уплаты таможенных пошлин (Вступило в силу 17 февраля 2011 года - Бюллетень международных договоров 2012 г., № 4, ст. 43)</w:t>
      </w:r>
    </w:p>
    <w:bookmarkStart w:name="z3" w:id="2"/>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именуемые в дальнейшем Сторонами,</w:t>
      </w:r>
    </w:p>
    <w:bookmarkEnd w:id="2"/>
    <w:bookmarkStart w:name="z4" w:id="3"/>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 xml:space="preserve"> Договоре</w:t>
      </w:r>
      <w:r>
        <w:rPr>
          <w:rFonts w:ascii="Times New Roman"/>
          <w:b w:val="false"/>
          <w:i w:val="false"/>
          <w:color w:val="000000"/>
          <w:sz w:val="28"/>
        </w:rPr>
        <w:t xml:space="preserve"> о Таможенном кодексе таможенного союза от 27 ноября 2009 года,</w:t>
      </w:r>
    </w:p>
    <w:bookmarkEnd w:id="3"/>
    <w:bookmarkStart w:name="z5" w:id="4"/>
    <w:p>
      <w:pPr>
        <w:spacing w:after="0"/>
        <w:ind w:left="0"/>
        <w:jc w:val="both"/>
      </w:pPr>
      <w:r>
        <w:rPr>
          <w:rFonts w:ascii="Times New Roman"/>
          <w:b w:val="false"/>
          <w:i w:val="false"/>
          <w:color w:val="000000"/>
          <w:sz w:val="28"/>
        </w:rPr>
        <w:t>
      признавая целесообразность проведения согласованной политики в области исчисления и уплаты таможенных пошлин,</w:t>
      </w:r>
    </w:p>
    <w:bookmarkEnd w:id="4"/>
    <w:bookmarkStart w:name="z6" w:id="5"/>
    <w:p>
      <w:pPr>
        <w:spacing w:after="0"/>
        <w:ind w:left="0"/>
        <w:jc w:val="both"/>
      </w:pPr>
      <w:r>
        <w:rPr>
          <w:rFonts w:ascii="Times New Roman"/>
          <w:b w:val="false"/>
          <w:i w:val="false"/>
          <w:color w:val="000000"/>
          <w:sz w:val="28"/>
        </w:rPr>
        <w:t>
      желая с этой целью оказывать друг другу содействие,</w:t>
      </w:r>
    </w:p>
    <w:bookmarkEnd w:id="5"/>
    <w:bookmarkStart w:name="z7" w:id="6"/>
    <w:p>
      <w:pPr>
        <w:spacing w:after="0"/>
        <w:ind w:left="0"/>
        <w:jc w:val="both"/>
      </w:pPr>
      <w:r>
        <w:rPr>
          <w:rFonts w:ascii="Times New Roman"/>
          <w:b w:val="false"/>
          <w:i w:val="false"/>
          <w:color w:val="000000"/>
          <w:sz w:val="28"/>
        </w:rPr>
        <w:t>
      согласились о нижеследующем:</w:t>
      </w:r>
    </w:p>
    <w:bookmarkEnd w:id="6"/>
    <w:bookmarkStart w:name="z8" w:id="7"/>
    <w:p>
      <w:pPr>
        <w:spacing w:after="0"/>
        <w:ind w:left="0"/>
        <w:jc w:val="left"/>
      </w:pPr>
      <w:r>
        <w:rPr>
          <w:rFonts w:ascii="Times New Roman"/>
          <w:b/>
          <w:i w:val="false"/>
          <w:color w:val="000000"/>
        </w:rPr>
        <w:t xml:space="preserve"> Статья 1</w:t>
      </w:r>
    </w:p>
    <w:bookmarkEnd w:id="7"/>
    <w:bookmarkStart w:name="z9" w:id="8"/>
    <w:p>
      <w:pPr>
        <w:spacing w:after="0"/>
        <w:ind w:left="0"/>
        <w:jc w:val="both"/>
      </w:pPr>
      <w:r>
        <w:rPr>
          <w:rFonts w:ascii="Times New Roman"/>
          <w:b w:val="false"/>
          <w:i w:val="false"/>
          <w:color w:val="ff0000"/>
          <w:sz w:val="28"/>
        </w:rPr>
        <w:t xml:space="preserve">
      Сноска. Статья 1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End w:id="8"/>
    <w:bookmarkStart w:name="z10" w:id="9"/>
    <w:p>
      <w:pPr>
        <w:spacing w:after="0"/>
        <w:ind w:left="0"/>
        <w:jc w:val="left"/>
      </w:pPr>
      <w:r>
        <w:rPr>
          <w:rFonts w:ascii="Times New Roman"/>
          <w:b/>
          <w:i w:val="false"/>
          <w:color w:val="000000"/>
        </w:rPr>
        <w:t xml:space="preserve"> Статья 2</w:t>
      </w:r>
    </w:p>
    <w:bookmarkEnd w:id="9"/>
    <w:p>
      <w:pPr>
        <w:spacing w:after="0"/>
        <w:ind w:left="0"/>
        <w:jc w:val="both"/>
      </w:pPr>
      <w:r>
        <w:rPr>
          <w:rFonts w:ascii="Times New Roman"/>
          <w:b w:val="false"/>
          <w:i w:val="false"/>
          <w:color w:val="ff0000"/>
          <w:sz w:val="28"/>
        </w:rPr>
        <w:t xml:space="preserve">
      Сноска. Статья 2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14" w:id="10"/>
    <w:p>
      <w:pPr>
        <w:spacing w:after="0"/>
        <w:ind w:left="0"/>
        <w:jc w:val="left"/>
      </w:pPr>
      <w:r>
        <w:rPr>
          <w:rFonts w:ascii="Times New Roman"/>
          <w:b/>
          <w:i w:val="false"/>
          <w:color w:val="000000"/>
        </w:rPr>
        <w:t xml:space="preserve"> Статья 3</w:t>
      </w:r>
    </w:p>
    <w:bookmarkEnd w:id="10"/>
    <w:p>
      <w:pPr>
        <w:spacing w:after="0"/>
        <w:ind w:left="0"/>
        <w:jc w:val="both"/>
      </w:pPr>
      <w:r>
        <w:rPr>
          <w:rFonts w:ascii="Times New Roman"/>
          <w:b w:val="false"/>
          <w:i w:val="false"/>
          <w:color w:val="ff0000"/>
          <w:sz w:val="28"/>
        </w:rPr>
        <w:t xml:space="preserve">
      Сноска. Статья 3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16" w:id="11"/>
    <w:p>
      <w:pPr>
        <w:spacing w:after="0"/>
        <w:ind w:left="0"/>
        <w:jc w:val="left"/>
      </w:pPr>
      <w:r>
        <w:rPr>
          <w:rFonts w:ascii="Times New Roman"/>
          <w:b/>
          <w:i w:val="false"/>
          <w:color w:val="000000"/>
        </w:rPr>
        <w:t xml:space="preserve"> Статья 4</w:t>
      </w:r>
    </w:p>
    <w:bookmarkEnd w:id="11"/>
    <w:bookmarkStart w:name="z17" w:id="12"/>
    <w:p>
      <w:pPr>
        <w:spacing w:after="0"/>
        <w:ind w:left="0"/>
        <w:jc w:val="both"/>
      </w:pPr>
      <w:r>
        <w:rPr>
          <w:rFonts w:ascii="Times New Roman"/>
          <w:b w:val="false"/>
          <w:i w:val="false"/>
          <w:color w:val="ff0000"/>
          <w:sz w:val="28"/>
        </w:rPr>
        <w:t xml:space="preserve">
      Сноска. Статья 4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End w:id="12"/>
    <w:bookmarkStart w:name="z30" w:id="13"/>
    <w:p>
      <w:pPr>
        <w:spacing w:after="0"/>
        <w:ind w:left="0"/>
        <w:jc w:val="left"/>
      </w:pPr>
      <w:r>
        <w:rPr>
          <w:rFonts w:ascii="Times New Roman"/>
          <w:b/>
          <w:i w:val="false"/>
          <w:color w:val="000000"/>
        </w:rPr>
        <w:t xml:space="preserve"> Статья 5</w:t>
      </w:r>
    </w:p>
    <w:bookmarkEnd w:id="13"/>
    <w:p>
      <w:pPr>
        <w:spacing w:after="0"/>
        <w:ind w:left="0"/>
        <w:jc w:val="both"/>
      </w:pPr>
      <w:r>
        <w:rPr>
          <w:rFonts w:ascii="Times New Roman"/>
          <w:b w:val="false"/>
          <w:i w:val="false"/>
          <w:color w:val="ff0000"/>
          <w:sz w:val="28"/>
        </w:rPr>
        <w:t xml:space="preserve">
      Сноска. Статья 5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37" w:id="14"/>
    <w:p>
      <w:pPr>
        <w:spacing w:after="0"/>
        <w:ind w:left="0"/>
        <w:jc w:val="left"/>
      </w:pPr>
      <w:r>
        <w:rPr>
          <w:rFonts w:ascii="Times New Roman"/>
          <w:b/>
          <w:i w:val="false"/>
          <w:color w:val="000000"/>
        </w:rPr>
        <w:t xml:space="preserve"> Статья 6</w:t>
      </w:r>
    </w:p>
    <w:bookmarkEnd w:id="14"/>
    <w:bookmarkStart w:name="z38" w:id="15"/>
    <w:p>
      <w:pPr>
        <w:spacing w:after="0"/>
        <w:ind w:left="0"/>
        <w:jc w:val="both"/>
      </w:pPr>
      <w:r>
        <w:rPr>
          <w:rFonts w:ascii="Times New Roman"/>
          <w:b w:val="false"/>
          <w:i w:val="false"/>
          <w:color w:val="000000"/>
          <w:sz w:val="28"/>
        </w:rPr>
        <w:t>
      1. Отсрочка или рассрочка уплаты таможенных пошлин предоставляются плательщику таможенных пошлин при наличии одного из следующих оснований: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5" w:id="16"/>
    <w:p>
      <w:pPr>
        <w:spacing w:after="0"/>
        <w:ind w:left="0"/>
        <w:jc w:val="both"/>
      </w:pPr>
      <w:r>
        <w:rPr>
          <w:rFonts w:ascii="Times New Roman"/>
          <w:b w:val="false"/>
          <w:i w:val="false"/>
          <w:color w:val="000000"/>
          <w:sz w:val="28"/>
        </w:rPr>
        <w:t>
      7) ввоз товаров, в том числе сырья, материалов, технологического оборудования, комплектующих и запасных частей к нему, для их использования в промышленной переработке.</w:t>
      </w:r>
    </w:p>
    <w:bookmarkEnd w:id="16"/>
    <w:bookmarkStart w:name="z46" w:id="17"/>
    <w:p>
      <w:pPr>
        <w:spacing w:after="0"/>
        <w:ind w:left="0"/>
        <w:jc w:val="both"/>
      </w:pPr>
      <w:r>
        <w:rPr>
          <w:rFonts w:ascii="Times New Roman"/>
          <w:b w:val="false"/>
          <w:i w:val="false"/>
          <w:color w:val="000000"/>
          <w:sz w:val="28"/>
        </w:rPr>
        <w:t>
      Законодательством государства-члена таможенного союза может быть определен перечень товаров, указанных в подпункте 7) части первой настоящего пункта.</w:t>
      </w:r>
    </w:p>
    <w:bookmarkEnd w:id="17"/>
    <w:bookmarkStart w:name="z47" w:id="18"/>
    <w:p>
      <w:pPr>
        <w:spacing w:after="0"/>
        <w:ind w:left="0"/>
        <w:jc w:val="both"/>
      </w:pPr>
      <w:r>
        <w:rPr>
          <w:rFonts w:ascii="Times New Roman"/>
          <w:b w:val="false"/>
          <w:i w:val="false"/>
          <w:color w:val="000000"/>
          <w:sz w:val="28"/>
        </w:rPr>
        <w:t>
      Для целей настоящего Соглашения под промышленной переработкой понимается использование товаров в производстве для получения новых товаров, код которых в соответствии с единой Товарной номенклатурой внешнеэкономической деятельности таможенного союза отличается от кода товаров, ввозимых для их промышленной переработки, на уровне любого из первых четырех знаков.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0" w:id="19"/>
    <w:p>
      <w:pPr>
        <w:spacing w:after="0"/>
        <w:ind w:left="0"/>
        <w:jc w:val="left"/>
      </w:pPr>
      <w:r>
        <w:rPr>
          <w:rFonts w:ascii="Times New Roman"/>
          <w:b/>
          <w:i w:val="false"/>
          <w:color w:val="000000"/>
        </w:rPr>
        <w:t xml:space="preserve"> Статья 7</w:t>
      </w:r>
    </w:p>
    <w:bookmarkEnd w:id="19"/>
    <w:bookmarkStart w:name="z51" w:id="20"/>
    <w:p>
      <w:pPr>
        <w:spacing w:after="0"/>
        <w:ind w:left="0"/>
        <w:jc w:val="both"/>
      </w:pPr>
      <w:r>
        <w:rPr>
          <w:rFonts w:ascii="Times New Roman"/>
          <w:b w:val="false"/>
          <w:i w:val="false"/>
          <w:color w:val="ff0000"/>
          <w:sz w:val="28"/>
        </w:rPr>
        <w:t xml:space="preserve">
      Сноска. Статья 7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End w:id="20"/>
    <w:bookmarkStart w:name="z52" w:id="21"/>
    <w:p>
      <w:pPr>
        <w:spacing w:after="0"/>
        <w:ind w:left="0"/>
        <w:jc w:val="left"/>
      </w:pPr>
      <w:r>
        <w:rPr>
          <w:rFonts w:ascii="Times New Roman"/>
          <w:b/>
          <w:i w:val="false"/>
          <w:color w:val="000000"/>
        </w:rPr>
        <w:t xml:space="preserve"> Статья 8</w:t>
      </w:r>
    </w:p>
    <w:bookmarkEnd w:id="21"/>
    <w:p>
      <w:pPr>
        <w:spacing w:after="0"/>
        <w:ind w:left="0"/>
        <w:jc w:val="both"/>
      </w:pPr>
      <w:r>
        <w:rPr>
          <w:rFonts w:ascii="Times New Roman"/>
          <w:b w:val="false"/>
          <w:i w:val="false"/>
          <w:color w:val="ff0000"/>
          <w:sz w:val="28"/>
        </w:rPr>
        <w:t xml:space="preserve">
      Сноска. Статья 8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55" w:id="22"/>
    <w:p>
      <w:pPr>
        <w:spacing w:after="0"/>
        <w:ind w:left="0"/>
        <w:jc w:val="left"/>
      </w:pPr>
      <w:r>
        <w:rPr>
          <w:rFonts w:ascii="Times New Roman"/>
          <w:b/>
          <w:i w:val="false"/>
          <w:color w:val="000000"/>
        </w:rPr>
        <w:t xml:space="preserve"> Статья 9</w:t>
      </w:r>
    </w:p>
    <w:bookmarkEnd w:id="22"/>
    <w:bookmarkStart w:name="z56" w:id="23"/>
    <w:p>
      <w:pPr>
        <w:spacing w:after="0"/>
        <w:ind w:left="0"/>
        <w:jc w:val="both"/>
      </w:pPr>
      <w:r>
        <w:rPr>
          <w:rFonts w:ascii="Times New Roman"/>
          <w:b w:val="false"/>
          <w:i w:val="false"/>
          <w:color w:val="ff0000"/>
          <w:sz w:val="28"/>
        </w:rPr>
        <w:t xml:space="preserve">
      Сноска. Статья 9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End w:id="23"/>
    <w:bookmarkStart w:name="z57" w:id="24"/>
    <w:p>
      <w:pPr>
        <w:spacing w:after="0"/>
        <w:ind w:left="0"/>
        <w:jc w:val="left"/>
      </w:pPr>
      <w:r>
        <w:rPr>
          <w:rFonts w:ascii="Times New Roman"/>
          <w:b/>
          <w:i w:val="false"/>
          <w:color w:val="000000"/>
        </w:rPr>
        <w:t xml:space="preserve"> Статья 10</w:t>
      </w:r>
    </w:p>
    <w:bookmarkEnd w:id="24"/>
    <w:p>
      <w:pPr>
        <w:spacing w:after="0"/>
        <w:ind w:left="0"/>
        <w:jc w:val="both"/>
      </w:pPr>
      <w:r>
        <w:rPr>
          <w:rFonts w:ascii="Times New Roman"/>
          <w:b w:val="false"/>
          <w:i w:val="false"/>
          <w:color w:val="ff0000"/>
          <w:sz w:val="28"/>
        </w:rPr>
        <w:t xml:space="preserve">
      Сноска. Статья 10 утратила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61" w:id="25"/>
    <w:p>
      <w:pPr>
        <w:spacing w:after="0"/>
        <w:ind w:left="0"/>
        <w:jc w:val="left"/>
      </w:pPr>
      <w:r>
        <w:rPr>
          <w:rFonts w:ascii="Times New Roman"/>
          <w:b/>
          <w:i w:val="false"/>
          <w:color w:val="000000"/>
        </w:rPr>
        <w:t xml:space="preserve"> Статья 11 Разрешение споров</w:t>
      </w:r>
    </w:p>
    <w:bookmarkEnd w:id="25"/>
    <w:bookmarkStart w:name="z62" w:id="26"/>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p>
    <w:bookmarkEnd w:id="26"/>
    <w:bookmarkStart w:name="z63" w:id="27"/>
    <w:p>
      <w:pPr>
        <w:spacing w:after="0"/>
        <w:ind w:left="0"/>
        <w:jc w:val="both"/>
      </w:pP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27"/>
    <w:bookmarkStart w:name="z64" w:id="28"/>
    <w:p>
      <w:pPr>
        <w:spacing w:after="0"/>
        <w:ind w:left="0"/>
        <w:jc w:val="both"/>
      </w:pPr>
      <w:r>
        <w:rPr>
          <w:rFonts w:ascii="Times New Roman"/>
          <w:b w:val="false"/>
          <w:i w:val="false"/>
          <w:color w:val="000000"/>
          <w:sz w:val="28"/>
        </w:rPr>
        <w:t>
      3. Комиссия таможенного союза оказывает содействие Сторонам в урегулировании спора до его передачи для рассмотрения в Суд Евразийского экономического сообщества.</w:t>
      </w:r>
    </w:p>
    <w:bookmarkEnd w:id="28"/>
    <w:bookmarkStart w:name="z65" w:id="29"/>
    <w:p>
      <w:pPr>
        <w:spacing w:after="0"/>
        <w:ind w:left="0"/>
        <w:jc w:val="left"/>
      </w:pPr>
      <w:r>
        <w:rPr>
          <w:rFonts w:ascii="Times New Roman"/>
          <w:b/>
          <w:i w:val="false"/>
          <w:color w:val="000000"/>
        </w:rPr>
        <w:t xml:space="preserve"> Статья 12 Внесение изменений</w:t>
      </w:r>
    </w:p>
    <w:bookmarkEnd w:id="29"/>
    <w:bookmarkStart w:name="z66" w:id="30"/>
    <w:p>
      <w:pPr>
        <w:spacing w:after="0"/>
        <w:ind w:left="0"/>
        <w:jc w:val="both"/>
      </w:pP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 являющимися неотъемлемыми частями настоящего Соглашения.</w:t>
      </w:r>
    </w:p>
    <w:bookmarkEnd w:id="30"/>
    <w:bookmarkStart w:name="z67" w:id="31"/>
    <w:p>
      <w:pPr>
        <w:spacing w:after="0"/>
        <w:ind w:left="0"/>
        <w:jc w:val="left"/>
      </w:pPr>
      <w:r>
        <w:rPr>
          <w:rFonts w:ascii="Times New Roman"/>
          <w:b/>
          <w:i w:val="false"/>
          <w:color w:val="000000"/>
        </w:rPr>
        <w:t xml:space="preserve"> Статья 13 Заключительные положения</w:t>
      </w:r>
    </w:p>
    <w:bookmarkEnd w:id="31"/>
    <w:bookmarkStart w:name="z68" w:id="32"/>
    <w:p>
      <w:pPr>
        <w:spacing w:after="0"/>
        <w:ind w:left="0"/>
        <w:jc w:val="both"/>
      </w:pPr>
      <w:r>
        <w:rPr>
          <w:rFonts w:ascii="Times New Roman"/>
          <w:b w:val="false"/>
          <w:i w:val="false"/>
          <w:color w:val="000000"/>
          <w:sz w:val="28"/>
        </w:rPr>
        <w:t xml:space="preserve">
      Настоящее Соглашение подлежит ратификации и временно применяется со дня вступления в силу </w:t>
      </w:r>
      <w:r>
        <w:rPr>
          <w:rFonts w:ascii="Times New Roman"/>
          <w:b w:val="false"/>
          <w:i w:val="false"/>
          <w:color w:val="000000"/>
          <w:sz w:val="28"/>
        </w:rPr>
        <w:t xml:space="preserve"> Договора</w:t>
      </w:r>
      <w:r>
        <w:rPr>
          <w:rFonts w:ascii="Times New Roman"/>
          <w:b w:val="false"/>
          <w:i w:val="false"/>
          <w:color w:val="000000"/>
          <w:sz w:val="28"/>
        </w:rPr>
        <w:t xml:space="preserve"> о Таможенном кодексе таможенного союза от 27 ноября 2009 года.</w:t>
      </w:r>
    </w:p>
    <w:bookmarkEnd w:id="32"/>
    <w:bookmarkStart w:name="z69" w:id="33"/>
    <w:p>
      <w:pPr>
        <w:spacing w:after="0"/>
        <w:ind w:left="0"/>
        <w:jc w:val="both"/>
      </w:pP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p>
    <w:bookmarkEnd w:id="33"/>
    <w:bookmarkStart w:name="z70" w:id="34"/>
    <w:p>
      <w:pPr>
        <w:spacing w:after="0"/>
        <w:ind w:left="0"/>
        <w:jc w:val="both"/>
      </w:pPr>
      <w:r>
        <w:rPr>
          <w:rFonts w:ascii="Times New Roman"/>
          <w:b w:val="false"/>
          <w:i w:val="false"/>
          <w:color w:val="000000"/>
          <w:sz w:val="28"/>
        </w:rPr>
        <w:t>
      Совершено в городе Санкт-Петербурге 21 мая 2010 года в одном подлинном экземпляре на русском языке.</w:t>
      </w:r>
    </w:p>
    <w:bookmarkEnd w:id="34"/>
    <w:bookmarkStart w:name="z71" w:id="35"/>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направит каждой Стороне его заверенную копию.</w:t>
      </w:r>
    </w:p>
    <w:bookmarkEnd w:id="35"/>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bookmarkStart w:name="z72" w:id="36"/>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об основаниях, условиях и порядке изменения сроков уплаты таможенных пошлин, подписанного 21 мая 2010 года в г. Санкт-Петербурге:</w:t>
      </w:r>
    </w:p>
    <w:bookmarkEnd w:id="36"/>
    <w:p>
      <w:pPr>
        <w:spacing w:after="0"/>
        <w:ind w:left="0"/>
        <w:jc w:val="both"/>
      </w:pPr>
      <w:r>
        <w:rPr>
          <w:rFonts w:ascii="Times New Roman"/>
          <w:b w:val="false"/>
          <w:i w:val="false"/>
          <w:color w:val="000000"/>
          <w:sz w:val="28"/>
        </w:rPr>
        <w:t>
      за Правительства Республики Беларусь - Премьер-министром Республики Беларусь С.С. Сидорским,</w:t>
      </w:r>
    </w:p>
    <w:p>
      <w:pPr>
        <w:spacing w:after="0"/>
        <w:ind w:left="0"/>
        <w:jc w:val="both"/>
      </w:pPr>
      <w:r>
        <w:rPr>
          <w:rFonts w:ascii="Times New Roman"/>
          <w:b w:val="false"/>
          <w:i w:val="false"/>
          <w:color w:val="000000"/>
          <w:sz w:val="28"/>
        </w:rPr>
        <w:t>
      за Правительства Республики Казахстан - Премьер-министром Республики Казахстан - К.К. Масимовым,</w:t>
      </w:r>
    </w:p>
    <w:p>
      <w:pPr>
        <w:spacing w:after="0"/>
        <w:ind w:left="0"/>
        <w:jc w:val="both"/>
      </w:pPr>
      <w:r>
        <w:rPr>
          <w:rFonts w:ascii="Times New Roman"/>
          <w:b w:val="false"/>
          <w:i w:val="false"/>
          <w:color w:val="000000"/>
          <w:sz w:val="28"/>
        </w:rPr>
        <w:t>
      за Правительства Российской Федерации - Председателем Правительства Российской Федерации - В.В. Путиным.</w:t>
      </w:r>
    </w:p>
    <w:p>
      <w:pPr>
        <w:spacing w:after="0"/>
        <w:ind w:left="0"/>
        <w:jc w:val="both"/>
      </w:pPr>
      <w:r>
        <w:rPr>
          <w:rFonts w:ascii="Times New Roman"/>
          <w:b w:val="false"/>
          <w:i w:val="false"/>
          <w:color w:val="000000"/>
          <w:sz w:val="28"/>
        </w:rPr>
        <w:t>
      Подлинный экземпляр хранится в Комиссии таможенного союза.</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 Правового</w:t>
            </w:r>
            <w:r>
              <w:br/>
            </w:r>
            <w:r>
              <w:rPr>
                <w:rFonts w:ascii="Times New Roman"/>
                <w:b w:val="false"/>
                <w:i/>
                <w:color w:val="000000"/>
                <w:sz w:val="20"/>
              </w:rPr>
              <w:t>департамента Секретариата</w:t>
            </w:r>
            <w:r>
              <w:br/>
            </w:r>
            <w:r>
              <w:rPr>
                <w:rFonts w:ascii="Times New Roman"/>
                <w:b w:val="false"/>
                <w:i/>
                <w:color w:val="000000"/>
                <w:sz w:val="20"/>
              </w:rPr>
              <w:t>Комиссии таможенного союза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 Слюсарь</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