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799" w14:textId="e57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особенностях таможенных операций в отношении товаров, пересылаемых в международных почтовых отправлениях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318-IV.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особенностях таможенных операций в отношении товаров, пересылаемых в международных почтовых отправлениях, совершенное в Санкт-Петербурге 18 июня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таможенных операций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пересылаемых в международных почтовых отправлениях (Вступило в силу 3 июня 2011 года - Бюллетень международных договоров 2012 г., № 4, ст. 50)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