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b915" w14:textId="55bb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p>
    <w:p>
      <w:pPr>
        <w:spacing w:after="0"/>
        <w:ind w:left="0"/>
        <w:jc w:val="both"/>
      </w:pPr>
      <w:r>
        <w:rPr>
          <w:rFonts w:ascii="Times New Roman"/>
          <w:b w:val="false"/>
          <w:i w:val="false"/>
          <w:color w:val="000000"/>
          <w:sz w:val="28"/>
        </w:rPr>
        <w:t>Закон Республики Казахстан от 30 июня 2010 года № 303-IV.</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Соглашение прекращает действие в связи с вступлением в силу Договора о Евразийском экономическом союзе, ратифицированного Законом РК от 14.10.2014 </w:t>
      </w:r>
      <w:r>
        <w:rPr>
          <w:rFonts w:ascii="Times New Roman"/>
          <w:b w:val="false"/>
          <w:i w:val="false"/>
          <w:color w:val="ff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113</w:t>
      </w:r>
      <w:r>
        <w:rPr>
          <w:rFonts w:ascii="Times New Roman"/>
          <w:b w:val="false"/>
          <w:i w:val="false"/>
          <w:color w:val="ff0000"/>
          <w:sz w:val="28"/>
        </w:rPr>
        <w:t>).</w:t>
      </w:r>
    </w:p>
    <w:p>
      <w:pPr>
        <w:spacing w:after="0"/>
        <w:ind w:left="0"/>
        <w:jc w:val="both"/>
      </w:pPr>
      <w:r>
        <w:rPr>
          <w:rFonts w:ascii="Times New Roman"/>
          <w:b w:val="false"/>
          <w:i w:val="false"/>
          <w:color w:val="000000"/>
          <w:sz w:val="28"/>
        </w:rPr>
        <w:t>
      Ратифицировать Соглашение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совершенное в Санкт-Петербурге 21 мая 2010 года.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СОГЛАШЕНИЕ</w:t>
      </w:r>
      <w:r>
        <w:br/>
      </w:r>
      <w:r>
        <w:rPr>
          <w:rFonts w:ascii="Times New Roman"/>
          <w:b/>
          <w:i w:val="false"/>
          <w:color w:val="000000"/>
        </w:rPr>
        <w:t>об установлении и применении в таможенном союзе порядка</w:t>
      </w:r>
      <w:r>
        <w:br/>
      </w:r>
      <w:r>
        <w:rPr>
          <w:rFonts w:ascii="Times New Roman"/>
          <w:b/>
          <w:i w:val="false"/>
          <w:color w:val="000000"/>
        </w:rPr>
        <w:t>зачисления и распределения ввозных таможенных пошлин (иных</w:t>
      </w:r>
      <w:r>
        <w:br/>
      </w:r>
      <w:r>
        <w:rPr>
          <w:rFonts w:ascii="Times New Roman"/>
          <w:b/>
          <w:i w:val="false"/>
          <w:color w:val="000000"/>
        </w:rPr>
        <w:t>пошлин, налогов и сборов, имеющих эквивалентное действие)</w:t>
      </w:r>
    </w:p>
    <w:bookmarkEnd w:id="0"/>
    <w:bookmarkStart w:name="z3" w:id="1"/>
    <w:p>
      <w:pPr>
        <w:spacing w:after="0"/>
        <w:ind w:left="0"/>
        <w:jc w:val="both"/>
      </w:pPr>
      <w:r>
        <w:rPr>
          <w:rFonts w:ascii="Times New Roman"/>
          <w:b w:val="false"/>
          <w:i w:val="false"/>
          <w:color w:val="000000"/>
          <w:sz w:val="28"/>
        </w:rPr>
        <w:t>
      Республика Беларусь, Республика Казахстан и Российская Федерация, далее именуемые Сторонами,</w:t>
      </w:r>
    </w:p>
    <w:bookmarkEnd w:id="1"/>
    <w:bookmarkStart w:name="z4" w:id="2"/>
    <w:p>
      <w:pPr>
        <w:spacing w:after="0"/>
        <w:ind w:left="0"/>
        <w:jc w:val="both"/>
      </w:pPr>
      <w:r>
        <w:rPr>
          <w:rFonts w:ascii="Times New Roman"/>
          <w:b w:val="false"/>
          <w:i w:val="false"/>
          <w:color w:val="000000"/>
          <w:sz w:val="28"/>
        </w:rPr>
        <w:t xml:space="preserve">
      основываясь на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w:t>
      </w:r>
    </w:p>
    <w:bookmarkEnd w:id="2"/>
    <w:bookmarkStart w:name="z5" w:id="3"/>
    <w:p>
      <w:pPr>
        <w:spacing w:after="0"/>
        <w:ind w:left="0"/>
        <w:jc w:val="both"/>
      </w:pPr>
      <w:r>
        <w:rPr>
          <w:rFonts w:ascii="Times New Roman"/>
          <w:b w:val="false"/>
          <w:i w:val="false"/>
          <w:color w:val="000000"/>
          <w:sz w:val="28"/>
        </w:rPr>
        <w:t>
      руководствуясь общепризнанными принципами и нормами международного права,</w:t>
      </w:r>
    </w:p>
    <w:bookmarkEnd w:id="3"/>
    <w:bookmarkStart w:name="z6" w:id="4"/>
    <w:p>
      <w:pPr>
        <w:spacing w:after="0"/>
        <w:ind w:left="0"/>
        <w:jc w:val="both"/>
      </w:pPr>
      <w:r>
        <w:rPr>
          <w:rFonts w:ascii="Times New Roman"/>
          <w:b w:val="false"/>
          <w:i w:val="false"/>
          <w:color w:val="000000"/>
          <w:sz w:val="28"/>
        </w:rPr>
        <w:t>
      исходя из взаимной заинтересованности в своевременном и полном поступлении ввозных таможенных пошлин (иных пошлин, налогов и сборов, имеющих эквивалентное действие) в бюджеты Сторон,</w:t>
      </w:r>
    </w:p>
    <w:bookmarkEnd w:id="4"/>
    <w:bookmarkStart w:name="z7" w:id="5"/>
    <w:p>
      <w:pPr>
        <w:spacing w:after="0"/>
        <w:ind w:left="0"/>
        <w:jc w:val="both"/>
      </w:pPr>
      <w:r>
        <w:rPr>
          <w:rFonts w:ascii="Times New Roman"/>
          <w:b w:val="false"/>
          <w:i w:val="false"/>
          <w:color w:val="000000"/>
          <w:sz w:val="28"/>
        </w:rPr>
        <w:t>
      желая с этой целью оказывать друг другу содействие,</w:t>
      </w:r>
    </w:p>
    <w:bookmarkEnd w:id="5"/>
    <w:bookmarkStart w:name="z8" w:id="6"/>
    <w:p>
      <w:pPr>
        <w:spacing w:after="0"/>
        <w:ind w:left="0"/>
        <w:jc w:val="both"/>
      </w:pPr>
      <w:r>
        <w:rPr>
          <w:rFonts w:ascii="Times New Roman"/>
          <w:b w:val="false"/>
          <w:i w:val="false"/>
          <w:color w:val="000000"/>
          <w:sz w:val="28"/>
        </w:rPr>
        <w:t>
      согласились о нижеследующем:</w:t>
      </w:r>
    </w:p>
    <w:bookmarkEnd w:id="6"/>
    <w:bookmarkStart w:name="z9" w:id="7"/>
    <w:p>
      <w:pPr>
        <w:spacing w:after="0"/>
        <w:ind w:left="0"/>
        <w:jc w:val="left"/>
      </w:pPr>
      <w:r>
        <w:rPr>
          <w:rFonts w:ascii="Times New Roman"/>
          <w:b/>
          <w:i w:val="false"/>
          <w:color w:val="000000"/>
        </w:rPr>
        <w:t xml:space="preserve"> Статья 1</w:t>
      </w:r>
    </w:p>
    <w:bookmarkEnd w:id="7"/>
    <w:bookmarkStart w:name="z10" w:id="8"/>
    <w:p>
      <w:pPr>
        <w:spacing w:after="0"/>
        <w:ind w:left="0"/>
        <w:jc w:val="both"/>
      </w:pPr>
      <w:r>
        <w:rPr>
          <w:rFonts w:ascii="Times New Roman"/>
          <w:b w:val="false"/>
          <w:i w:val="false"/>
          <w:color w:val="000000"/>
          <w:sz w:val="28"/>
        </w:rPr>
        <w:t>
      Настоящее Соглашение определяет порядок зачисления и распределения между Сторонами сумм ввозных таможенных пошлин, обязанность по уплате которых в отношении товаров, ввозимых на таможенную территорию таможенного союза, возникла с даты начала применения установленного настоящим Соглашением порядка зачисления и распределения ввозных таможенных пошлин.</w:t>
      </w:r>
    </w:p>
    <w:bookmarkEnd w:id="8"/>
    <w:bookmarkStart w:name="z11" w:id="9"/>
    <w:p>
      <w:pPr>
        <w:spacing w:after="0"/>
        <w:ind w:left="0"/>
        <w:jc w:val="both"/>
      </w:pPr>
      <w:r>
        <w:rPr>
          <w:rFonts w:ascii="Times New Roman"/>
          <w:b w:val="false"/>
          <w:i w:val="false"/>
          <w:color w:val="000000"/>
          <w:sz w:val="28"/>
        </w:rPr>
        <w:t>
      Настоящий порядок зачисления и распределения между Сторонами сумм ввозных таможенных пошлин применяется также в отношении сумм пеней (процентов), начисленных на сумму ввозных таможенных пошлин в случаях и порядке, предусмотренных таможенным законодательством таможенного союза.</w:t>
      </w:r>
    </w:p>
    <w:bookmarkEnd w:id="9"/>
    <w:bookmarkStart w:name="z12" w:id="10"/>
    <w:p>
      <w:pPr>
        <w:spacing w:after="0"/>
        <w:ind w:left="0"/>
        <w:jc w:val="left"/>
      </w:pPr>
      <w:r>
        <w:rPr>
          <w:rFonts w:ascii="Times New Roman"/>
          <w:b/>
          <w:i w:val="false"/>
          <w:color w:val="000000"/>
        </w:rPr>
        <w:t xml:space="preserve"> Статья 2</w:t>
      </w:r>
    </w:p>
    <w:bookmarkEnd w:id="10"/>
    <w:bookmarkStart w:name="z13" w:id="11"/>
    <w:p>
      <w:pPr>
        <w:spacing w:after="0"/>
        <w:ind w:left="0"/>
        <w:jc w:val="both"/>
      </w:pPr>
      <w:r>
        <w:rPr>
          <w:rFonts w:ascii="Times New Roman"/>
          <w:b w:val="false"/>
          <w:i w:val="false"/>
          <w:color w:val="000000"/>
          <w:sz w:val="28"/>
        </w:rPr>
        <w:t>
      Понятия, используемые в настоящем Соглашении, означают следующее:</w:t>
      </w:r>
    </w:p>
    <w:bookmarkEnd w:id="11"/>
    <w:bookmarkStart w:name="z14" w:id="12"/>
    <w:p>
      <w:pPr>
        <w:spacing w:after="0"/>
        <w:ind w:left="0"/>
        <w:jc w:val="both"/>
      </w:pPr>
      <w:r>
        <w:rPr>
          <w:rFonts w:ascii="Times New Roman"/>
          <w:b w:val="false"/>
          <w:i w:val="false"/>
          <w:color w:val="000000"/>
          <w:sz w:val="28"/>
        </w:rPr>
        <w:t>
      "ввозная таможенная пошлина" - обязательный платеж, взимаемый таможенными органами Сторон в связи с ввозом товаров на таможенную территорию таможенного союза;</w:t>
      </w:r>
    </w:p>
    <w:bookmarkEnd w:id="12"/>
    <w:bookmarkStart w:name="z15" w:id="13"/>
    <w:p>
      <w:pPr>
        <w:spacing w:after="0"/>
        <w:ind w:left="0"/>
        <w:jc w:val="both"/>
      </w:pPr>
      <w:r>
        <w:rPr>
          <w:rFonts w:ascii="Times New Roman"/>
          <w:b w:val="false"/>
          <w:i w:val="false"/>
          <w:color w:val="000000"/>
          <w:sz w:val="28"/>
        </w:rPr>
        <w:t>
      "уполномоченный орган" - государственный орган Стороны, осуществляющий кассовое обслуживание исполнения бюджета этой Стороны;</w:t>
      </w:r>
    </w:p>
    <w:bookmarkEnd w:id="13"/>
    <w:bookmarkStart w:name="z16" w:id="14"/>
    <w:p>
      <w:pPr>
        <w:spacing w:after="0"/>
        <w:ind w:left="0"/>
        <w:jc w:val="both"/>
      </w:pPr>
      <w:r>
        <w:rPr>
          <w:rFonts w:ascii="Times New Roman"/>
          <w:b w:val="false"/>
          <w:i w:val="false"/>
          <w:color w:val="000000"/>
          <w:sz w:val="28"/>
        </w:rPr>
        <w:t>
      "единый счет уполномоченного органа" - счет, открытый уполномоченному органу в национальном (центральном) банке, либо в уполномоченном органе, имеющем корреспондентский счет в национальном (центральном) банке, для зачисления и распределения поступлений между бюджетами данной Стороны;</w:t>
      </w:r>
    </w:p>
    <w:bookmarkEnd w:id="14"/>
    <w:bookmarkStart w:name="z17" w:id="15"/>
    <w:p>
      <w:pPr>
        <w:spacing w:after="0"/>
        <w:ind w:left="0"/>
        <w:jc w:val="both"/>
      </w:pPr>
      <w:r>
        <w:rPr>
          <w:rFonts w:ascii="Times New Roman"/>
          <w:b w:val="false"/>
          <w:i w:val="false"/>
          <w:color w:val="000000"/>
          <w:sz w:val="28"/>
        </w:rPr>
        <w:t>
      "счет в иностранной валюте" - счет, открытый уполномоченному органу данного государства в национальном (центральном) банке в валюте другой Стороны для зачисления поступлений от распределения ввозных таможенных пошлин другими Сторонами;</w:t>
      </w:r>
    </w:p>
    <w:bookmarkEnd w:id="15"/>
    <w:bookmarkStart w:name="z18" w:id="16"/>
    <w:p>
      <w:pPr>
        <w:spacing w:after="0"/>
        <w:ind w:left="0"/>
        <w:jc w:val="both"/>
      </w:pPr>
      <w:r>
        <w:rPr>
          <w:rFonts w:ascii="Times New Roman"/>
          <w:b w:val="false"/>
          <w:i w:val="false"/>
          <w:color w:val="000000"/>
          <w:sz w:val="28"/>
        </w:rPr>
        <w:t>
      "процент за просрочку" - сумма, подлежащая перечислению Стороной другим Сторонам за нарушение настоящего Соглашения, повлекшее неисполнение, неполное и (или) несвоевременное исполнение обязательств Стороны по перечислению сумм от распределения ввозных таможенных пошлин;</w:t>
      </w:r>
    </w:p>
    <w:bookmarkEnd w:id="16"/>
    <w:bookmarkStart w:name="z19" w:id="17"/>
    <w:p>
      <w:pPr>
        <w:spacing w:after="0"/>
        <w:ind w:left="0"/>
        <w:jc w:val="both"/>
      </w:pPr>
      <w:r>
        <w:rPr>
          <w:rFonts w:ascii="Times New Roman"/>
          <w:b w:val="false"/>
          <w:i w:val="false"/>
          <w:color w:val="000000"/>
          <w:sz w:val="28"/>
        </w:rPr>
        <w:t>
      "отчетный день" - рабочий день Стороны, в который осуществляется зачисление на единый счет уполномоченного органа сумм ввозных таможенных пошлин;</w:t>
      </w:r>
    </w:p>
    <w:bookmarkEnd w:id="17"/>
    <w:bookmarkStart w:name="z20" w:id="18"/>
    <w:p>
      <w:pPr>
        <w:spacing w:after="0"/>
        <w:ind w:left="0"/>
        <w:jc w:val="both"/>
      </w:pPr>
      <w:r>
        <w:rPr>
          <w:rFonts w:ascii="Times New Roman"/>
          <w:b w:val="false"/>
          <w:i w:val="false"/>
          <w:color w:val="000000"/>
          <w:sz w:val="28"/>
        </w:rPr>
        <w:t>
      "текущий день" - следующий за отчетным рабочий день Стороны, в котором осуществляются операции по распределению сумм ввозных таможенных пошлин за отчетный день.</w:t>
      </w:r>
    </w:p>
    <w:bookmarkEnd w:id="18"/>
    <w:bookmarkStart w:name="z21" w:id="19"/>
    <w:p>
      <w:pPr>
        <w:spacing w:after="0"/>
        <w:ind w:left="0"/>
        <w:jc w:val="both"/>
      </w:pPr>
      <w:r>
        <w:rPr>
          <w:rFonts w:ascii="Times New Roman"/>
          <w:b w:val="false"/>
          <w:i w:val="false"/>
          <w:color w:val="000000"/>
          <w:sz w:val="28"/>
        </w:rPr>
        <w:t>
      Прочие понятия и термины, используемые в настоящем Соглашении, применяются в том значении, в каком они используются в соглашениях, заключенных в рамках таможенного союза, либо в национальном законодательстве Сторон, если в соглашениях, заключенных в рамках таможенного союза, не используются указанные термины.</w:t>
      </w:r>
    </w:p>
    <w:bookmarkEnd w:id="19"/>
    <w:bookmarkStart w:name="z22" w:id="20"/>
    <w:p>
      <w:pPr>
        <w:spacing w:after="0"/>
        <w:ind w:left="0"/>
        <w:jc w:val="left"/>
      </w:pPr>
      <w:r>
        <w:rPr>
          <w:rFonts w:ascii="Times New Roman"/>
          <w:b/>
          <w:i w:val="false"/>
          <w:color w:val="000000"/>
        </w:rPr>
        <w:t xml:space="preserve"> Статья 3</w:t>
      </w:r>
    </w:p>
    <w:bookmarkEnd w:id="20"/>
    <w:bookmarkStart w:name="z23" w:id="21"/>
    <w:p>
      <w:pPr>
        <w:spacing w:after="0"/>
        <w:ind w:left="0"/>
        <w:jc w:val="both"/>
      </w:pPr>
      <w:r>
        <w:rPr>
          <w:rFonts w:ascii="Times New Roman"/>
          <w:b w:val="false"/>
          <w:i w:val="false"/>
          <w:color w:val="000000"/>
          <w:sz w:val="28"/>
        </w:rPr>
        <w:t>
      1. Ввозные таможенные пошлины подлежат зачислению в национальной валюте на единый счет уполномоченного органа той Стороны, в которой они подлежат уплате в соответствии с таможенным законодательством таможенного союза, в том числе при взыскании ввозных таможенных пошлин в порядке, установленном таможенным законодательством таможенного союза.</w:t>
      </w:r>
    </w:p>
    <w:bookmarkEnd w:id="21"/>
    <w:bookmarkStart w:name="z24" w:id="22"/>
    <w:p>
      <w:pPr>
        <w:spacing w:after="0"/>
        <w:ind w:left="0"/>
        <w:jc w:val="both"/>
      </w:pPr>
      <w:r>
        <w:rPr>
          <w:rFonts w:ascii="Times New Roman"/>
          <w:b w:val="false"/>
          <w:i w:val="false"/>
          <w:color w:val="000000"/>
          <w:sz w:val="28"/>
        </w:rPr>
        <w:t>
      В счет уплаты ввозных таможенных пошлин могут быть зачтены налоги и сборы, а также иные платежи, подлежащие уплате в соответствии с законодательством Сторон, поступившие на единый счет уполномоченного органа.</w:t>
      </w:r>
    </w:p>
    <w:bookmarkEnd w:id="22"/>
    <w:bookmarkStart w:name="z25" w:id="23"/>
    <w:p>
      <w:pPr>
        <w:spacing w:after="0"/>
        <w:ind w:left="0"/>
        <w:jc w:val="both"/>
      </w:pPr>
      <w:r>
        <w:rPr>
          <w:rFonts w:ascii="Times New Roman"/>
          <w:b w:val="false"/>
          <w:i w:val="false"/>
          <w:color w:val="000000"/>
          <w:sz w:val="28"/>
        </w:rPr>
        <w:t>
      Ввозные таможенные пошлины не могут быть зачтены в счет уплаты иных платежей. Ввозные таможенные пошлины уплачиваются плательщиками на единый счет уполномоченного органа отдельными расчетными (платежными) документами (инструкциями).</w:t>
      </w:r>
    </w:p>
    <w:bookmarkEnd w:id="23"/>
    <w:bookmarkStart w:name="z26" w:id="24"/>
    <w:p>
      <w:pPr>
        <w:spacing w:after="0"/>
        <w:ind w:left="0"/>
        <w:jc w:val="both"/>
      </w:pPr>
      <w:r>
        <w:rPr>
          <w:rFonts w:ascii="Times New Roman"/>
          <w:b w:val="false"/>
          <w:i w:val="false"/>
          <w:color w:val="000000"/>
          <w:sz w:val="28"/>
        </w:rPr>
        <w:t>
      2. На денежные средства, находящиеся на едином счете уполномоченного органа, не может быть обращено взыскание в порядке исполнения судебных актов или каким-либо иным способом.</w:t>
      </w:r>
    </w:p>
    <w:bookmarkEnd w:id="24"/>
    <w:bookmarkStart w:name="z27" w:id="25"/>
    <w:p>
      <w:pPr>
        <w:spacing w:after="0"/>
        <w:ind w:left="0"/>
        <w:jc w:val="both"/>
      </w:pPr>
      <w:r>
        <w:rPr>
          <w:rFonts w:ascii="Times New Roman"/>
          <w:b w:val="false"/>
          <w:i w:val="false"/>
          <w:color w:val="000000"/>
          <w:sz w:val="28"/>
        </w:rPr>
        <w:t>
      3. Уполномоченные органы каждой из Сторон обособленно учитывают следующие поступления:</w:t>
      </w:r>
    </w:p>
    <w:bookmarkEnd w:id="25"/>
    <w:bookmarkStart w:name="z28" w:id="26"/>
    <w:p>
      <w:pPr>
        <w:spacing w:after="0"/>
        <w:ind w:left="0"/>
        <w:jc w:val="both"/>
      </w:pPr>
      <w:r>
        <w:rPr>
          <w:rFonts w:ascii="Times New Roman"/>
          <w:b w:val="false"/>
          <w:i w:val="false"/>
          <w:color w:val="000000"/>
          <w:sz w:val="28"/>
        </w:rPr>
        <w:t>
      суммы поступлений (возвратов) ввозных таможенных пошлин на едином счете уполномоченного органа;</w:t>
      </w:r>
    </w:p>
    <w:bookmarkEnd w:id="26"/>
    <w:bookmarkStart w:name="z29" w:id="27"/>
    <w:p>
      <w:pPr>
        <w:spacing w:after="0"/>
        <w:ind w:left="0"/>
        <w:jc w:val="both"/>
      </w:pPr>
      <w:r>
        <w:rPr>
          <w:rFonts w:ascii="Times New Roman"/>
          <w:b w:val="false"/>
          <w:i w:val="false"/>
          <w:color w:val="000000"/>
          <w:sz w:val="28"/>
        </w:rPr>
        <w:t>
      суммы распределенных ввозных таможенных пошлин, перечисленные на счета в иностранной валюте других Сторон;</w:t>
      </w:r>
    </w:p>
    <w:bookmarkEnd w:id="27"/>
    <w:bookmarkStart w:name="z30" w:id="28"/>
    <w:p>
      <w:pPr>
        <w:spacing w:after="0"/>
        <w:ind w:left="0"/>
        <w:jc w:val="both"/>
      </w:pPr>
      <w:r>
        <w:rPr>
          <w:rFonts w:ascii="Times New Roman"/>
          <w:b w:val="false"/>
          <w:i w:val="false"/>
          <w:color w:val="000000"/>
          <w:sz w:val="28"/>
        </w:rPr>
        <w:t>
      суммы зачисленных в бюджет Стороны доходов от распределения этой Стороной сумм ввозных таможенных пошлин;</w:t>
      </w:r>
    </w:p>
    <w:bookmarkEnd w:id="28"/>
    <w:bookmarkStart w:name="z31" w:id="29"/>
    <w:p>
      <w:pPr>
        <w:spacing w:after="0"/>
        <w:ind w:left="0"/>
        <w:jc w:val="both"/>
      </w:pPr>
      <w:r>
        <w:rPr>
          <w:rFonts w:ascii="Times New Roman"/>
          <w:b w:val="false"/>
          <w:i w:val="false"/>
          <w:color w:val="000000"/>
          <w:sz w:val="28"/>
        </w:rPr>
        <w:t>
      суммы ввозных таможенных пошлин, поступивших в бюджет Стороны от других Сторон;</w:t>
      </w:r>
    </w:p>
    <w:bookmarkEnd w:id="29"/>
    <w:bookmarkStart w:name="z32" w:id="30"/>
    <w:p>
      <w:pPr>
        <w:spacing w:after="0"/>
        <w:ind w:left="0"/>
        <w:jc w:val="both"/>
      </w:pPr>
      <w:r>
        <w:rPr>
          <w:rFonts w:ascii="Times New Roman"/>
          <w:b w:val="false"/>
          <w:i w:val="false"/>
          <w:color w:val="000000"/>
          <w:sz w:val="28"/>
        </w:rPr>
        <w:t>
      суммы поступивших в бюджет Стороны процентов за просрочку, установленных настоящим Соглашением;</w:t>
      </w:r>
    </w:p>
    <w:bookmarkEnd w:id="30"/>
    <w:bookmarkStart w:name="z33" w:id="31"/>
    <w:p>
      <w:pPr>
        <w:spacing w:after="0"/>
        <w:ind w:left="0"/>
        <w:jc w:val="both"/>
      </w:pPr>
      <w:r>
        <w:rPr>
          <w:rFonts w:ascii="Times New Roman"/>
          <w:b w:val="false"/>
          <w:i w:val="false"/>
          <w:color w:val="000000"/>
          <w:sz w:val="28"/>
        </w:rPr>
        <w:t>
      суммы распределенных ввозных таможенных пошлин, перечисление которых на счета в иностранной валюте других Сторон приостановлено.</w:t>
      </w:r>
    </w:p>
    <w:bookmarkEnd w:id="31"/>
    <w:bookmarkStart w:name="z34" w:id="32"/>
    <w:p>
      <w:pPr>
        <w:spacing w:after="0"/>
        <w:ind w:left="0"/>
        <w:jc w:val="both"/>
      </w:pPr>
      <w:r>
        <w:rPr>
          <w:rFonts w:ascii="Times New Roman"/>
          <w:b w:val="false"/>
          <w:i w:val="false"/>
          <w:color w:val="000000"/>
          <w:sz w:val="28"/>
        </w:rPr>
        <w:t>
      Вышеуказанные поступления обособленно отражаются в отчете об исполнении бюджета каждой из Сторон.</w:t>
      </w:r>
    </w:p>
    <w:bookmarkEnd w:id="32"/>
    <w:bookmarkStart w:name="z35" w:id="33"/>
    <w:p>
      <w:pPr>
        <w:spacing w:after="0"/>
        <w:ind w:left="0"/>
        <w:jc w:val="both"/>
      </w:pPr>
      <w:r>
        <w:rPr>
          <w:rFonts w:ascii="Times New Roman"/>
          <w:b w:val="false"/>
          <w:i w:val="false"/>
          <w:color w:val="000000"/>
          <w:sz w:val="28"/>
        </w:rPr>
        <w:t>
      4. Суммы ввозных таможенных пошлин, поступившие на единый счет уполномоченного органа Стороны в последний рабочий день календарного года Стороны, отражаются в отчете об исполнении бюджета отчетного года.</w:t>
      </w:r>
    </w:p>
    <w:bookmarkEnd w:id="33"/>
    <w:bookmarkStart w:name="z36" w:id="34"/>
    <w:p>
      <w:pPr>
        <w:spacing w:after="0"/>
        <w:ind w:left="0"/>
        <w:jc w:val="both"/>
      </w:pPr>
      <w:r>
        <w:rPr>
          <w:rFonts w:ascii="Times New Roman"/>
          <w:b w:val="false"/>
          <w:i w:val="false"/>
          <w:color w:val="000000"/>
          <w:sz w:val="28"/>
        </w:rPr>
        <w:t>
      Суммы распределенных ввозных таможенных пошлин за последний рабочий день календарного года Стороны перечисляются не позднее второго рабочего дня текущего года Стороны в бюджет этой Стороны и на счета в иностранной валюте других Сторон, а также отражаются в отчете об исполнении бюджета отчетного года.</w:t>
      </w:r>
    </w:p>
    <w:bookmarkEnd w:id="34"/>
    <w:bookmarkStart w:name="z37" w:id="35"/>
    <w:p>
      <w:pPr>
        <w:spacing w:after="0"/>
        <w:ind w:left="0"/>
        <w:jc w:val="both"/>
      </w:pPr>
      <w:r>
        <w:rPr>
          <w:rFonts w:ascii="Times New Roman"/>
          <w:b w:val="false"/>
          <w:i w:val="false"/>
          <w:color w:val="000000"/>
          <w:sz w:val="28"/>
        </w:rPr>
        <w:t>
      Доходы от распределения ввозных таможенных пошлин, поступившие в бюджет Стороны от уполномоченных органов других Сторон, за последний рабочий день календарного года других Сторон, отражаются в отчете об исполнении бюджета текущего года.</w:t>
      </w:r>
    </w:p>
    <w:bookmarkEnd w:id="35"/>
    <w:bookmarkStart w:name="z38" w:id="36"/>
    <w:p>
      <w:pPr>
        <w:spacing w:after="0"/>
        <w:ind w:left="0"/>
        <w:jc w:val="left"/>
      </w:pPr>
      <w:r>
        <w:rPr>
          <w:rFonts w:ascii="Times New Roman"/>
          <w:b/>
          <w:i w:val="false"/>
          <w:color w:val="000000"/>
        </w:rPr>
        <w:t xml:space="preserve"> Статья 4</w:t>
      </w:r>
    </w:p>
    <w:bookmarkEnd w:id="36"/>
    <w:bookmarkStart w:name="z39" w:id="37"/>
    <w:p>
      <w:pPr>
        <w:spacing w:after="0"/>
        <w:ind w:left="0"/>
        <w:jc w:val="both"/>
      </w:pPr>
      <w:r>
        <w:rPr>
          <w:rFonts w:ascii="Times New Roman"/>
          <w:b w:val="false"/>
          <w:i w:val="false"/>
          <w:color w:val="000000"/>
          <w:sz w:val="28"/>
        </w:rPr>
        <w:t>
      1. Возврат плательщику сумм излишне уплаченных (излишне взысканных) ввозных таможенных пошлин осуществляется с единого счета уполномоченного органа в текущем дне в пределах сумм ввозных таможенных пошлин, поступивших на единый счет уполномоченного органа и зачтенных в отчетном дне, с учетом сумм возврата ввозных таможенных пошлин, непринятых национальным (центральным) банком к исполнению в отчетном дне.</w:t>
      </w:r>
    </w:p>
    <w:bookmarkEnd w:id="37"/>
    <w:bookmarkStart w:name="z40" w:id="38"/>
    <w:p>
      <w:pPr>
        <w:spacing w:after="0"/>
        <w:ind w:left="0"/>
        <w:jc w:val="both"/>
      </w:pPr>
      <w:r>
        <w:rPr>
          <w:rFonts w:ascii="Times New Roman"/>
          <w:b w:val="false"/>
          <w:i w:val="false"/>
          <w:color w:val="000000"/>
          <w:sz w:val="28"/>
        </w:rPr>
        <w:t>
      Возврат плательщику сумм излишне уплаченных (излишне взысканных) ввозных таможенных пошлин с единого счета уполномоченного органа Республики Казахстан осуществляется в отчетном дне в пределах сумм ввозных таможенных пошлин, поступивших (зачтенных) на единый счет уполномоченного органа в день осуществления возврата.</w:t>
      </w:r>
    </w:p>
    <w:bookmarkEnd w:id="38"/>
    <w:bookmarkStart w:name="z41" w:id="39"/>
    <w:p>
      <w:pPr>
        <w:spacing w:after="0"/>
        <w:ind w:left="0"/>
        <w:jc w:val="both"/>
      </w:pPr>
      <w:r>
        <w:rPr>
          <w:rFonts w:ascii="Times New Roman"/>
          <w:b w:val="false"/>
          <w:i w:val="false"/>
          <w:color w:val="000000"/>
          <w:sz w:val="28"/>
        </w:rPr>
        <w:t>
      2. Определение суммы возврата ввозных таможенных пошлин, подлежащих возврату в текущем дне, осуществляется до распределения поступивших ввозных таможенных пошлин между бюджетами Сторон.</w:t>
      </w:r>
    </w:p>
    <w:bookmarkEnd w:id="39"/>
    <w:bookmarkStart w:name="z42" w:id="40"/>
    <w:p>
      <w:pPr>
        <w:spacing w:after="0"/>
        <w:ind w:left="0"/>
        <w:jc w:val="both"/>
      </w:pPr>
      <w:r>
        <w:rPr>
          <w:rFonts w:ascii="Times New Roman"/>
          <w:b w:val="false"/>
          <w:i w:val="false"/>
          <w:color w:val="000000"/>
          <w:sz w:val="28"/>
        </w:rPr>
        <w:t>
      3. При недостаточности средств для осуществления возврата ввозных таможенных пошлин в соответствии с пунктом 1 настоящей статьи, указанный возврат осуществляется Стороной в последующие рабочие дни. Пени (проценты) за несвоевременный возврат плательщику ввозных таможенных пошлин выплачиваются плательщику из бюджета этой Стороны и не включаются в состав ввозных таможенных пошлин.</w:t>
      </w:r>
    </w:p>
    <w:bookmarkEnd w:id="40"/>
    <w:bookmarkStart w:name="z43" w:id="41"/>
    <w:p>
      <w:pPr>
        <w:spacing w:after="0"/>
        <w:ind w:left="0"/>
        <w:jc w:val="left"/>
      </w:pPr>
      <w:r>
        <w:rPr>
          <w:rFonts w:ascii="Times New Roman"/>
          <w:b/>
          <w:i w:val="false"/>
          <w:color w:val="000000"/>
        </w:rPr>
        <w:t xml:space="preserve"> Статья 5</w:t>
      </w:r>
    </w:p>
    <w:bookmarkEnd w:id="41"/>
    <w:bookmarkStart w:name="z44" w:id="42"/>
    <w:p>
      <w:pPr>
        <w:spacing w:after="0"/>
        <w:ind w:left="0"/>
        <w:jc w:val="both"/>
      </w:pPr>
      <w:r>
        <w:rPr>
          <w:rFonts w:ascii="Times New Roman"/>
          <w:b w:val="false"/>
          <w:i w:val="false"/>
          <w:color w:val="000000"/>
          <w:sz w:val="28"/>
        </w:rPr>
        <w:t>
      1. Распределение сумм ввозных таможенных пошлин уполномоченным органом Стороны между Сторонами осуществляется на следующий рабочий день Стороны после отчетного дня, в котором на единый счет уполномоченного органа зачислены суммы ввозных таможенных пошлин.</w:t>
      </w:r>
    </w:p>
    <w:bookmarkEnd w:id="42"/>
    <w:bookmarkStart w:name="z45" w:id="43"/>
    <w:p>
      <w:pPr>
        <w:spacing w:after="0"/>
        <w:ind w:left="0"/>
        <w:jc w:val="both"/>
      </w:pPr>
      <w:r>
        <w:rPr>
          <w:rFonts w:ascii="Times New Roman"/>
          <w:b w:val="false"/>
          <w:i w:val="false"/>
          <w:color w:val="000000"/>
          <w:sz w:val="28"/>
        </w:rPr>
        <w:t>
      Распределение сумм ввозных таможенных пошлин уполномоченным органом Республики Казахстан между Сторонами осуществляется в отчетный день зачисления сумм ввозных таможенных пошлин на единый счет уполномоченного органа.</w:t>
      </w:r>
    </w:p>
    <w:bookmarkEnd w:id="43"/>
    <w:bookmarkStart w:name="z46" w:id="44"/>
    <w:p>
      <w:pPr>
        <w:spacing w:after="0"/>
        <w:ind w:left="0"/>
        <w:jc w:val="both"/>
      </w:pPr>
      <w:r>
        <w:rPr>
          <w:rFonts w:ascii="Times New Roman"/>
          <w:b w:val="false"/>
          <w:i w:val="false"/>
          <w:color w:val="000000"/>
          <w:sz w:val="28"/>
        </w:rPr>
        <w:t>
      2. Расчет суммы ввозных таможенных пошлин, подлежащих перечислению с единого счета уполномоченного органа Стороны в бюджет этой Стороны, а также на счета в иностранной валюте других Сторон, осуществляется путем умножения общей суммы ввозных таможенных пошлин, подлежащих распределению между Сторонами, на нормативы распределения, устанавливаемые в процентах.</w:t>
      </w:r>
    </w:p>
    <w:bookmarkEnd w:id="44"/>
    <w:bookmarkStart w:name="z47" w:id="45"/>
    <w:p>
      <w:pPr>
        <w:spacing w:after="0"/>
        <w:ind w:left="0"/>
        <w:jc w:val="both"/>
      </w:pPr>
      <w:r>
        <w:rPr>
          <w:rFonts w:ascii="Times New Roman"/>
          <w:b w:val="false"/>
          <w:i w:val="false"/>
          <w:color w:val="000000"/>
          <w:sz w:val="28"/>
        </w:rPr>
        <w:t>
      При этом общая сумма ввозных таможенных пошлин, подлежащих распределению в бюджеты Сторон, определяется путем вычитания из суммы ввозных таможенных пошлин, поступивших (исполненных уполномоченным органом зачетом) в отчетном дне с учетом непринятых национальным (центральным) банком к исполнению расчетных (платежных) документов (инструкций) на перечисление сумм возврата ввозных таможенных пошлин в отчетном дне, суммы ввозных таможенных пошлин, подлежащих возврату плательщикам в текущем дне.</w:t>
      </w:r>
    </w:p>
    <w:bookmarkEnd w:id="45"/>
    <w:bookmarkStart w:name="z48" w:id="46"/>
    <w:p>
      <w:pPr>
        <w:spacing w:after="0"/>
        <w:ind w:left="0"/>
        <w:jc w:val="both"/>
      </w:pPr>
      <w:r>
        <w:rPr>
          <w:rFonts w:ascii="Times New Roman"/>
          <w:b w:val="false"/>
          <w:i w:val="false"/>
          <w:color w:val="000000"/>
          <w:sz w:val="28"/>
        </w:rPr>
        <w:t>
      В случае если расчетный (платежный) документ (инструкция) на возврат плательщику суммы ввозной таможенной пошлины, подлежащий исполнению в текущем дне не приняты национальным (центральным) банком к исполнению, данная сумма подлежит распределению между Сторонами в следующем рабочем дне Стороны. При этом сумма ввозных таможенных пошлин, не перечисленная на счета в иностранной валюте других Сторон в соответствии с настоящим пунктом, признается просроченной на один день.</w:t>
      </w:r>
    </w:p>
    <w:bookmarkEnd w:id="46"/>
    <w:bookmarkStart w:name="z49" w:id="47"/>
    <w:p>
      <w:pPr>
        <w:spacing w:after="0"/>
        <w:ind w:left="0"/>
        <w:jc w:val="both"/>
      </w:pPr>
      <w:r>
        <w:rPr>
          <w:rFonts w:ascii="Times New Roman"/>
          <w:b w:val="false"/>
          <w:i w:val="false"/>
          <w:color w:val="000000"/>
          <w:sz w:val="28"/>
        </w:rPr>
        <w:t>
      3. Нормативы распределения сумм ввозных таможенных пошлин для каждой Стороны устанавливаются в следующих размерах:</w:t>
      </w:r>
    </w:p>
    <w:bookmarkEnd w:id="47"/>
    <w:bookmarkStart w:name="z50" w:id="48"/>
    <w:p>
      <w:pPr>
        <w:spacing w:after="0"/>
        <w:ind w:left="0"/>
        <w:jc w:val="both"/>
      </w:pPr>
      <w:r>
        <w:rPr>
          <w:rFonts w:ascii="Times New Roman"/>
          <w:b w:val="false"/>
          <w:i w:val="false"/>
          <w:color w:val="000000"/>
          <w:sz w:val="28"/>
        </w:rPr>
        <w:t>
      Республика Беларусь - 4,70 %;</w:t>
      </w:r>
    </w:p>
    <w:bookmarkEnd w:id="48"/>
    <w:bookmarkStart w:name="z51" w:id="49"/>
    <w:p>
      <w:pPr>
        <w:spacing w:after="0"/>
        <w:ind w:left="0"/>
        <w:jc w:val="both"/>
      </w:pPr>
      <w:r>
        <w:rPr>
          <w:rFonts w:ascii="Times New Roman"/>
          <w:b w:val="false"/>
          <w:i w:val="false"/>
          <w:color w:val="000000"/>
          <w:sz w:val="28"/>
        </w:rPr>
        <w:t>
      Республика Казахстан - 7,33 %;</w:t>
      </w:r>
    </w:p>
    <w:bookmarkEnd w:id="49"/>
    <w:bookmarkStart w:name="z52" w:id="50"/>
    <w:p>
      <w:pPr>
        <w:spacing w:after="0"/>
        <w:ind w:left="0"/>
        <w:jc w:val="both"/>
      </w:pPr>
      <w:r>
        <w:rPr>
          <w:rFonts w:ascii="Times New Roman"/>
          <w:b w:val="false"/>
          <w:i w:val="false"/>
          <w:color w:val="000000"/>
          <w:sz w:val="28"/>
        </w:rPr>
        <w:t>
      Российская Федерация - 87,97 %.</w:t>
      </w:r>
    </w:p>
    <w:bookmarkEnd w:id="50"/>
    <w:bookmarkStart w:name="z53" w:id="51"/>
    <w:p>
      <w:pPr>
        <w:spacing w:after="0"/>
        <w:ind w:left="0"/>
        <w:jc w:val="both"/>
      </w:pPr>
      <w:r>
        <w:rPr>
          <w:rFonts w:ascii="Times New Roman"/>
          <w:b w:val="false"/>
          <w:i w:val="false"/>
          <w:color w:val="000000"/>
          <w:sz w:val="28"/>
        </w:rPr>
        <w:t>
      4. Перечисление сумм ввозных таможенных пошлин Сторонам осуществляется уполномоченными органами Сторон на счета в иностранной валюте других Сторон на следующий рабочий день Стороны за днем зачисления на единый счет уполномоченного органа.</w:t>
      </w:r>
    </w:p>
    <w:bookmarkEnd w:id="51"/>
    <w:bookmarkStart w:name="z54" w:id="52"/>
    <w:p>
      <w:pPr>
        <w:spacing w:after="0"/>
        <w:ind w:left="0"/>
        <w:jc w:val="both"/>
      </w:pPr>
      <w:r>
        <w:rPr>
          <w:rFonts w:ascii="Times New Roman"/>
          <w:b w:val="false"/>
          <w:i w:val="false"/>
          <w:color w:val="000000"/>
          <w:sz w:val="28"/>
        </w:rPr>
        <w:t>
      Расчетный (платежный) документ (инструкция) на перечисление сумм ввозных таможенных пошлин Сторонам должен быть направлен уполномоченным органом в национальный (центральный) банк для дальнейшего перечисления на счета в иностранной валюте других Сторон ежедневно до 14 часов по местному времени. В указанном расчетном (платежном) документе (инструкции) указываются дата, за которую осуществляется распределение ввозных таможенных пошлин, и сумма, подлежащая распределению между бюджетами Сторон в национальной валюте.</w:t>
      </w:r>
    </w:p>
    <w:bookmarkEnd w:id="52"/>
    <w:bookmarkStart w:name="z55" w:id="53"/>
    <w:p>
      <w:pPr>
        <w:spacing w:after="0"/>
        <w:ind w:left="0"/>
        <w:jc w:val="both"/>
      </w:pPr>
      <w:r>
        <w:rPr>
          <w:rFonts w:ascii="Times New Roman"/>
          <w:b w:val="false"/>
          <w:i w:val="false"/>
          <w:color w:val="000000"/>
          <w:sz w:val="28"/>
        </w:rPr>
        <w:t>
      В случае если указанный в настоящем пункте расчетный (платежный) документ (инструкция) направлен в национальный (центральный) банк Стороны в текущем дне позднее 14 часов по местному времени, соответствующий платеж признается просроченным на один день.</w:t>
      </w:r>
    </w:p>
    <w:bookmarkEnd w:id="53"/>
    <w:bookmarkStart w:name="z56" w:id="54"/>
    <w:p>
      <w:pPr>
        <w:spacing w:after="0"/>
        <w:ind w:left="0"/>
        <w:jc w:val="both"/>
      </w:pPr>
      <w:r>
        <w:rPr>
          <w:rFonts w:ascii="Times New Roman"/>
          <w:b w:val="false"/>
          <w:i w:val="false"/>
          <w:color w:val="000000"/>
          <w:sz w:val="28"/>
        </w:rPr>
        <w:t xml:space="preserve">
      5. Порядок перечисления в доход бюджета Стороны сумм от распределения ввозных таможенных пошлин, поступивших в соответствии с настоящим Соглашением от уполномоченных органов Сторон на счета в иностранной валюте, регулируется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Соглашению.</w:t>
      </w:r>
    </w:p>
    <w:bookmarkEnd w:id="54"/>
    <w:bookmarkStart w:name="z57" w:id="55"/>
    <w:p>
      <w:pPr>
        <w:spacing w:after="0"/>
        <w:ind w:left="0"/>
        <w:jc w:val="both"/>
      </w:pPr>
      <w:r>
        <w:rPr>
          <w:rFonts w:ascii="Times New Roman"/>
          <w:b w:val="false"/>
          <w:i w:val="false"/>
          <w:color w:val="000000"/>
          <w:sz w:val="28"/>
        </w:rPr>
        <w:t>
      6. Учет сумм распределения и перечисления ввозных таможенных пошлин в бюджеты Сторон осуществляется уполномоченными органами.</w:t>
      </w:r>
    </w:p>
    <w:bookmarkEnd w:id="55"/>
    <w:bookmarkStart w:name="z58" w:id="56"/>
    <w:p>
      <w:pPr>
        <w:spacing w:after="0"/>
        <w:ind w:left="0"/>
        <w:jc w:val="left"/>
      </w:pPr>
      <w:r>
        <w:rPr>
          <w:rFonts w:ascii="Times New Roman"/>
          <w:b/>
          <w:i w:val="false"/>
          <w:color w:val="000000"/>
        </w:rPr>
        <w:t xml:space="preserve"> Статья 6</w:t>
      </w:r>
    </w:p>
    <w:bookmarkEnd w:id="56"/>
    <w:bookmarkStart w:name="z59" w:id="57"/>
    <w:p>
      <w:pPr>
        <w:spacing w:after="0"/>
        <w:ind w:left="0"/>
        <w:jc w:val="both"/>
      </w:pPr>
      <w:r>
        <w:rPr>
          <w:rFonts w:ascii="Times New Roman"/>
          <w:b w:val="false"/>
          <w:i w:val="false"/>
          <w:color w:val="000000"/>
          <w:sz w:val="28"/>
        </w:rPr>
        <w:t xml:space="preserve">
      1. Обмен информацией между уполномоченными органами Сторон, необходимой для реализации настоящего Соглашения, осуществляется по согласованным в трехстороннем порядке формам, в порядке и в сроки, установленные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Соглашению.</w:t>
      </w:r>
    </w:p>
    <w:bookmarkEnd w:id="57"/>
    <w:bookmarkStart w:name="z60" w:id="58"/>
    <w:p>
      <w:pPr>
        <w:spacing w:after="0"/>
        <w:ind w:left="0"/>
        <w:jc w:val="both"/>
      </w:pPr>
      <w:r>
        <w:rPr>
          <w:rFonts w:ascii="Times New Roman"/>
          <w:b w:val="false"/>
          <w:i w:val="false"/>
          <w:color w:val="000000"/>
          <w:sz w:val="28"/>
        </w:rPr>
        <w:t>
      Формы обмена информацией согласовываются уполномоченными органами Сторон в течение двух месяцев со дня подписания настоящего Соглашения, и в любом случае не позднее даты начала применения установленного настоящим Соглашением порядка зачисления и распределения таможенных пошлин.</w:t>
      </w:r>
    </w:p>
    <w:bookmarkEnd w:id="58"/>
    <w:bookmarkStart w:name="z61" w:id="59"/>
    <w:p>
      <w:pPr>
        <w:spacing w:after="0"/>
        <w:ind w:left="0"/>
        <w:jc w:val="both"/>
      </w:pPr>
      <w:r>
        <w:rPr>
          <w:rFonts w:ascii="Times New Roman"/>
          <w:b w:val="false"/>
          <w:i w:val="false"/>
          <w:color w:val="000000"/>
          <w:sz w:val="28"/>
        </w:rPr>
        <w:t xml:space="preserve">
      2. Уполномоченный орган Стороны не позднее десяти календарных дней до начала очередного календарного года уведомляет уполномоченные органы других Сторон о нерабочих днях, установленных в соответствии с национальным </w:t>
      </w:r>
      <w:r>
        <w:rPr>
          <w:rFonts w:ascii="Times New Roman"/>
          <w:b w:val="false"/>
          <w:i w:val="false"/>
          <w:color w:val="000000"/>
          <w:sz w:val="28"/>
        </w:rPr>
        <w:t>законодательством</w:t>
      </w:r>
      <w:r>
        <w:rPr>
          <w:rFonts w:ascii="Times New Roman"/>
          <w:b w:val="false"/>
          <w:i w:val="false"/>
          <w:color w:val="000000"/>
          <w:sz w:val="28"/>
        </w:rPr>
        <w:t xml:space="preserve"> данной Стороны.</w:t>
      </w:r>
    </w:p>
    <w:bookmarkEnd w:id="59"/>
    <w:bookmarkStart w:name="z62" w:id="60"/>
    <w:p>
      <w:pPr>
        <w:spacing w:after="0"/>
        <w:ind w:left="0"/>
        <w:jc w:val="both"/>
      </w:pPr>
      <w:r>
        <w:rPr>
          <w:rFonts w:ascii="Times New Roman"/>
          <w:b w:val="false"/>
          <w:i w:val="false"/>
          <w:color w:val="000000"/>
          <w:sz w:val="28"/>
        </w:rPr>
        <w:t>
      В случае изменения нерабочих дней уполномоченный орган Стороны, в которой произойдут такие изменения, уведомляет уполномоченные органы других Сторон об указанных изменениях не позднее двух календарных дней до вступления в силу таких изменений.</w:t>
      </w:r>
    </w:p>
    <w:bookmarkEnd w:id="60"/>
    <w:bookmarkStart w:name="z63" w:id="61"/>
    <w:p>
      <w:pPr>
        <w:spacing w:after="0"/>
        <w:ind w:left="0"/>
        <w:jc w:val="both"/>
      </w:pPr>
      <w:r>
        <w:rPr>
          <w:rFonts w:ascii="Times New Roman"/>
          <w:b w:val="false"/>
          <w:i w:val="false"/>
          <w:color w:val="000000"/>
          <w:sz w:val="28"/>
        </w:rPr>
        <w:t>
      3. В случае изменения реквизитов счета в иностранной валюте, на который подлежат перечислению суммы ввозных таможенных пошлин, уполномоченный орган данной Стороны не позднее десяти календарных дней до дня вступления в силу указанных изменений доводит до уполномоченных органов других Сторон уточненные реквизиты счета.</w:t>
      </w:r>
    </w:p>
    <w:bookmarkEnd w:id="61"/>
    <w:bookmarkStart w:name="z64" w:id="62"/>
    <w:p>
      <w:pPr>
        <w:spacing w:after="0"/>
        <w:ind w:left="0"/>
        <w:jc w:val="both"/>
      </w:pPr>
      <w:r>
        <w:rPr>
          <w:rFonts w:ascii="Times New Roman"/>
          <w:b w:val="false"/>
          <w:i w:val="false"/>
          <w:color w:val="000000"/>
          <w:sz w:val="28"/>
        </w:rPr>
        <w:t>
      В случае изменения иных данных, необходимых для реализации Соглашения, уполномоченный орган не позднее трех календарных дней до дня вступления в силу указанных изменений доводит до уполномоченных органов других Сторон информацию об указанных изменениях.</w:t>
      </w:r>
    </w:p>
    <w:bookmarkEnd w:id="62"/>
    <w:bookmarkStart w:name="z65" w:id="63"/>
    <w:p>
      <w:pPr>
        <w:spacing w:after="0"/>
        <w:ind w:left="0"/>
        <w:jc w:val="both"/>
      </w:pPr>
      <w:r>
        <w:rPr>
          <w:rFonts w:ascii="Times New Roman"/>
          <w:b w:val="false"/>
          <w:i w:val="false"/>
          <w:color w:val="000000"/>
          <w:sz w:val="28"/>
        </w:rPr>
        <w:t>
      4. При отсутствии сумм ввозных таможенных пошлин, подлежащих распределению между Сторонами, уполномоченный орган Стороны в срок, установленный настоящим Соглашением для направления в национальный (центральный) банк расчетного (платежного) документа (инструкции) на перечисление денежных средств на счета в иностранной валюте других Сторон, направляет соответствующую информацию уполномоченным органам других Сторон по электронным каналам связи в виде графической электронной копии документа, содержащего данную информацию.</w:t>
      </w:r>
    </w:p>
    <w:bookmarkEnd w:id="63"/>
    <w:bookmarkStart w:name="z66" w:id="64"/>
    <w:p>
      <w:pPr>
        <w:spacing w:after="0"/>
        <w:ind w:left="0"/>
        <w:jc w:val="both"/>
      </w:pPr>
      <w:r>
        <w:rPr>
          <w:rFonts w:ascii="Times New Roman"/>
          <w:b w:val="false"/>
          <w:i w:val="false"/>
          <w:color w:val="000000"/>
          <w:sz w:val="28"/>
        </w:rPr>
        <w:t xml:space="preserve">
      5. Государственный таможенный комитет Республики Беларусь, Комитет таможенного контроля </w:t>
      </w:r>
      <w:r>
        <w:rPr>
          <w:rFonts w:ascii="Times New Roman"/>
          <w:b w:val="false"/>
          <w:i w:val="false"/>
          <w:color w:val="000000"/>
          <w:sz w:val="28"/>
        </w:rPr>
        <w:t>Министерства финансов</w:t>
      </w:r>
      <w:r>
        <w:rPr>
          <w:rFonts w:ascii="Times New Roman"/>
          <w:b w:val="false"/>
          <w:i w:val="false"/>
          <w:color w:val="000000"/>
          <w:sz w:val="28"/>
        </w:rPr>
        <w:t xml:space="preserve"> Республики Казахстан и Федеральная таможенная служба обеспечивают применение согласованных правил, основанных на единых принципах ведения учета ввозных таможенных пошлин по методу начисления.</w:t>
      </w:r>
    </w:p>
    <w:bookmarkEnd w:id="64"/>
    <w:bookmarkStart w:name="z67" w:id="65"/>
    <w:p>
      <w:pPr>
        <w:spacing w:after="0"/>
        <w:ind w:left="0"/>
        <w:jc w:val="left"/>
      </w:pPr>
      <w:r>
        <w:rPr>
          <w:rFonts w:ascii="Times New Roman"/>
          <w:b/>
          <w:i w:val="false"/>
          <w:color w:val="000000"/>
        </w:rPr>
        <w:t xml:space="preserve"> Статья 7</w:t>
      </w:r>
    </w:p>
    <w:bookmarkEnd w:id="65"/>
    <w:bookmarkStart w:name="z68" w:id="66"/>
    <w:p>
      <w:pPr>
        <w:spacing w:after="0"/>
        <w:ind w:left="0"/>
        <w:jc w:val="both"/>
      </w:pPr>
      <w:r>
        <w:rPr>
          <w:rFonts w:ascii="Times New Roman"/>
          <w:b w:val="false"/>
          <w:i w:val="false"/>
          <w:color w:val="000000"/>
          <w:sz w:val="28"/>
        </w:rPr>
        <w:t xml:space="preserve">
      1. При неперечислении или неполном перечислении денежных средств на счет в иностранной валюте какой-либо Стороной в установленные настоящим Соглашением сроки и непоступлении информации от уполномоченного органа этой Стороны об отсутствии сумм ввозных таможенных пошлин, подлежащих распределению, уполномоченный орган Стороны, на счет в иностранной валюте которой не поступили денежные средства, уведомляет уполномоченные органы Сторон и </w:t>
      </w:r>
      <w:r>
        <w:rPr>
          <w:rFonts w:ascii="Times New Roman"/>
          <w:b w:val="false"/>
          <w:i w:val="false"/>
          <w:color w:val="000000"/>
          <w:sz w:val="28"/>
        </w:rPr>
        <w:t>Секретариат Комиссии таможенного союза</w:t>
      </w:r>
      <w:r>
        <w:rPr>
          <w:rFonts w:ascii="Times New Roman"/>
          <w:b w:val="false"/>
          <w:i w:val="false"/>
          <w:color w:val="000000"/>
          <w:sz w:val="28"/>
        </w:rPr>
        <w:t xml:space="preserve"> о неперечислении или неполном перечислении денежных средств.</w:t>
      </w:r>
    </w:p>
    <w:bookmarkEnd w:id="66"/>
    <w:bookmarkStart w:name="z69" w:id="67"/>
    <w:p>
      <w:pPr>
        <w:spacing w:after="0"/>
        <w:ind w:left="0"/>
        <w:jc w:val="both"/>
      </w:pPr>
      <w:r>
        <w:rPr>
          <w:rFonts w:ascii="Times New Roman"/>
          <w:b w:val="false"/>
          <w:i w:val="false"/>
          <w:color w:val="000000"/>
          <w:sz w:val="28"/>
        </w:rPr>
        <w:t>
      2. Сторона, не перечислившая в соответствии с настоящим Соглашением в бюджет одной или двух других Сторон сумму распределенных ввозных таможенных пошлин, уплачивает этим другим Сторонам, на счета в иностранной валюте которых не поступили соответствующие денежные средства, проценты за просрочку на всю сумму образовавшейся задолженности по ставке в размере 0,1 % за каждый календарный день просрочки, включая день, в котором сумма от распределения ввозной таможенной пошлины не была перечислена другой Стороне (двум другим Сторонам).</w:t>
      </w:r>
    </w:p>
    <w:bookmarkEnd w:id="67"/>
    <w:bookmarkStart w:name="z71" w:id="68"/>
    <w:p>
      <w:pPr>
        <w:spacing w:after="0"/>
        <w:ind w:left="0"/>
        <w:jc w:val="both"/>
      </w:pPr>
      <w:r>
        <w:rPr>
          <w:rFonts w:ascii="Times New Roman"/>
          <w:b w:val="false"/>
          <w:i w:val="false"/>
          <w:color w:val="000000"/>
          <w:sz w:val="28"/>
        </w:rPr>
        <w:t>
      3. В случае направления Стороной информации об отсутствии сумм ввозных таможенных пошлин, подлежащих распределению, в условиях фактического наличия указанных сумм, а также при неполном перечислении денежных средств с единого счета уполномоченного органа на счета в иностранной валюте других Сторон, Сторона, допустившая подобное нарушение настоящего Соглашения, обязана не позднее следующего рабочего дня Стороны перечислить другим Сторонам суммы от распределения ввозных таможенных пошлин, подлежащие зачислению в бюджеты других Сторон в соответствии с настоящим Соглашением, исходя из суммы, которая не была перечислена на счета в иностранной валюте других Сторон в связи с нарушением настоящего Соглашения.</w:t>
      </w:r>
    </w:p>
    <w:bookmarkEnd w:id="68"/>
    <w:bookmarkStart w:name="z72" w:id="69"/>
    <w:p>
      <w:pPr>
        <w:spacing w:after="0"/>
        <w:ind w:left="0"/>
        <w:jc w:val="both"/>
      </w:pPr>
      <w:r>
        <w:rPr>
          <w:rFonts w:ascii="Times New Roman"/>
          <w:b w:val="false"/>
          <w:i w:val="false"/>
          <w:color w:val="000000"/>
          <w:sz w:val="28"/>
        </w:rPr>
        <w:t>
      При этом Сторона, допустившая подобное нарушение, уплачивает проценты за просрочку в размере, установленном пунктом 2 настоящей статьи, за каждый календарный день просрочки, которой признается период времени со дня, в котором произошло нарушение положений настоящего Соглашения, не включая день, в котором осуществлено перечисление денежных средств Сторонам в соответствии с настоящим пунктом.</w:t>
      </w:r>
    </w:p>
    <w:bookmarkEnd w:id="69"/>
    <w:bookmarkStart w:name="z73" w:id="70"/>
    <w:p>
      <w:pPr>
        <w:spacing w:after="0"/>
        <w:ind w:left="0"/>
        <w:jc w:val="both"/>
      </w:pPr>
      <w:r>
        <w:rPr>
          <w:rFonts w:ascii="Times New Roman"/>
          <w:b w:val="false"/>
          <w:i w:val="false"/>
          <w:color w:val="000000"/>
          <w:sz w:val="28"/>
        </w:rPr>
        <w:t>
      4. При непоступлении (неполном поступлении) денежных средств от какой-либо Стороны и отсутствии уведомления от уполномоченного органа этой Стороны об отсутствии сумм ввозных таможенных пошлин, подлежащих распределению между Сторонами, уполномоченный орган Стороны, на счет в иностранной валюте которой не поступили денежные средства, на третий рабочий день Стороны после дня такого непоступления (неполного поступления) вправе приостановить перечисление сумм ввозных таможенных пошлин со своего единого счета на счет в иностранной валюте первой Стороны.</w:t>
      </w:r>
    </w:p>
    <w:bookmarkEnd w:id="70"/>
    <w:bookmarkStart w:name="z74" w:id="71"/>
    <w:p>
      <w:pPr>
        <w:spacing w:after="0"/>
        <w:ind w:left="0"/>
        <w:jc w:val="both"/>
      </w:pPr>
      <w:r>
        <w:rPr>
          <w:rFonts w:ascii="Times New Roman"/>
          <w:b w:val="false"/>
          <w:i w:val="false"/>
          <w:color w:val="000000"/>
          <w:sz w:val="28"/>
        </w:rPr>
        <w:t>
      5. В случае принятия Стороной решения о приостановлении перечисления сумм ввозных таможенных пошлин денежные средства, подлежащие перечислению на счет в иностранной валюте другой Стороны, подлежат зачислению в доход бюджета первой Стороны до отмены решения о приостановлении перечисления и обособленно учитываются в бюджете этой Стороны.</w:t>
      </w:r>
    </w:p>
    <w:bookmarkEnd w:id="71"/>
    <w:bookmarkStart w:name="z75" w:id="72"/>
    <w:p>
      <w:pPr>
        <w:spacing w:after="0"/>
        <w:ind w:left="0"/>
        <w:jc w:val="both"/>
      </w:pPr>
      <w:r>
        <w:rPr>
          <w:rFonts w:ascii="Times New Roman"/>
          <w:b w:val="false"/>
          <w:i w:val="false"/>
          <w:color w:val="000000"/>
          <w:sz w:val="28"/>
        </w:rPr>
        <w:t>
      6. Уполномоченный орган Стороны, приостановившей перечисление сумм ввозных таможенных пошлин на счет в иностранной валюте другой Стороны, до принятия такого решения уведомляет уполномоченные органы Сторон и Секретариат Комиссии таможенного союза о принимаемом решении.</w:t>
      </w:r>
    </w:p>
    <w:bookmarkEnd w:id="72"/>
    <w:bookmarkStart w:name="z76" w:id="73"/>
    <w:p>
      <w:pPr>
        <w:spacing w:after="0"/>
        <w:ind w:left="0"/>
        <w:jc w:val="both"/>
      </w:pPr>
      <w:r>
        <w:rPr>
          <w:rFonts w:ascii="Times New Roman"/>
          <w:b w:val="false"/>
          <w:i w:val="false"/>
          <w:color w:val="000000"/>
          <w:sz w:val="28"/>
        </w:rPr>
        <w:t>
      7. Секретариат Комиссии таможенного союза не позднее рабочего дня, следующего за принятием решения о приостановлении перечисления денежных средств, проводит консультации с органами исполнительной власти Сторон с целью скорейшего возобновления функционирования механизма распределения сумм ввозных таможенных пошлин в полном объеме.</w:t>
      </w:r>
    </w:p>
    <w:bookmarkEnd w:id="73"/>
    <w:bookmarkStart w:name="z77" w:id="74"/>
    <w:p>
      <w:pPr>
        <w:spacing w:after="0"/>
        <w:ind w:left="0"/>
        <w:jc w:val="both"/>
      </w:pPr>
      <w:r>
        <w:rPr>
          <w:rFonts w:ascii="Times New Roman"/>
          <w:b w:val="false"/>
          <w:i w:val="false"/>
          <w:color w:val="000000"/>
          <w:sz w:val="28"/>
        </w:rPr>
        <w:t>
      8. При невозможности принятия решения о возобновлении перечисления сумм ввозных таможенных пошлин какой-либо из Сторон по данному вопросу проводится заседание Комиссии таможенного союза.</w:t>
      </w:r>
    </w:p>
    <w:bookmarkEnd w:id="74"/>
    <w:bookmarkStart w:name="z78" w:id="75"/>
    <w:p>
      <w:pPr>
        <w:spacing w:after="0"/>
        <w:ind w:left="0"/>
        <w:jc w:val="both"/>
      </w:pPr>
      <w:r>
        <w:rPr>
          <w:rFonts w:ascii="Times New Roman"/>
          <w:b w:val="false"/>
          <w:i w:val="false"/>
          <w:color w:val="000000"/>
          <w:sz w:val="28"/>
        </w:rPr>
        <w:t xml:space="preserve">
      В случае невозможности принятия решения о возобновлении функционирования механизма распределения сумм ввозных таможенных пошлин Комиссией таможенного союза данный вопрос выносится на заседание </w:t>
      </w:r>
      <w:r>
        <w:rPr>
          <w:rFonts w:ascii="Times New Roman"/>
          <w:b w:val="false"/>
          <w:i w:val="false"/>
          <w:color w:val="000000"/>
          <w:sz w:val="28"/>
        </w:rPr>
        <w:t>Межгосударственного Совета</w:t>
      </w:r>
      <w:r>
        <w:rPr>
          <w:rFonts w:ascii="Times New Roman"/>
          <w:b w:val="false"/>
          <w:i w:val="false"/>
          <w:color w:val="000000"/>
          <w:sz w:val="28"/>
        </w:rPr>
        <w:t xml:space="preserve"> Евразийского экономического сообщества (высшего органа таможенного союза).</w:t>
      </w:r>
    </w:p>
    <w:bookmarkEnd w:id="75"/>
    <w:bookmarkStart w:name="z79" w:id="76"/>
    <w:p>
      <w:pPr>
        <w:spacing w:after="0"/>
        <w:ind w:left="0"/>
        <w:jc w:val="both"/>
      </w:pPr>
      <w:r>
        <w:rPr>
          <w:rFonts w:ascii="Times New Roman"/>
          <w:b w:val="false"/>
          <w:i w:val="false"/>
          <w:color w:val="000000"/>
          <w:sz w:val="28"/>
        </w:rPr>
        <w:t>
      9. При принятии решения Комиссией таможенного союза или Межгосударственным Советом Евразийского экономического сообщества (высшим органом таможенного союза) о возобновлении перечисления сумм ввозных таможенных пошлин суммы, указанные в пункте 5 настоящей статьи, подлежат перечислению не позднее рабочего дня Стороны, следующего за днем получения уведомления о принятом решении, на счета в иностранной валюте тех Сторон, которым они предназначались в соответствии с настоящим Соглашением, при этом проценты за просрочку на указанную сумму не начисляются.</w:t>
      </w:r>
    </w:p>
    <w:bookmarkEnd w:id="76"/>
    <w:bookmarkStart w:name="z80" w:id="77"/>
    <w:p>
      <w:pPr>
        <w:spacing w:after="0"/>
        <w:ind w:left="0"/>
        <w:jc w:val="both"/>
      </w:pPr>
      <w:r>
        <w:rPr>
          <w:rFonts w:ascii="Times New Roman"/>
          <w:b w:val="false"/>
          <w:i w:val="false"/>
          <w:color w:val="000000"/>
          <w:sz w:val="28"/>
        </w:rPr>
        <w:t>
      10. Суммы распределенных ввозных таможенных пошлин, не перечисленные на счета в иностранной валюте какой-либо Стороной, а также суммы неисполненных национальными (центральными) банками Сторон обязательств по перечислению денежных средств в долларах США относятся к государственному долгу.</w:t>
      </w:r>
    </w:p>
    <w:bookmarkEnd w:id="77"/>
    <w:bookmarkStart w:name="z81" w:id="78"/>
    <w:p>
      <w:pPr>
        <w:spacing w:after="0"/>
        <w:ind w:left="0"/>
        <w:jc w:val="left"/>
      </w:pPr>
      <w:r>
        <w:rPr>
          <w:rFonts w:ascii="Times New Roman"/>
          <w:b/>
          <w:i w:val="false"/>
          <w:color w:val="000000"/>
        </w:rPr>
        <w:t xml:space="preserve"> Статья 8</w:t>
      </w:r>
    </w:p>
    <w:bookmarkEnd w:id="78"/>
    <w:bookmarkStart w:name="z82" w:id="79"/>
    <w:p>
      <w:pPr>
        <w:spacing w:after="0"/>
        <w:ind w:left="0"/>
        <w:jc w:val="both"/>
      </w:pPr>
      <w:r>
        <w:rPr>
          <w:rFonts w:ascii="Times New Roman"/>
          <w:b w:val="false"/>
          <w:i w:val="false"/>
          <w:color w:val="000000"/>
          <w:sz w:val="28"/>
        </w:rPr>
        <w:t>
      1. Контроль за выполнением настоящего Соглашения осуществляет Комиссия таможенного союза.</w:t>
      </w:r>
    </w:p>
    <w:bookmarkEnd w:id="79"/>
    <w:bookmarkStart w:name="z83" w:id="80"/>
    <w:p>
      <w:pPr>
        <w:spacing w:after="0"/>
        <w:ind w:left="0"/>
        <w:jc w:val="both"/>
      </w:pPr>
      <w:r>
        <w:rPr>
          <w:rFonts w:ascii="Times New Roman"/>
          <w:b w:val="false"/>
          <w:i w:val="false"/>
          <w:color w:val="000000"/>
          <w:sz w:val="28"/>
        </w:rPr>
        <w:t>
      2. Комиссия таможенного союза представляет в Межгосударственный Совет Евразийского экономического сообщества (высший орган таможенного союза) на уровне глав правительств ежегодный отчет об исполнении настоящего Соглашения.</w:t>
      </w:r>
    </w:p>
    <w:bookmarkEnd w:id="80"/>
    <w:bookmarkStart w:name="z84" w:id="81"/>
    <w:p>
      <w:pPr>
        <w:spacing w:after="0"/>
        <w:ind w:left="0"/>
        <w:jc w:val="both"/>
      </w:pPr>
      <w:r>
        <w:rPr>
          <w:rFonts w:ascii="Times New Roman"/>
          <w:b w:val="false"/>
          <w:i w:val="false"/>
          <w:color w:val="000000"/>
          <w:sz w:val="28"/>
        </w:rPr>
        <w:t>
      3. По решению Комиссии таможенного союза может быть создан специальный комитет из сотрудников уполномоченных, таможенных и иных государственных органов Сторон, иных привлеченных специалистов для контроля (аудита) за соблюдением Сторонами порядка зачисления и распределения поступивших сумм ввозных таможенных пошлин.</w:t>
      </w:r>
    </w:p>
    <w:bookmarkEnd w:id="81"/>
    <w:bookmarkStart w:name="z85" w:id="82"/>
    <w:p>
      <w:pPr>
        <w:spacing w:after="0"/>
        <w:ind w:left="0"/>
        <w:jc w:val="both"/>
      </w:pPr>
      <w:r>
        <w:rPr>
          <w:rFonts w:ascii="Times New Roman"/>
          <w:b w:val="false"/>
          <w:i w:val="false"/>
          <w:color w:val="000000"/>
          <w:sz w:val="28"/>
        </w:rPr>
        <w:t xml:space="preserve">
      4. Комитет государственного контроля Республики Беларусь, </w:t>
      </w:r>
      <w:r>
        <w:rPr>
          <w:rFonts w:ascii="Times New Roman"/>
          <w:b w:val="false"/>
          <w:i w:val="false"/>
          <w:color w:val="000000"/>
          <w:sz w:val="28"/>
        </w:rPr>
        <w:t>Счетный комитет</w:t>
      </w:r>
      <w:r>
        <w:rPr>
          <w:rFonts w:ascii="Times New Roman"/>
          <w:b w:val="false"/>
          <w:i w:val="false"/>
          <w:color w:val="000000"/>
          <w:sz w:val="28"/>
        </w:rPr>
        <w:t xml:space="preserve"> по контролю за исполнением республиканского бюджета Республики Казахстан, Счетная палата Российской Федерации в рамках совместных контрольных мероприятий ежегодно проверяют соблюдение уполномоченными органами Сторон положений настоящего Соглашения.</w:t>
      </w:r>
    </w:p>
    <w:bookmarkEnd w:id="82"/>
    <w:bookmarkStart w:name="z86" w:id="83"/>
    <w:p>
      <w:pPr>
        <w:spacing w:after="0"/>
        <w:ind w:left="0"/>
        <w:jc w:val="both"/>
      </w:pPr>
      <w:r>
        <w:rPr>
          <w:rFonts w:ascii="Times New Roman"/>
          <w:b w:val="false"/>
          <w:i w:val="false"/>
          <w:color w:val="000000"/>
          <w:sz w:val="28"/>
        </w:rPr>
        <w:t xml:space="preserve">
      5. Государственный таможенный комитет Республики Беларусь, Комитет таможенного контроля </w:t>
      </w:r>
      <w:r>
        <w:rPr>
          <w:rFonts w:ascii="Times New Roman"/>
          <w:b w:val="false"/>
          <w:i w:val="false"/>
          <w:color w:val="000000"/>
          <w:sz w:val="28"/>
        </w:rPr>
        <w:t>Министерства финансов</w:t>
      </w:r>
      <w:r>
        <w:rPr>
          <w:rFonts w:ascii="Times New Roman"/>
          <w:b w:val="false"/>
          <w:i w:val="false"/>
          <w:color w:val="000000"/>
          <w:sz w:val="28"/>
        </w:rPr>
        <w:t xml:space="preserve"> Республики Казахстан и Федеральная таможенная служба определяют </w:t>
      </w:r>
      <w:r>
        <w:rPr>
          <w:rFonts w:ascii="Times New Roman"/>
          <w:b w:val="false"/>
          <w:i w:val="false"/>
          <w:color w:val="000000"/>
          <w:sz w:val="28"/>
        </w:rPr>
        <w:t>единый порядок обмена информацией</w:t>
      </w:r>
      <w:r>
        <w:rPr>
          <w:rFonts w:ascii="Times New Roman"/>
          <w:b w:val="false"/>
          <w:i w:val="false"/>
          <w:color w:val="000000"/>
          <w:sz w:val="28"/>
        </w:rPr>
        <w:t>, связанной с уплатой ввозных таможенных пошлин.</w:t>
      </w:r>
    </w:p>
    <w:bookmarkEnd w:id="83"/>
    <w:bookmarkStart w:name="z87" w:id="84"/>
    <w:p>
      <w:pPr>
        <w:spacing w:after="0"/>
        <w:ind w:left="0"/>
        <w:jc w:val="left"/>
      </w:pPr>
      <w:r>
        <w:rPr>
          <w:rFonts w:ascii="Times New Roman"/>
          <w:b/>
          <w:i w:val="false"/>
          <w:color w:val="000000"/>
        </w:rPr>
        <w:t xml:space="preserve"> Статья 9</w:t>
      </w:r>
    </w:p>
    <w:bookmarkEnd w:id="84"/>
    <w:bookmarkStart w:name="z88" w:id="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Соглашению являются его неотъемлемой частью.</w:t>
      </w:r>
    </w:p>
    <w:bookmarkEnd w:id="85"/>
    <w:bookmarkStart w:name="z89" w:id="86"/>
    <w:p>
      <w:pPr>
        <w:spacing w:after="0"/>
        <w:ind w:left="0"/>
        <w:jc w:val="both"/>
      </w:pPr>
      <w:r>
        <w:rPr>
          <w:rFonts w:ascii="Times New Roman"/>
          <w:b w:val="false"/>
          <w:i w:val="false"/>
          <w:color w:val="000000"/>
          <w:sz w:val="28"/>
        </w:rPr>
        <w:t>
      2. По взаимному согласию Сторон в настоящее Соглашение могут вноситься изменения и дополнения, которые оформляются протоколами, являющимися неотъемлемой частью настоящего Соглашения.</w:t>
      </w:r>
    </w:p>
    <w:bookmarkEnd w:id="86"/>
    <w:bookmarkStart w:name="z90" w:id="87"/>
    <w:p>
      <w:pPr>
        <w:spacing w:after="0"/>
        <w:ind w:left="0"/>
        <w:jc w:val="left"/>
      </w:pPr>
      <w:r>
        <w:rPr>
          <w:rFonts w:ascii="Times New Roman"/>
          <w:b/>
          <w:i w:val="false"/>
          <w:color w:val="000000"/>
        </w:rPr>
        <w:t xml:space="preserve"> Статья 10</w:t>
      </w:r>
    </w:p>
    <w:bookmarkEnd w:id="87"/>
    <w:bookmarkStart w:name="z91" w:id="88"/>
    <w:p>
      <w:pPr>
        <w:spacing w:after="0"/>
        <w:ind w:left="0"/>
        <w:jc w:val="both"/>
      </w:pPr>
      <w:r>
        <w:rPr>
          <w:rFonts w:ascii="Times New Roman"/>
          <w:b w:val="false"/>
          <w:i w:val="false"/>
          <w:color w:val="000000"/>
          <w:sz w:val="28"/>
        </w:rPr>
        <w:t xml:space="preserve">
      Споры между Сторонами, связанные с толкованием и (или) применением настоящего Соглашения, разрешаются путем консультаций и переговоров заинтересованных Сторон, а в случае недостижения согласия спор по инициативе любой из заинтересованных Сторон передается на рассмотрение в </w:t>
      </w:r>
      <w:r>
        <w:rPr>
          <w:rFonts w:ascii="Times New Roman"/>
          <w:b w:val="false"/>
          <w:i w:val="false"/>
          <w:color w:val="000000"/>
          <w:sz w:val="28"/>
        </w:rPr>
        <w:t>Суд Евразийского экономического сообщества</w:t>
      </w:r>
      <w:r>
        <w:rPr>
          <w:rFonts w:ascii="Times New Roman"/>
          <w:b w:val="false"/>
          <w:i w:val="false"/>
          <w:color w:val="000000"/>
          <w:sz w:val="28"/>
        </w:rPr>
        <w:t>.</w:t>
      </w:r>
    </w:p>
    <w:bookmarkEnd w:id="88"/>
    <w:bookmarkStart w:name="z92" w:id="89"/>
    <w:p>
      <w:pPr>
        <w:spacing w:after="0"/>
        <w:ind w:left="0"/>
        <w:jc w:val="left"/>
      </w:pPr>
      <w:r>
        <w:rPr>
          <w:rFonts w:ascii="Times New Roman"/>
          <w:b/>
          <w:i w:val="false"/>
          <w:color w:val="000000"/>
        </w:rPr>
        <w:t xml:space="preserve"> Статья 11</w:t>
      </w:r>
    </w:p>
    <w:bookmarkEnd w:id="89"/>
    <w:bookmarkStart w:name="z93" w:id="90"/>
    <w:p>
      <w:pPr>
        <w:spacing w:after="0"/>
        <w:ind w:left="0"/>
        <w:jc w:val="both"/>
      </w:pPr>
      <w:r>
        <w:rPr>
          <w:rFonts w:ascii="Times New Roman"/>
          <w:b w:val="false"/>
          <w:i w:val="false"/>
          <w:color w:val="000000"/>
          <w:sz w:val="28"/>
        </w:rPr>
        <w:t xml:space="preserve">
      Настоящее Соглашение вступает в силу с первого числа месяца следующего за месяцем, в котором депозитарием было получено последнее письменное уведомление по дипломатическим каналам о выполнении Сторонами внутригосударственных процедур, необходимых для вступления настоящего Соглашения в силу, но не ранее даты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Таможенном кодексе таможенного союза от 27 ноября 2009 года.</w:t>
      </w:r>
    </w:p>
    <w:bookmarkEnd w:id="90"/>
    <w:bookmarkStart w:name="z94" w:id="91"/>
    <w:p>
      <w:pPr>
        <w:spacing w:after="0"/>
        <w:ind w:left="0"/>
        <w:jc w:val="left"/>
      </w:pPr>
      <w:r>
        <w:rPr>
          <w:rFonts w:ascii="Times New Roman"/>
          <w:b/>
          <w:i w:val="false"/>
          <w:color w:val="000000"/>
        </w:rPr>
        <w:t xml:space="preserve"> Статья 12</w:t>
      </w:r>
    </w:p>
    <w:bookmarkEnd w:id="91"/>
    <w:bookmarkStart w:name="z95" w:id="92"/>
    <w:p>
      <w:pPr>
        <w:spacing w:after="0"/>
        <w:ind w:left="0"/>
        <w:jc w:val="both"/>
      </w:pPr>
      <w:r>
        <w:rPr>
          <w:rFonts w:ascii="Times New Roman"/>
          <w:b w:val="false"/>
          <w:i w:val="false"/>
          <w:color w:val="000000"/>
          <w:sz w:val="28"/>
        </w:rPr>
        <w:t>
      1. В течение десяти рабочих дней с даты подписания настоящего Соглашения уполномоченные органы Сторон производят обмен информацией о счетах в иностранной валюте, на которые подлежат перечислению ввозные таможенные пошлины от Сторон, и другой информацией, необходимой для осуществления перечисления сумм ввозных таможенных пошлин в соответствии с настоящим Соглашением.</w:t>
      </w:r>
    </w:p>
    <w:bookmarkEnd w:id="92"/>
    <w:bookmarkStart w:name="z96" w:id="93"/>
    <w:p>
      <w:pPr>
        <w:spacing w:after="0"/>
        <w:ind w:left="0"/>
        <w:jc w:val="both"/>
      </w:pPr>
      <w:r>
        <w:rPr>
          <w:rFonts w:ascii="Times New Roman"/>
          <w:b w:val="false"/>
          <w:i w:val="false"/>
          <w:color w:val="000000"/>
          <w:sz w:val="28"/>
        </w:rPr>
        <w:t>
      2. Российская Федерация и Республика Беларусь обеспечивают в течение шести месяцев с даты вступления в силу настоящего Соглашения уплату плательщиками ввозных таможенных пошлин отдельными расчетными (платежными) документами (инструкциями) на единый счет уполномоченного органа Российской Федерации и единый счет уполномоченного органа Республики Беларусь.</w:t>
      </w:r>
    </w:p>
    <w:bookmarkEnd w:id="93"/>
    <w:bookmarkStart w:name="z97" w:id="94"/>
    <w:p>
      <w:pPr>
        <w:spacing w:after="0"/>
        <w:ind w:left="0"/>
        <w:jc w:val="both"/>
      </w:pPr>
      <w:r>
        <w:rPr>
          <w:rFonts w:ascii="Times New Roman"/>
          <w:b w:val="false"/>
          <w:i w:val="false"/>
          <w:color w:val="000000"/>
          <w:sz w:val="28"/>
        </w:rPr>
        <w:t>
      Совершено в городе Санкт-Петербурге 21 мая 2010 г. в одном подлинном экземпляре на русском языке.</w:t>
      </w:r>
    </w:p>
    <w:bookmarkEnd w:id="94"/>
    <w:bookmarkStart w:name="z98" w:id="95"/>
    <w:p>
      <w:pPr>
        <w:spacing w:after="0"/>
        <w:ind w:left="0"/>
        <w:jc w:val="both"/>
      </w:pPr>
      <w:r>
        <w:rPr>
          <w:rFonts w:ascii="Times New Roman"/>
          <w:b w:val="false"/>
          <w:i w:val="false"/>
          <w:color w:val="000000"/>
          <w:sz w:val="28"/>
        </w:rPr>
        <w:t>
      Подлинный экземпляр настоящего Соглашения хранится в Комиссии таможенного союза, которая, являясь депозитарием настоящего Соглашения, направит каждой Стороне его заверенную копию.</w:t>
      </w:r>
    </w:p>
    <w:bookmarkEnd w:id="95"/>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Федерацию</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Соглашению об установлении и применении</w:t>
            </w:r>
            <w:r>
              <w:br/>
            </w:r>
            <w:r>
              <w:rPr>
                <w:rFonts w:ascii="Times New Roman"/>
                <w:b w:val="false"/>
                <w:i w:val="false"/>
                <w:color w:val="000000"/>
                <w:sz w:val="20"/>
              </w:rPr>
              <w:t>в таможенном союзе порядка зачисления и</w:t>
            </w:r>
            <w:r>
              <w:br/>
            </w:r>
            <w:r>
              <w:rPr>
                <w:rFonts w:ascii="Times New Roman"/>
                <w:b w:val="false"/>
                <w:i w:val="false"/>
                <w:color w:val="000000"/>
                <w:sz w:val="20"/>
              </w:rPr>
              <w:t>распределения ввозных таможенных пошлин</w:t>
            </w:r>
            <w:r>
              <w:br/>
            </w:r>
            <w:r>
              <w:rPr>
                <w:rFonts w:ascii="Times New Roman"/>
                <w:b w:val="false"/>
                <w:i w:val="false"/>
                <w:color w:val="000000"/>
                <w:sz w:val="20"/>
              </w:rPr>
              <w:t>(иных пошлин, налогов и сборов, имеющих</w:t>
            </w:r>
            <w:r>
              <w:br/>
            </w:r>
            <w:r>
              <w:rPr>
                <w:rFonts w:ascii="Times New Roman"/>
                <w:b w:val="false"/>
                <w:i w:val="false"/>
                <w:color w:val="000000"/>
                <w:sz w:val="20"/>
              </w:rPr>
              <w:t>эквивалентное действие)</w:t>
            </w:r>
          </w:p>
        </w:tc>
      </w:tr>
    </w:tbl>
    <w:bookmarkStart w:name="z100" w:id="96"/>
    <w:p>
      <w:pPr>
        <w:spacing w:after="0"/>
        <w:ind w:left="0"/>
        <w:jc w:val="both"/>
      </w:pPr>
      <w:r>
        <w:rPr>
          <w:rFonts w:ascii="Times New Roman"/>
          <w:b w:val="false"/>
          <w:i w:val="false"/>
          <w:color w:val="000000"/>
          <w:sz w:val="28"/>
        </w:rPr>
        <w:t xml:space="preserve">
      1. Национальный (центральный) банк одной (первой) Стороны обязан продать национальному (центральному) банку другой (второй) Стороны денежные средства в долларах США за сумму национальной валюты первой Стороны, равную сумме национальной валюты первой Стороны, перечисленной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(далее - Соглашение) на счет в иностранной валюте уполномоченного органа второй Стороны. Продаваемая в соответствии с настоящим пунктом сумма долларов США определяется по официальному курсу национальной валюты первой Стороны к доллару США, установленному национальным (центральным) банком первой Стороны на рабочий день, следующий за датой перечисления денежных средств в национальной валюте первой Стороны на счет в иностранной валюте уполномоченного органа второй Стороны.</w:t>
      </w:r>
    </w:p>
    <w:bookmarkEnd w:id="96"/>
    <w:bookmarkStart w:name="z101" w:id="97"/>
    <w:p>
      <w:pPr>
        <w:spacing w:after="0"/>
        <w:ind w:left="0"/>
        <w:jc w:val="both"/>
      </w:pPr>
      <w:r>
        <w:rPr>
          <w:rFonts w:ascii="Times New Roman"/>
          <w:b w:val="false"/>
          <w:i w:val="false"/>
          <w:color w:val="000000"/>
          <w:sz w:val="28"/>
        </w:rPr>
        <w:t>
      Установленная настоящим пунктом Приложения 1 (далее - Приложение к Соглашению) обязанность продажи денежных средств в долларах США должна быть исполнена национальным (центральным) банком первой Стороны не позднее следующего рабочего дня после даты перечисления эквивалентной суммы национальной валюты первой Стороны на счет в иностранной валюте уполномоченного органа второй Стороны.</w:t>
      </w:r>
    </w:p>
    <w:bookmarkEnd w:id="97"/>
    <w:bookmarkStart w:name="z102" w:id="98"/>
    <w:p>
      <w:pPr>
        <w:spacing w:after="0"/>
        <w:ind w:left="0"/>
        <w:jc w:val="both"/>
      </w:pPr>
      <w:r>
        <w:rPr>
          <w:rFonts w:ascii="Times New Roman"/>
          <w:b w:val="false"/>
          <w:i w:val="false"/>
          <w:color w:val="000000"/>
          <w:sz w:val="28"/>
        </w:rPr>
        <w:t>
      При этом установленная в настоящем пункте обязанность продажи денежных средств в долларах США должна быть исполнена национальным (центральным) банком каждой Стороны вне зависимости от реализации аналогичных прав и исполнения обязанностей в отношениях между первой Стороной и третьей Стороной либо между второй Стороной и третьей Стороной.</w:t>
      </w:r>
    </w:p>
    <w:bookmarkEnd w:id="98"/>
    <w:bookmarkStart w:name="z103" w:id="99"/>
    <w:p>
      <w:pPr>
        <w:spacing w:after="0"/>
        <w:ind w:left="0"/>
        <w:jc w:val="both"/>
      </w:pPr>
      <w:r>
        <w:rPr>
          <w:rFonts w:ascii="Times New Roman"/>
          <w:b w:val="false"/>
          <w:i w:val="false"/>
          <w:color w:val="000000"/>
          <w:sz w:val="28"/>
        </w:rPr>
        <w:t>
      Национальные (центральные) банки двух Сторон могут установить в договоре, что исполнение встречных обязательств по перечислению денежных средств в долларах США, в том числе обязательств, не исполненных в срок, установленный в абзаце втором пункта 1 настоящего Приложения к Соглашению, и обязательств по уплате пени в соответствии с пунктом 3 настоящего Приложения к Соглашению, осуществляется путем перечисления национальным (центральным) банком, величина обязательства в долларах США которого превышает величину встречного обязательства в долларах США другого национального (центрального) банка, денежных средств в долларах США другому национальному (центральному) банку в сумме, равной разнице между величинами указанных встречных обязательств.</w:t>
      </w:r>
    </w:p>
    <w:bookmarkEnd w:id="99"/>
    <w:bookmarkStart w:name="z104" w:id="100"/>
    <w:p>
      <w:pPr>
        <w:spacing w:after="0"/>
        <w:ind w:left="0"/>
        <w:jc w:val="both"/>
      </w:pPr>
      <w:r>
        <w:rPr>
          <w:rFonts w:ascii="Times New Roman"/>
          <w:b w:val="false"/>
          <w:i w:val="false"/>
          <w:color w:val="000000"/>
          <w:sz w:val="28"/>
        </w:rPr>
        <w:t>
      Погашение указанных в настоящем пункте требований по денежным обязательствам в долларах США осуществляется в следующей очередности:</w:t>
      </w:r>
    </w:p>
    <w:bookmarkEnd w:id="100"/>
    <w:bookmarkStart w:name="z105" w:id="101"/>
    <w:p>
      <w:pPr>
        <w:spacing w:after="0"/>
        <w:ind w:left="0"/>
        <w:jc w:val="both"/>
      </w:pPr>
      <w:r>
        <w:rPr>
          <w:rFonts w:ascii="Times New Roman"/>
          <w:b w:val="false"/>
          <w:i w:val="false"/>
          <w:color w:val="000000"/>
          <w:sz w:val="28"/>
        </w:rPr>
        <w:t>
      - в первую очередь удовлетворяются требования об уплате пени в соответствии с пунктом 3 настоящего Приложения к Соглашению;</w:t>
      </w:r>
    </w:p>
    <w:bookmarkEnd w:id="101"/>
    <w:bookmarkStart w:name="z106" w:id="102"/>
    <w:p>
      <w:pPr>
        <w:spacing w:after="0"/>
        <w:ind w:left="0"/>
        <w:jc w:val="both"/>
      </w:pPr>
      <w:r>
        <w:rPr>
          <w:rFonts w:ascii="Times New Roman"/>
          <w:b w:val="false"/>
          <w:i w:val="false"/>
          <w:color w:val="000000"/>
          <w:sz w:val="28"/>
        </w:rPr>
        <w:t>
      - во вторую очередь удовлетворяются требования по обязательствам, срок исполнения которых наступил и которые не являются просроченными;</w:t>
      </w:r>
    </w:p>
    <w:bookmarkEnd w:id="102"/>
    <w:bookmarkStart w:name="z107" w:id="103"/>
    <w:p>
      <w:pPr>
        <w:spacing w:after="0"/>
        <w:ind w:left="0"/>
        <w:jc w:val="both"/>
      </w:pPr>
      <w:r>
        <w:rPr>
          <w:rFonts w:ascii="Times New Roman"/>
          <w:b w:val="false"/>
          <w:i w:val="false"/>
          <w:color w:val="000000"/>
          <w:sz w:val="28"/>
        </w:rPr>
        <w:t>
      - в третью очередь удовлетворяются требования по обязательствам, не исполненным в срок, установленный в абзаце втором пункта 1 настоящего Приложения к Соглашению.</w:t>
      </w:r>
    </w:p>
    <w:bookmarkEnd w:id="103"/>
    <w:bookmarkStart w:name="z108" w:id="104"/>
    <w:p>
      <w:pPr>
        <w:spacing w:after="0"/>
        <w:ind w:left="0"/>
        <w:jc w:val="both"/>
      </w:pPr>
      <w:r>
        <w:rPr>
          <w:rFonts w:ascii="Times New Roman"/>
          <w:b w:val="false"/>
          <w:i w:val="false"/>
          <w:color w:val="000000"/>
          <w:sz w:val="28"/>
        </w:rPr>
        <w:t xml:space="preserve">
      По указанному в настоящем пункте Приложения к </w:t>
      </w:r>
      <w:r>
        <w:rPr>
          <w:rFonts w:ascii="Times New Roman"/>
          <w:b w:val="false"/>
          <w:i w:val="false"/>
          <w:color w:val="000000"/>
          <w:sz w:val="28"/>
        </w:rPr>
        <w:t>Соглашению</w:t>
      </w:r>
      <w:r>
        <w:rPr>
          <w:rFonts w:ascii="Times New Roman"/>
          <w:b w:val="false"/>
          <w:i w:val="false"/>
          <w:color w:val="000000"/>
          <w:sz w:val="28"/>
        </w:rPr>
        <w:t xml:space="preserve"> обязательству национального (центрального) банка первой Стороны продать денежные средства в долларах США национальному (центральному) банку второй Стороны первая Сторона несет солидарную с национальным (центральным) банком первой Стороны ответственность перед второй Стороной.</w:t>
      </w:r>
    </w:p>
    <w:bookmarkEnd w:id="104"/>
    <w:bookmarkStart w:name="z109" w:id="105"/>
    <w:p>
      <w:pPr>
        <w:spacing w:after="0"/>
        <w:ind w:left="0"/>
        <w:jc w:val="both"/>
      </w:pPr>
      <w:r>
        <w:rPr>
          <w:rFonts w:ascii="Times New Roman"/>
          <w:b w:val="false"/>
          <w:i w:val="false"/>
          <w:color w:val="000000"/>
          <w:sz w:val="28"/>
        </w:rPr>
        <w:t>
      2. Для целей проведения дальнейших взаиморасчетов между первой Стороной и второй Стороной в случае неисполнения или ненадлежащего исполнения указанного в пункте 1 настоящего Приложения к Соглашению обязательства национального (центрального) банка первой Стороны продать денежные средства в долларах США национальному (центральному) банку второй Стороны требования к национальному (центральному) банку первой Стороны фиксируются в долларах США по официальному курсу, установленному национальным (центральным) банком первой Стороны на следующий рабочий день, следующий за датой перечисления денежных средств в национальной валюте первой Стороны на счет в иностранной валюте уполномоченного органа второй Стороны.</w:t>
      </w:r>
    </w:p>
    <w:bookmarkEnd w:id="105"/>
    <w:bookmarkStart w:name="z110" w:id="106"/>
    <w:p>
      <w:pPr>
        <w:spacing w:after="0"/>
        <w:ind w:left="0"/>
        <w:jc w:val="both"/>
      </w:pPr>
      <w:r>
        <w:rPr>
          <w:rFonts w:ascii="Times New Roman"/>
          <w:b w:val="false"/>
          <w:i w:val="false"/>
          <w:color w:val="000000"/>
          <w:sz w:val="28"/>
        </w:rPr>
        <w:t>
      3. За неисполнение либо ненадлежащее исполнение указанного в пункте 1 настоящего Приложения к Соглашению обязательства национального (центрального) банка первой Стороны продать денежные средства в долларах США национальному (центральному) банку второй Стороны национальный (центральный) банк первой Стороны либо первая Сторона обязаны уплатить пеню, которая рассчитывается по следующей формуле:</w:t>
      </w:r>
    </w:p>
    <w:bookmarkEnd w:id="106"/>
    <w:p>
      <w:pPr>
        <w:spacing w:after="0"/>
        <w:ind w:left="0"/>
        <w:jc w:val="both"/>
      </w:pPr>
      <w:r>
        <w:rPr>
          <w:rFonts w:ascii="Times New Roman"/>
          <w:b w:val="false"/>
          <w:i w:val="false"/>
          <w:color w:val="000000"/>
          <w:sz w:val="28"/>
        </w:rPr>
        <w:t xml:space="preserve">
                                 </w:t>
      </w:r>
      <w:r>
        <w:rPr>
          <w:rFonts w:ascii="Times New Roman"/>
          <w:b w:val="false"/>
          <w:i/>
          <w:color w:val="000000"/>
          <w:sz w:val="28"/>
        </w:rPr>
        <w:t>LIBOR</w:t>
      </w:r>
      <w:r>
        <w:rPr>
          <w:rFonts w:ascii="Times New Roman"/>
          <w:b w:val="false"/>
          <w:i w:val="false"/>
          <w:color w:val="000000"/>
          <w:vertAlign w:val="subscript"/>
        </w:rPr>
        <w:t>USD,o</w:t>
      </w:r>
      <w:r>
        <w:rPr>
          <w:rFonts w:ascii="Times New Roman"/>
          <w:b w:val="false"/>
          <w:i w:val="false"/>
          <w:color w:val="000000"/>
          <w:vertAlign w:val="subscript"/>
        </w:rPr>
        <w:t xml:space="preserve">/n </w:t>
      </w:r>
      <w:r>
        <w:rPr>
          <w:rFonts w:ascii="Times New Roman"/>
          <w:b w:val="false"/>
          <w:i/>
          <w:color w:val="000000"/>
          <w:sz w:val="28"/>
        </w:rPr>
        <w:t>+ 2 %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Пеня = </w:t>
      </w:r>
      <w:r>
        <w:rPr>
          <w:rFonts w:ascii="Times New Roman"/>
          <w:b w:val="false"/>
          <w:i/>
          <w:color w:val="000000"/>
          <w:sz w:val="28"/>
        </w:rPr>
        <w:t>Сумма</w:t>
      </w:r>
      <w:r>
        <w:rPr>
          <w:rFonts w:ascii="Times New Roman"/>
          <w:b w:val="false"/>
          <w:i w:val="false"/>
          <w:color w:val="000000"/>
          <w:vertAlign w:val="subscript"/>
        </w:rPr>
        <w:t>USD</w:t>
      </w:r>
      <w:r>
        <w:rPr>
          <w:rFonts w:ascii="Times New Roman"/>
          <w:b w:val="false"/>
          <w:i/>
          <w:color w:val="000000"/>
          <w:sz w:val="28"/>
        </w:rPr>
        <w:t xml:space="preserve"> х ______________________ </w:t>
      </w:r>
      <w:r>
        <w:rPr>
          <w:rFonts w:ascii="Times New Roman"/>
          <w:b w:val="false"/>
          <w:i/>
          <w:color w:val="000000"/>
          <w:sz w:val="28"/>
        </w:rPr>
        <w:t>х</w:t>
      </w:r>
      <w:r>
        <w:rPr>
          <w:rFonts w:ascii="Times New Roman"/>
          <w:b w:val="false"/>
          <w:i/>
          <w:color w:val="000000"/>
          <w:sz w:val="28"/>
        </w:rPr>
        <w:t xml:space="preserve"> Дни, </w:t>
      </w:r>
      <w:r>
        <w:rPr>
          <w:rFonts w:ascii="Times New Roman"/>
          <w:b w:val="false"/>
          <w:i w:val="false"/>
          <w:color w:val="000000"/>
          <w:sz w:val="28"/>
        </w:rPr>
        <w:t>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360</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Сумма</w:t>
      </w:r>
      <w:r>
        <w:rPr>
          <w:rFonts w:ascii="Times New Roman"/>
          <w:b w:val="false"/>
          <w:i w:val="false"/>
          <w:color w:val="000000"/>
          <w:vertAlign w:val="subscript"/>
        </w:rPr>
        <w:t>USD</w:t>
      </w:r>
      <w:r>
        <w:rPr>
          <w:rFonts w:ascii="Times New Roman"/>
          <w:b w:val="false"/>
          <w:i w:val="false"/>
          <w:color w:val="000000"/>
          <w:sz w:val="28"/>
        </w:rPr>
        <w:t xml:space="preserve">    = подлежащая перечислению национальным (центральным)</w:t>
      </w:r>
    </w:p>
    <w:p>
      <w:pPr>
        <w:spacing w:after="0"/>
        <w:ind w:left="0"/>
        <w:jc w:val="both"/>
      </w:pPr>
      <w:r>
        <w:rPr>
          <w:rFonts w:ascii="Times New Roman"/>
          <w:b w:val="false"/>
          <w:i w:val="false"/>
          <w:color w:val="000000"/>
          <w:sz w:val="28"/>
        </w:rPr>
        <w:t>
                    банком первой Стороны сумма долларов США;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LIBOR</w:t>
      </w:r>
      <w:r>
        <w:rPr>
          <w:rFonts w:ascii="Times New Roman"/>
          <w:b w:val="false"/>
          <w:i w:val="false"/>
          <w:color w:val="000000"/>
          <w:vertAlign w:val="subscript"/>
        </w:rPr>
        <w:t>USD,o</w:t>
      </w:r>
      <w:r>
        <w:rPr>
          <w:rFonts w:ascii="Times New Roman"/>
          <w:b w:val="false"/>
          <w:i w:val="false"/>
          <w:color w:val="000000"/>
          <w:vertAlign w:val="subscript"/>
        </w:rPr>
        <w:t>/n</w:t>
      </w:r>
      <w:r>
        <w:rPr>
          <w:rFonts w:ascii="Times New Roman"/>
          <w:b w:val="false"/>
          <w:i w:val="false"/>
          <w:color w:val="000000"/>
          <w:sz w:val="28"/>
        </w:rPr>
        <w:t xml:space="preserve"> = установленная Британской Ассоциацией Банкиров (British</w:t>
      </w:r>
    </w:p>
    <w:p>
      <w:pPr>
        <w:spacing w:after="0"/>
        <w:ind w:left="0"/>
        <w:jc w:val="both"/>
      </w:pPr>
      <w:r>
        <w:rPr>
          <w:rFonts w:ascii="Times New Roman"/>
          <w:b w:val="false"/>
          <w:i w:val="false"/>
          <w:color w:val="000000"/>
          <w:sz w:val="28"/>
        </w:rPr>
        <w:t>
                    Bankers Association, BBA) для дня, в который началось</w:t>
      </w:r>
    </w:p>
    <w:p>
      <w:pPr>
        <w:spacing w:after="0"/>
        <w:ind w:left="0"/>
        <w:jc w:val="both"/>
      </w:pPr>
      <w:r>
        <w:rPr>
          <w:rFonts w:ascii="Times New Roman"/>
          <w:b w:val="false"/>
          <w:i w:val="false"/>
          <w:color w:val="000000"/>
          <w:sz w:val="28"/>
        </w:rPr>
        <w:t>
                    неисполнение либо ненадлежащее исполнение, ставка</w:t>
      </w:r>
    </w:p>
    <w:p>
      <w:pPr>
        <w:spacing w:after="0"/>
        <w:ind w:left="0"/>
        <w:jc w:val="both"/>
      </w:pPr>
      <w:r>
        <w:rPr>
          <w:rFonts w:ascii="Times New Roman"/>
          <w:b w:val="false"/>
          <w:i w:val="false"/>
          <w:color w:val="000000"/>
          <w:sz w:val="28"/>
        </w:rPr>
        <w:t>
                    однодневного LIBOR по долларам США в процентах годовых;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Дни</w:t>
      </w:r>
      <w:r>
        <w:rPr>
          <w:rFonts w:ascii="Times New Roman"/>
          <w:b w:val="false"/>
          <w:i w:val="false"/>
          <w:color w:val="000000"/>
          <w:sz w:val="28"/>
        </w:rPr>
        <w:t xml:space="preserve">         = количество календарных дней, исчисляемых с даты</w:t>
      </w:r>
    </w:p>
    <w:p>
      <w:pPr>
        <w:spacing w:after="0"/>
        <w:ind w:left="0"/>
        <w:jc w:val="both"/>
      </w:pPr>
      <w:r>
        <w:rPr>
          <w:rFonts w:ascii="Times New Roman"/>
          <w:b w:val="false"/>
          <w:i w:val="false"/>
          <w:color w:val="000000"/>
          <w:sz w:val="28"/>
        </w:rPr>
        <w:t>
                    неисполнения либо ненадлежащего исполнения</w:t>
      </w:r>
    </w:p>
    <w:p>
      <w:pPr>
        <w:spacing w:after="0"/>
        <w:ind w:left="0"/>
        <w:jc w:val="both"/>
      </w:pPr>
      <w:r>
        <w:rPr>
          <w:rFonts w:ascii="Times New Roman"/>
          <w:b w:val="false"/>
          <w:i w:val="false"/>
          <w:color w:val="000000"/>
          <w:sz w:val="28"/>
        </w:rPr>
        <w:t>
                    (включительно) до даты надлежащего исполнения</w:t>
      </w:r>
    </w:p>
    <w:p>
      <w:pPr>
        <w:spacing w:after="0"/>
        <w:ind w:left="0"/>
        <w:jc w:val="both"/>
      </w:pPr>
      <w:r>
        <w:rPr>
          <w:rFonts w:ascii="Times New Roman"/>
          <w:b w:val="false"/>
          <w:i w:val="false"/>
          <w:color w:val="000000"/>
          <w:sz w:val="28"/>
        </w:rPr>
        <w:t>
                    обязательства (исключая дату надлежащего исполнения</w:t>
      </w:r>
    </w:p>
    <w:p>
      <w:pPr>
        <w:spacing w:after="0"/>
        <w:ind w:left="0"/>
        <w:jc w:val="both"/>
      </w:pPr>
      <w:r>
        <w:rPr>
          <w:rFonts w:ascii="Times New Roman"/>
          <w:b w:val="false"/>
          <w:i w:val="false"/>
          <w:color w:val="000000"/>
          <w:sz w:val="28"/>
        </w:rPr>
        <w:t>
                    обязательства)</w:t>
      </w:r>
    </w:p>
    <w:bookmarkStart w:name="z111" w:id="107"/>
    <w:p>
      <w:pPr>
        <w:spacing w:after="0"/>
        <w:ind w:left="0"/>
        <w:jc w:val="both"/>
      </w:pPr>
      <w:r>
        <w:rPr>
          <w:rFonts w:ascii="Times New Roman"/>
          <w:b w:val="false"/>
          <w:i w:val="false"/>
          <w:color w:val="000000"/>
          <w:sz w:val="28"/>
        </w:rPr>
        <w:t>
      4. В случае неисполнения или ненадлежащего исполнения первой Стороной обязательства, указанного в пункте 1 настоящего Приложения к Соглашению, национальный (центральный) банк второй Стороны, в отношении которой произошло неисполнение или ненадлежащее исполнение, вправе передать на возмездной основе требование по неисполненному или ненадлежащим образом исполненному обязательству, включая требование об уплате пени в соответствии с пунктом 3 настоящего Приложения к Соглашению, второй Стороне без согласия и предварительного уведомления первой Стороны и национального (центрального) банка первой Стороны.</w:t>
      </w:r>
    </w:p>
    <w:bookmarkEnd w:id="107"/>
    <w:bookmarkStart w:name="z112" w:id="108"/>
    <w:p>
      <w:pPr>
        <w:spacing w:after="0"/>
        <w:ind w:left="0"/>
        <w:jc w:val="both"/>
      </w:pPr>
      <w:r>
        <w:rPr>
          <w:rFonts w:ascii="Times New Roman"/>
          <w:b w:val="false"/>
          <w:i w:val="false"/>
          <w:color w:val="000000"/>
          <w:sz w:val="28"/>
        </w:rPr>
        <w:t>
      5. Национальный (центральный) банк Стороны не несет ответственности перед Правительством либо уполномоченным органом Стороны за неисполнение либо ненадлежащее исполнение обязательств другой Стороной, в том числе за неисполнение либо ненадлежащее исполнение обязательств национальным (центральным) банком другой Стороны.</w:t>
      </w:r>
    </w:p>
    <w:bookmarkEnd w:id="108"/>
    <w:bookmarkStart w:name="z113" w:id="109"/>
    <w:p>
      <w:pPr>
        <w:spacing w:after="0"/>
        <w:ind w:left="0"/>
        <w:jc w:val="both"/>
      </w:pPr>
      <w:r>
        <w:rPr>
          <w:rFonts w:ascii="Times New Roman"/>
          <w:b w:val="false"/>
          <w:i w:val="false"/>
          <w:color w:val="000000"/>
          <w:sz w:val="28"/>
        </w:rPr>
        <w:t>
      6. Издержки и убытки, возникающие у национального (центрального) банка первой Стороны в связи с осуществлением им предусмотренных настоящим Приложением к Соглашению расчетов, в том числе издержки и убытки, возникающие вследствие изменения курсов валют, случаев неисполнения или ненадлежащего исполнения обязательств другими Сторонами и центральными (национальными) банками других Сторон, не подлежат возмещению другими Сторонами. Условия и порядок возмещения национальному (центральному) банку первой Стороны указанных в настоящем пункте издержек и убытков устанавливаются первой Стороной.</w:t>
      </w:r>
    </w:p>
    <w:bookmarkEnd w:id="109"/>
    <w:bookmarkStart w:name="z114" w:id="110"/>
    <w:p>
      <w:pPr>
        <w:spacing w:after="0"/>
        <w:ind w:left="0"/>
        <w:jc w:val="both"/>
      </w:pPr>
      <w:r>
        <w:rPr>
          <w:rFonts w:ascii="Times New Roman"/>
          <w:b w:val="false"/>
          <w:i w:val="false"/>
          <w:color w:val="000000"/>
          <w:sz w:val="28"/>
        </w:rPr>
        <w:t>
      7. Для целей настоящего Приложения к Соглашению под рабочим днем, в который должны осуществляться расчеты между двумя Сторонами (в том числе расчеты между национальными (центральными) банками двух Сторон), понимается день, который одновременно является рабочим днем для этих двух Сторон и для Соединенных Штатов Америки.</w:t>
      </w:r>
    </w:p>
    <w:bookmarkEnd w:id="110"/>
    <w:bookmarkStart w:name="z115" w:id="111"/>
    <w:p>
      <w:pPr>
        <w:spacing w:after="0"/>
        <w:ind w:left="0"/>
        <w:jc w:val="both"/>
      </w:pPr>
      <w:r>
        <w:rPr>
          <w:rFonts w:ascii="Times New Roman"/>
          <w:b w:val="false"/>
          <w:i w:val="false"/>
          <w:color w:val="000000"/>
          <w:sz w:val="28"/>
        </w:rPr>
        <w:t xml:space="preserve">
      8. К корреспондентскому счету центрального (национального) банка одной (первой) Стороны, открытому в национальном (центральном) банке другой (второй) Стороны для осуществления расчетов в соответствии с </w:t>
      </w:r>
      <w:r>
        <w:rPr>
          <w:rFonts w:ascii="Times New Roman"/>
          <w:b w:val="false"/>
          <w:i w:val="false"/>
          <w:color w:val="000000"/>
          <w:sz w:val="28"/>
        </w:rPr>
        <w:t>Соглашением</w:t>
      </w:r>
      <w:r>
        <w:rPr>
          <w:rFonts w:ascii="Times New Roman"/>
          <w:b w:val="false"/>
          <w:i w:val="false"/>
          <w:color w:val="000000"/>
          <w:sz w:val="28"/>
        </w:rPr>
        <w:t>, а также к денежным средствам, находящимся на этом корреспондентском счете, судебные и иные органы власти второй и третьей Сторон не могут применить арест, блокирование, иные обеспечительные, запретительные или ограничительные меры, делающие невозможным использование денежных средств на этом корреспондентском счете.</w:t>
      </w:r>
    </w:p>
    <w:bookmarkEnd w:id="111"/>
    <w:bookmarkStart w:name="z116" w:id="112"/>
    <w:p>
      <w:pPr>
        <w:spacing w:after="0"/>
        <w:ind w:left="0"/>
        <w:jc w:val="both"/>
      </w:pPr>
      <w:r>
        <w:rPr>
          <w:rFonts w:ascii="Times New Roman"/>
          <w:b w:val="false"/>
          <w:i w:val="false"/>
          <w:color w:val="000000"/>
          <w:sz w:val="28"/>
        </w:rPr>
        <w:t>
      9. Списание денежных средств, находящихся на корреспондентском счете национального (центрального) банка одной (первой) Стороны, открытом в национальном (центральном) банке другой (второй) Стороны для осуществления расчетов в соответствии с Соглашением, без согласия национального (центрального) банка первой Стороны не допускается, если иное не установлено условиями договора корреспондентского счета.</w:t>
      </w:r>
    </w:p>
    <w:bookmarkEnd w:id="112"/>
    <w:bookmarkStart w:name="z117" w:id="113"/>
    <w:p>
      <w:pPr>
        <w:spacing w:after="0"/>
        <w:ind w:left="0"/>
        <w:jc w:val="both"/>
      </w:pPr>
      <w:r>
        <w:rPr>
          <w:rFonts w:ascii="Times New Roman"/>
          <w:b w:val="false"/>
          <w:i w:val="false"/>
          <w:color w:val="000000"/>
          <w:sz w:val="28"/>
        </w:rPr>
        <w:t>
      10. Если указанная в пункте 1 настоящего Приложения к Соглашению обязанность продажи денежных средств в долларах США полностью или частично не исполнена национальным (центральным) банком первой Стороны в течение 30 календарных дней, то национальный (центральный) банк второй Стороны до момента полного исполнения национальным (центральным) банком первой Стороны указанного обязательства вправе без ограничений использовать денежные средства в национальной валюте первой Стороны, находящиеся на предназначенном для осуществления расчетов в соответствии с Соглашением корреспондентском счете центрального (национального) банка второй Стороны, открытом в национальном (центральном) банке первой Стороны.</w:t>
      </w:r>
    </w:p>
    <w:bookmarkEnd w:id="113"/>
    <w:bookmarkStart w:name="z118" w:id="114"/>
    <w:p>
      <w:pPr>
        <w:spacing w:after="0"/>
        <w:ind w:left="0"/>
        <w:jc w:val="both"/>
      </w:pPr>
      <w:r>
        <w:rPr>
          <w:rFonts w:ascii="Times New Roman"/>
          <w:b w:val="false"/>
          <w:i w:val="false"/>
          <w:color w:val="000000"/>
          <w:sz w:val="28"/>
        </w:rPr>
        <w:t>
      11. Национальный (центральный) банк одной (первой) Стороны на безвозмездной основе реализует права и исполняет обязательства, предусмотренные договорами, заключенными им с национальным (центральным) банком другой (второй) Стороны во исполнение настоящего Соглашения и в соответствии с ним.</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Соглашению об установлении и</w:t>
            </w:r>
            <w:r>
              <w:br/>
            </w:r>
            <w:r>
              <w:rPr>
                <w:rFonts w:ascii="Times New Roman"/>
                <w:b w:val="false"/>
                <w:i w:val="false"/>
                <w:color w:val="000000"/>
                <w:sz w:val="20"/>
              </w:rPr>
              <w:t>применении в таможенном союзе</w:t>
            </w:r>
            <w:r>
              <w:br/>
            </w:r>
            <w:r>
              <w:rPr>
                <w:rFonts w:ascii="Times New Roman"/>
                <w:b w:val="false"/>
                <w:i w:val="false"/>
                <w:color w:val="000000"/>
                <w:sz w:val="20"/>
              </w:rPr>
              <w:t>порядка зачисления и распределения</w:t>
            </w:r>
            <w:r>
              <w:br/>
            </w:r>
            <w:r>
              <w:rPr>
                <w:rFonts w:ascii="Times New Roman"/>
                <w:b w:val="false"/>
                <w:i w:val="false"/>
                <w:color w:val="000000"/>
                <w:sz w:val="20"/>
              </w:rPr>
              <w:t>ввозных таможенных пошлин (иных</w:t>
            </w:r>
            <w:r>
              <w:br/>
            </w:r>
            <w:r>
              <w:rPr>
                <w:rFonts w:ascii="Times New Roman"/>
                <w:b w:val="false"/>
                <w:i w:val="false"/>
                <w:color w:val="000000"/>
                <w:sz w:val="20"/>
              </w:rPr>
              <w:t>пошлин, налогов и сборов, имеющих</w:t>
            </w:r>
            <w:r>
              <w:br/>
            </w:r>
            <w:r>
              <w:rPr>
                <w:rFonts w:ascii="Times New Roman"/>
                <w:b w:val="false"/>
                <w:i w:val="false"/>
                <w:color w:val="000000"/>
                <w:sz w:val="20"/>
              </w:rPr>
              <w:t>эквивалентное действие)</w:t>
            </w:r>
          </w:p>
        </w:tc>
      </w:tr>
    </w:tbl>
    <w:bookmarkStart w:name="z120" w:id="115"/>
    <w:p>
      <w:pPr>
        <w:spacing w:after="0"/>
        <w:ind w:left="0"/>
        <w:jc w:val="both"/>
      </w:pPr>
      <w:r>
        <w:rPr>
          <w:rFonts w:ascii="Times New Roman"/>
          <w:b w:val="false"/>
          <w:i w:val="false"/>
          <w:color w:val="000000"/>
          <w:sz w:val="28"/>
        </w:rPr>
        <w:t>
      1. Уполномоченный орган Стороны ежедневно не позднее 16 часов местного времени (для Республики Беларусь - время г. Минска, для Республики Казахстан - время г. Астаны, для Российской Федерации - время г. Москвы) текущего дня направляет двум уполномоченным органам других Сторон следующую информацию за отчетный день:</w:t>
      </w:r>
    </w:p>
    <w:bookmarkEnd w:id="115"/>
    <w:bookmarkStart w:name="z121" w:id="116"/>
    <w:p>
      <w:pPr>
        <w:spacing w:after="0"/>
        <w:ind w:left="0"/>
        <w:jc w:val="both"/>
      </w:pPr>
      <w:r>
        <w:rPr>
          <w:rFonts w:ascii="Times New Roman"/>
          <w:b w:val="false"/>
          <w:i w:val="false"/>
          <w:color w:val="000000"/>
          <w:sz w:val="28"/>
        </w:rPr>
        <w:t>
      сумма ввозных таможенных пошлин, зачисленная на единый счет уполномоченного органа Стороны;</w:t>
      </w:r>
    </w:p>
    <w:bookmarkEnd w:id="116"/>
    <w:bookmarkStart w:name="z122" w:id="117"/>
    <w:p>
      <w:pPr>
        <w:spacing w:after="0"/>
        <w:ind w:left="0"/>
        <w:jc w:val="both"/>
      </w:pPr>
      <w:r>
        <w:rPr>
          <w:rFonts w:ascii="Times New Roman"/>
          <w:b w:val="false"/>
          <w:i w:val="false"/>
          <w:color w:val="000000"/>
          <w:sz w:val="28"/>
        </w:rPr>
        <w:t>
      сумма исполненного уполномоченным органом в отчетном дне зачета в счет уплаты ввозных таможенных пошлин;</w:t>
      </w:r>
    </w:p>
    <w:bookmarkEnd w:id="117"/>
    <w:bookmarkStart w:name="z123" w:id="118"/>
    <w:p>
      <w:pPr>
        <w:spacing w:after="0"/>
        <w:ind w:left="0"/>
        <w:jc w:val="both"/>
      </w:pPr>
      <w:r>
        <w:rPr>
          <w:rFonts w:ascii="Times New Roman"/>
          <w:b w:val="false"/>
          <w:i w:val="false"/>
          <w:color w:val="000000"/>
          <w:sz w:val="28"/>
        </w:rPr>
        <w:t>
      сумма ввозных таможенных пошлин, возвращенная в отчетном дне и отдельно сумма ввозных таможенных пошлин, подлежащая возврату в текущем дне;</w:t>
      </w:r>
    </w:p>
    <w:bookmarkEnd w:id="118"/>
    <w:bookmarkStart w:name="z124" w:id="119"/>
    <w:p>
      <w:pPr>
        <w:spacing w:after="0"/>
        <w:ind w:left="0"/>
        <w:jc w:val="both"/>
      </w:pPr>
      <w:r>
        <w:rPr>
          <w:rFonts w:ascii="Times New Roman"/>
          <w:b w:val="false"/>
          <w:i w:val="false"/>
          <w:color w:val="000000"/>
          <w:sz w:val="28"/>
        </w:rPr>
        <w:t>
      сумма возврата ввозных таможенных пошлин, непринятая национальным (центральным) банком к исполнению в отчетном дне;</w:t>
      </w:r>
    </w:p>
    <w:bookmarkEnd w:id="119"/>
    <w:bookmarkStart w:name="z125" w:id="120"/>
    <w:p>
      <w:pPr>
        <w:spacing w:after="0"/>
        <w:ind w:left="0"/>
        <w:jc w:val="both"/>
      </w:pPr>
      <w:r>
        <w:rPr>
          <w:rFonts w:ascii="Times New Roman"/>
          <w:b w:val="false"/>
          <w:i w:val="false"/>
          <w:color w:val="000000"/>
          <w:sz w:val="28"/>
        </w:rPr>
        <w:t>
      сумма ввозных таможенных пошлин, подлежащая распределению между Сторонами;</w:t>
      </w:r>
    </w:p>
    <w:bookmarkEnd w:id="120"/>
    <w:bookmarkStart w:name="z126" w:id="121"/>
    <w:p>
      <w:pPr>
        <w:spacing w:after="0"/>
        <w:ind w:left="0"/>
        <w:jc w:val="both"/>
      </w:pPr>
      <w:r>
        <w:rPr>
          <w:rFonts w:ascii="Times New Roman"/>
          <w:b w:val="false"/>
          <w:i w:val="false"/>
          <w:color w:val="000000"/>
          <w:sz w:val="28"/>
        </w:rPr>
        <w:t>
      суммы распределенных ввозных таможенных пошлин, перечисленных на счета в иностранной валюте других Сторон;</w:t>
      </w:r>
    </w:p>
    <w:bookmarkEnd w:id="121"/>
    <w:bookmarkStart w:name="z127" w:id="122"/>
    <w:p>
      <w:pPr>
        <w:spacing w:after="0"/>
        <w:ind w:left="0"/>
        <w:jc w:val="both"/>
      </w:pPr>
      <w:r>
        <w:rPr>
          <w:rFonts w:ascii="Times New Roman"/>
          <w:b w:val="false"/>
          <w:i w:val="false"/>
          <w:color w:val="000000"/>
          <w:sz w:val="28"/>
        </w:rPr>
        <w:t>
      сумма поступлений в бюджет этой Стороны доходов от распределения ввозных таможенных пошлин, перечисленных с единого счета уполномоченного органа этой Стороны;</w:t>
      </w:r>
    </w:p>
    <w:bookmarkEnd w:id="122"/>
    <w:bookmarkStart w:name="z128" w:id="123"/>
    <w:p>
      <w:pPr>
        <w:spacing w:after="0"/>
        <w:ind w:left="0"/>
        <w:jc w:val="both"/>
      </w:pPr>
      <w:r>
        <w:rPr>
          <w:rFonts w:ascii="Times New Roman"/>
          <w:b w:val="false"/>
          <w:i w:val="false"/>
          <w:color w:val="000000"/>
          <w:sz w:val="28"/>
        </w:rPr>
        <w:t>
      суммы поступлений в бюджет этой Стороны доходов от распределения ввозных таможенных пошлин, поступивших на счета уполномоченного органа в иностранной валюте;</w:t>
      </w:r>
    </w:p>
    <w:bookmarkEnd w:id="123"/>
    <w:bookmarkStart w:name="z129" w:id="124"/>
    <w:p>
      <w:pPr>
        <w:spacing w:after="0"/>
        <w:ind w:left="0"/>
        <w:jc w:val="both"/>
      </w:pPr>
      <w:r>
        <w:rPr>
          <w:rFonts w:ascii="Times New Roman"/>
          <w:b w:val="false"/>
          <w:i w:val="false"/>
          <w:color w:val="000000"/>
          <w:sz w:val="28"/>
        </w:rPr>
        <w:t>
      суммы распределенных ввозных таможенных пошлин, перечисление которых на счета в иностранной валюте других Сторон приостановлено;</w:t>
      </w:r>
    </w:p>
    <w:bookmarkEnd w:id="124"/>
    <w:bookmarkStart w:name="z130" w:id="125"/>
    <w:p>
      <w:pPr>
        <w:spacing w:after="0"/>
        <w:ind w:left="0"/>
        <w:jc w:val="both"/>
      </w:pPr>
      <w:r>
        <w:rPr>
          <w:rFonts w:ascii="Times New Roman"/>
          <w:b w:val="false"/>
          <w:i w:val="false"/>
          <w:color w:val="000000"/>
          <w:sz w:val="28"/>
        </w:rPr>
        <w:t>
      сумма поступивших Стороне от других Сторон процентов за просрочку при нарушении исполнения Соглашения.</w:t>
      </w:r>
    </w:p>
    <w:bookmarkEnd w:id="125"/>
    <w:bookmarkStart w:name="z131" w:id="126"/>
    <w:p>
      <w:pPr>
        <w:spacing w:after="0"/>
        <w:ind w:left="0"/>
        <w:jc w:val="both"/>
      </w:pPr>
      <w:r>
        <w:rPr>
          <w:rFonts w:ascii="Times New Roman"/>
          <w:b w:val="false"/>
          <w:i w:val="false"/>
          <w:color w:val="000000"/>
          <w:sz w:val="28"/>
        </w:rPr>
        <w:t xml:space="preserve">
      2. Ежемесячно, на 5 рабочий день месяца, следующего за отчетным, уполномоченный орган Стороны направляет двум другим уполномоченным органам Сторон, а также в </w:t>
      </w:r>
      <w:r>
        <w:rPr>
          <w:rFonts w:ascii="Times New Roman"/>
          <w:b w:val="false"/>
          <w:i w:val="false"/>
          <w:color w:val="000000"/>
          <w:sz w:val="28"/>
        </w:rPr>
        <w:t>Секретариат Комиссии таможенного союза</w:t>
      </w:r>
      <w:r>
        <w:rPr>
          <w:rFonts w:ascii="Times New Roman"/>
          <w:b w:val="false"/>
          <w:i w:val="false"/>
          <w:color w:val="000000"/>
          <w:sz w:val="28"/>
        </w:rPr>
        <w:t xml:space="preserve"> информацию, установленную пунктом 1 настоящего Приложения, нарастающим итогом с начала календарного года.</w:t>
      </w:r>
    </w:p>
    <w:bookmarkEnd w:id="126"/>
    <w:bookmarkStart w:name="z132" w:id="127"/>
    <w:p>
      <w:pPr>
        <w:spacing w:after="0"/>
        <w:ind w:left="0"/>
        <w:jc w:val="both"/>
      </w:pPr>
      <w:r>
        <w:rPr>
          <w:rFonts w:ascii="Times New Roman"/>
          <w:b w:val="false"/>
          <w:i w:val="false"/>
          <w:color w:val="000000"/>
          <w:sz w:val="28"/>
        </w:rPr>
        <w:t>
      3. Уполномоченные органы Сторон в соответствии с полученной информацией осуществляют оперативную сверку данных.</w:t>
      </w:r>
    </w:p>
    <w:bookmarkEnd w:id="127"/>
    <w:bookmarkStart w:name="z133" w:id="128"/>
    <w:p>
      <w:pPr>
        <w:spacing w:after="0"/>
        <w:ind w:left="0"/>
        <w:jc w:val="both"/>
      </w:pPr>
      <w:r>
        <w:rPr>
          <w:rFonts w:ascii="Times New Roman"/>
          <w:b w:val="false"/>
          <w:i w:val="false"/>
          <w:color w:val="000000"/>
          <w:sz w:val="28"/>
        </w:rPr>
        <w:t>
      В случае установления расхождений оформляется протокол и Сторонами принимаются меры по урегулированию расхождений.</w:t>
      </w:r>
    </w:p>
    <w:bookmarkEnd w:id="128"/>
    <w:bookmarkStart w:name="z134" w:id="129"/>
    <w:p>
      <w:pPr>
        <w:spacing w:after="0"/>
        <w:ind w:left="0"/>
        <w:jc w:val="both"/>
      </w:pPr>
      <w:r>
        <w:rPr>
          <w:rFonts w:ascii="Times New Roman"/>
          <w:b w:val="false"/>
          <w:i w:val="false"/>
          <w:color w:val="000000"/>
          <w:sz w:val="28"/>
        </w:rPr>
        <w:t>
      4. Информация, направляемая уполномоченным органом Стороны двум другим уполномоченным органам Сторон и в Секретариат Комиссии таможенного союза в соответствии с настоящим Соглашением, подписывается руководителем данного уполномоченного органа или уполномоченным им лицом.</w:t>
      </w:r>
    </w:p>
    <w:bookmarkEnd w:id="129"/>
    <w:bookmarkStart w:name="z135" w:id="130"/>
    <w:p>
      <w:pPr>
        <w:spacing w:after="0"/>
        <w:ind w:left="0"/>
        <w:jc w:val="both"/>
      </w:pPr>
      <w:r>
        <w:rPr>
          <w:rFonts w:ascii="Times New Roman"/>
          <w:b w:val="false"/>
          <w:i w:val="false"/>
          <w:color w:val="000000"/>
          <w:sz w:val="28"/>
        </w:rPr>
        <w:t xml:space="preserve">
      Предусмотренная настоящим </w:t>
      </w:r>
      <w:r>
        <w:rPr>
          <w:rFonts w:ascii="Times New Roman"/>
          <w:b w:val="false"/>
          <w:i w:val="false"/>
          <w:color w:val="000000"/>
          <w:sz w:val="28"/>
        </w:rPr>
        <w:t>Соглашением</w:t>
      </w:r>
      <w:r>
        <w:rPr>
          <w:rFonts w:ascii="Times New Roman"/>
          <w:b w:val="false"/>
          <w:i w:val="false"/>
          <w:color w:val="000000"/>
          <w:sz w:val="28"/>
        </w:rPr>
        <w:t xml:space="preserve"> информация направляется уполномоченным органом Стороны двум другим уполномоченным органам Сторон и в Комиссию таможенного союза по электронным каналам связи в виде графических электронных копий данных документов.</w:t>
      </w:r>
    </w:p>
    <w:bookmarkEnd w:id="130"/>
    <w:bookmarkStart w:name="z136" w:id="131"/>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подписанного 21 мая 2010 года в г. Санкт-Петербурге:</w:t>
      </w:r>
    </w:p>
    <w:bookmarkEnd w:id="131"/>
    <w:bookmarkStart w:name="z137" w:id="132"/>
    <w:p>
      <w:pPr>
        <w:spacing w:after="0"/>
        <w:ind w:left="0"/>
        <w:jc w:val="both"/>
      </w:pPr>
      <w:r>
        <w:rPr>
          <w:rFonts w:ascii="Times New Roman"/>
          <w:b w:val="false"/>
          <w:i w:val="false"/>
          <w:color w:val="000000"/>
          <w:sz w:val="28"/>
        </w:rPr>
        <w:t>
      от Правительства Республики Беларусь - Премьер-министром Республики Беларусь С.С. Сидорским,</w:t>
      </w:r>
    </w:p>
    <w:bookmarkEnd w:id="132"/>
    <w:bookmarkStart w:name="z138" w:id="133"/>
    <w:p>
      <w:pPr>
        <w:spacing w:after="0"/>
        <w:ind w:left="0"/>
        <w:jc w:val="both"/>
      </w:pPr>
      <w:r>
        <w:rPr>
          <w:rFonts w:ascii="Times New Roman"/>
          <w:b w:val="false"/>
          <w:i w:val="false"/>
          <w:color w:val="000000"/>
          <w:sz w:val="28"/>
        </w:rPr>
        <w:t>
      от Правительства Республики Казахстан - Премьер-министром Республики Казахстан - К.К. Масимовым,</w:t>
      </w:r>
    </w:p>
    <w:bookmarkEnd w:id="133"/>
    <w:bookmarkStart w:name="z139" w:id="134"/>
    <w:p>
      <w:pPr>
        <w:spacing w:after="0"/>
        <w:ind w:left="0"/>
        <w:jc w:val="both"/>
      </w:pPr>
      <w:r>
        <w:rPr>
          <w:rFonts w:ascii="Times New Roman"/>
          <w:b w:val="false"/>
          <w:i w:val="false"/>
          <w:color w:val="000000"/>
          <w:sz w:val="28"/>
        </w:rPr>
        <w:t>
      от Правительства Российской Федерации - Председателем Правительства Российской Федерации - В.В. Путиным.</w:t>
      </w:r>
    </w:p>
    <w:bookmarkEnd w:id="134"/>
    <w:bookmarkStart w:name="z140" w:id="135"/>
    <w:p>
      <w:pPr>
        <w:spacing w:after="0"/>
        <w:ind w:left="0"/>
        <w:jc w:val="both"/>
      </w:pPr>
      <w:r>
        <w:rPr>
          <w:rFonts w:ascii="Times New Roman"/>
          <w:b w:val="false"/>
          <w:i w:val="false"/>
          <w:color w:val="000000"/>
          <w:sz w:val="28"/>
        </w:rPr>
        <w:t>
      Подлинный экземпляр хранится в Комиссии таможенного союза.</w:t>
      </w:r>
    </w:p>
    <w:bookmarkEnd w:id="135"/>
    <w:p>
      <w:pPr>
        <w:spacing w:after="0"/>
        <w:ind w:left="0"/>
        <w:jc w:val="both"/>
      </w:pPr>
      <w:r>
        <w:rPr>
          <w:rFonts w:ascii="Times New Roman"/>
          <w:b w:val="false"/>
          <w:i w:val="false"/>
          <w:color w:val="000000"/>
          <w:sz w:val="28"/>
        </w:rPr>
        <w:t xml:space="preserve">
      </w:t>
      </w:r>
      <w:r>
        <w:rPr>
          <w:rFonts w:ascii="Times New Roman"/>
          <w:b w:val="false"/>
          <w:i/>
          <w:color w:val="000000"/>
          <w:sz w:val="28"/>
        </w:rPr>
        <w:t>Директор Правового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департамента</w:t>
      </w:r>
      <w:r>
        <w:rPr>
          <w:rFonts w:ascii="Times New Roman"/>
          <w:b w:val="false"/>
          <w:i/>
          <w:color w:val="000000"/>
          <w:sz w:val="28"/>
        </w:rPr>
        <w:t xml:space="preserve"> Секретариата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Комиссии таможенного союз</w:t>
      </w:r>
      <w:r>
        <w:rPr>
          <w:rFonts w:ascii="Times New Roman"/>
          <w:b w:val="false"/>
          <w:i w:val="false"/>
          <w:color w:val="000000"/>
          <w:sz w:val="28"/>
        </w:rPr>
        <w:t xml:space="preserve">                  </w:t>
      </w:r>
      <w:r>
        <w:rPr>
          <w:rFonts w:ascii="Times New Roman"/>
          <w:b w:val="false"/>
          <w:i/>
          <w:color w:val="000000"/>
          <w:sz w:val="28"/>
        </w:rPr>
        <w:t>Н.Б. Слюсарь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