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d076" w14:textId="d22d0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w:t>
      </w:r>
    </w:p>
    <w:p>
      <w:pPr>
        <w:spacing w:after="0"/>
        <w:ind w:left="0"/>
        <w:jc w:val="both"/>
      </w:pPr>
      <w:r>
        <w:rPr>
          <w:rFonts w:ascii="Times New Roman"/>
          <w:b w:val="false"/>
          <w:i w:val="false"/>
          <w:color w:val="000000"/>
          <w:sz w:val="28"/>
        </w:rPr>
        <w:t>Закон Республики Казахстан от 30 июня 2010 года № 299-IV</w:t>
      </w:r>
    </w:p>
    <w:p>
      <w:pPr>
        <w:spacing w:after="0"/>
        <w:ind w:left="0"/>
        <w:jc w:val="both"/>
      </w:pPr>
      <w:bookmarkStart w:name="z1" w:id="0"/>
      <w:r>
        <w:rPr>
          <w:rFonts w:ascii="Times New Roman"/>
          <w:b w:val="false"/>
          <w:i w:val="false"/>
          <w:color w:val="000000"/>
          <w:sz w:val="28"/>
        </w:rPr>
        <w:t>
      Ратифицировать Соглашение о принятии единообразных условий для периодических технических осмотров колесных транспортных средств и о взаимном признании таких осмотров, совершенное в Вене 13 ноября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bookmarkStart w:name="z2" w:id="1"/>
    <w:p>
      <w:pPr>
        <w:spacing w:after="0"/>
        <w:ind w:left="0"/>
        <w:jc w:val="left"/>
      </w:pPr>
      <w:r>
        <w:rPr>
          <w:rFonts w:ascii="Times New Roman"/>
          <w:b/>
          <w:i w:val="false"/>
          <w:color w:val="000000"/>
        </w:rPr>
        <w:t xml:space="preserve"> 
СОГЛАШЕНИЕ</w:t>
      </w:r>
      <w:r>
        <w:br/>
      </w:r>
      <w:r>
        <w:rPr>
          <w:rFonts w:ascii="Times New Roman"/>
          <w:b/>
          <w:i w:val="false"/>
          <w:color w:val="000000"/>
        </w:rPr>
        <w:t>
О ПРИНЯТИИ ЕДИНООБРАЗНЫХ УСЛОВИЙ ДЛЯ ПЕРИОДИЧЕСКИХ ТЕХНИЧЕСКИХ</w:t>
      </w:r>
      <w:r>
        <w:br/>
      </w:r>
      <w:r>
        <w:rPr>
          <w:rFonts w:ascii="Times New Roman"/>
          <w:b/>
          <w:i w:val="false"/>
          <w:color w:val="000000"/>
        </w:rPr>
        <w:t>
ОСМОТРОВ КОЛЕСНЫХ ТРАНСПОРТНЫХ СРЕДСТВ И О ВЗАИМНОМ</w:t>
      </w:r>
      <w:r>
        <w:br/>
      </w:r>
      <w:r>
        <w:rPr>
          <w:rFonts w:ascii="Times New Roman"/>
          <w:b/>
          <w:i w:val="false"/>
          <w:color w:val="000000"/>
        </w:rPr>
        <w:t>
ПРИЗНАНИИ ТАКИХ ОСМОТРОВ</w:t>
      </w:r>
    </w:p>
    <w:bookmarkEnd w:id="1"/>
    <w:bookmarkStart w:name="z3" w:id="2"/>
    <w:p>
      <w:pPr>
        <w:spacing w:after="0"/>
        <w:ind w:left="0"/>
        <w:jc w:val="both"/>
      </w:pPr>
      <w:r>
        <w:rPr>
          <w:rFonts w:ascii="Times New Roman"/>
          <w:b w:val="false"/>
          <w:i w:val="false"/>
          <w:color w:val="000000"/>
          <w:sz w:val="28"/>
        </w:rPr>
        <w:t>
      Преамбула</w:t>
      </w:r>
    </w:p>
    <w:bookmarkEnd w:id="2"/>
    <w:bookmarkStart w:name="z4" w:id="3"/>
    <w:p>
      <w:pPr>
        <w:spacing w:after="0"/>
        <w:ind w:left="0"/>
        <w:jc w:val="both"/>
      </w:pPr>
      <w:r>
        <w:rPr>
          <w:rFonts w:ascii="Times New Roman"/>
          <w:b w:val="false"/>
          <w:i w:val="false"/>
          <w:color w:val="000000"/>
          <w:sz w:val="28"/>
        </w:rPr>
        <w:t>
      ДОГОВАРИВАЮЩИЕСЯ СТОРОНЫ,</w:t>
      </w:r>
    </w:p>
    <w:bookmarkEnd w:id="3"/>
    <w:bookmarkStart w:name="z5" w:id="4"/>
    <w:p>
      <w:pPr>
        <w:spacing w:after="0"/>
        <w:ind w:left="0"/>
        <w:jc w:val="both"/>
      </w:pPr>
      <w:r>
        <w:rPr>
          <w:rFonts w:ascii="Times New Roman"/>
          <w:b w:val="false"/>
          <w:i w:val="false"/>
          <w:color w:val="000000"/>
          <w:sz w:val="28"/>
        </w:rPr>
        <w:t>
      ПРИЗНАВАЯ рост объема дорожного движения и обусловленное этим увеличение опасности и негативных последствий, в результате чего все Договаривающиеся стороны сталкиваются с проблемами безопасности и экологическими проблемами аналогичного характера и важности;</w:t>
      </w:r>
      <w:r>
        <w:br/>
      </w:r>
      <w:r>
        <w:rPr>
          <w:rFonts w:ascii="Times New Roman"/>
          <w:b w:val="false"/>
          <w:i w:val="false"/>
          <w:color w:val="000000"/>
          <w:sz w:val="28"/>
        </w:rPr>
        <w:t>
</w:t>
      </w:r>
      <w:r>
        <w:rPr>
          <w:rFonts w:ascii="Times New Roman"/>
          <w:b w:val="false"/>
          <w:i w:val="false"/>
          <w:color w:val="000000"/>
          <w:sz w:val="28"/>
        </w:rPr>
        <w:t>
      ЖЕЛАЯ добиться большего единообразия в правилах, регулирующих дорожное движение в Европе, и обеспечить более высокий уровень безопасности и охраны окружающей среды;</w:t>
      </w:r>
      <w:r>
        <w:br/>
      </w:r>
      <w:r>
        <w:rPr>
          <w:rFonts w:ascii="Times New Roman"/>
          <w:b w:val="false"/>
          <w:i w:val="false"/>
          <w:color w:val="000000"/>
          <w:sz w:val="28"/>
        </w:rPr>
        <w:t>
</w:t>
      </w:r>
      <w:r>
        <w:rPr>
          <w:rFonts w:ascii="Times New Roman"/>
          <w:b w:val="false"/>
          <w:i w:val="false"/>
          <w:color w:val="000000"/>
          <w:sz w:val="28"/>
        </w:rPr>
        <w:t>
      ЖЕЛАЯ установить с этой целью единообразные условия периодических технических осмотров колесных транспортных средств, которым должны отвечать эти транспортные средства, с тем чтобы получить сертификат в своих странах;</w:t>
      </w:r>
      <w:r>
        <w:br/>
      </w:r>
      <w:r>
        <w:rPr>
          <w:rFonts w:ascii="Times New Roman"/>
          <w:b w:val="false"/>
          <w:i w:val="false"/>
          <w:color w:val="000000"/>
          <w:sz w:val="28"/>
        </w:rPr>
        <w:t>
</w:t>
      </w:r>
      <w:r>
        <w:rPr>
          <w:rFonts w:ascii="Times New Roman"/>
          <w:b w:val="false"/>
          <w:i w:val="false"/>
          <w:color w:val="000000"/>
          <w:sz w:val="28"/>
        </w:rPr>
        <w:t>
      ПРИНИМАЯ ВО ВНИМАНИЕ, что время, необходимое для проведения таких периодических технических осмотров отдельных транспортных средств, и связанные с ними расходы являются теми факторами, которые могут отразиться на условиях конкуренции между автотранспортными операторами на территориях Договаривающихся сторон; принимая во внимание, что нынешние системы технического контроля на разных территориях различаются;</w:t>
      </w:r>
      <w:r>
        <w:br/>
      </w:r>
      <w:r>
        <w:rPr>
          <w:rFonts w:ascii="Times New Roman"/>
          <w:b w:val="false"/>
          <w:i w:val="false"/>
          <w:color w:val="000000"/>
          <w:sz w:val="28"/>
        </w:rPr>
        <w:t>
</w:t>
      </w:r>
      <w:r>
        <w:rPr>
          <w:rFonts w:ascii="Times New Roman"/>
          <w:b w:val="false"/>
          <w:i w:val="false"/>
          <w:color w:val="000000"/>
          <w:sz w:val="28"/>
        </w:rPr>
        <w:t>
      ПРИНИМАЯ ВО ВНИМАНИЕ, что вследствие этого необходимо согласовать по мере возможности периодичность проведения технического контроля и элементы, подлежащие обязательному техническому контролю;</w:t>
      </w:r>
      <w:r>
        <w:br/>
      </w:r>
      <w:r>
        <w:rPr>
          <w:rFonts w:ascii="Times New Roman"/>
          <w:b w:val="false"/>
          <w:i w:val="false"/>
          <w:color w:val="000000"/>
          <w:sz w:val="28"/>
        </w:rPr>
        <w:t>
</w:t>
      </w:r>
      <w:r>
        <w:rPr>
          <w:rFonts w:ascii="Times New Roman"/>
          <w:b w:val="false"/>
          <w:i w:val="false"/>
          <w:color w:val="000000"/>
          <w:sz w:val="28"/>
        </w:rPr>
        <w:t>
      ПРИНИМАЯ ВО ВНИМАНИЕ, что при установлении сроков применения мер, упоминаемых в настоящем Соглашении, необходимо учитывать время, требующееся для создания или расширения сферы действия административных и технических условий, необходимых для проведения технического контроля;</w:t>
      </w:r>
    </w:p>
    <w:bookmarkEnd w:id="4"/>
    <w:bookmarkStart w:name="z11" w:id="5"/>
    <w:p>
      <w:pPr>
        <w:spacing w:after="0"/>
        <w:ind w:left="0"/>
        <w:jc w:val="both"/>
      </w:pPr>
      <w:r>
        <w:rPr>
          <w:rFonts w:ascii="Times New Roman"/>
          <w:b w:val="false"/>
          <w:i w:val="false"/>
          <w:color w:val="000000"/>
          <w:sz w:val="28"/>
        </w:rPr>
        <w:t>
      ДОГОВОРИЛИСЬ о нижеследующем:</w:t>
      </w:r>
    </w:p>
    <w:bookmarkEnd w:id="5"/>
    <w:bookmarkStart w:name="z12" w:id="6"/>
    <w:p>
      <w:pPr>
        <w:spacing w:after="0"/>
        <w:ind w:left="0"/>
        <w:jc w:val="left"/>
      </w:pPr>
      <w:r>
        <w:rPr>
          <w:rFonts w:ascii="Times New Roman"/>
          <w:b/>
          <w:i w:val="false"/>
          <w:color w:val="000000"/>
        </w:rPr>
        <w:t xml:space="preserve"> 
Статья 1</w:t>
      </w:r>
    </w:p>
    <w:bookmarkEnd w:id="6"/>
    <w:bookmarkStart w:name="z13" w:id="7"/>
    <w:p>
      <w:pPr>
        <w:spacing w:after="0"/>
        <w:ind w:left="0"/>
        <w:jc w:val="both"/>
      </w:pPr>
      <w:r>
        <w:rPr>
          <w:rFonts w:ascii="Times New Roman"/>
          <w:b w:val="false"/>
          <w:i w:val="false"/>
          <w:color w:val="000000"/>
          <w:sz w:val="28"/>
        </w:rPr>
        <w:t>
      1. Договаривающиеся стороны принимают Правила для периодических технических осмотров колесных транспортных средств, зарегистрированных или допущенных к эксплуатации на их территории, и на взаимной основе признают осмотры, проводимые в соответствии с этими Правилами. Эти Правила принимаются в рамках Административного комитета, состоящего из всех Договаривающихся сторон, в соответствии с Правилами процедуры, изложенными в </w:t>
      </w:r>
      <w:r>
        <w:rPr>
          <w:rFonts w:ascii="Times New Roman"/>
          <w:b w:val="false"/>
          <w:i w:val="false"/>
          <w:color w:val="000000"/>
          <w:sz w:val="28"/>
        </w:rPr>
        <w:t>добавлении 1</w:t>
      </w:r>
      <w:r>
        <w:rPr>
          <w:rFonts w:ascii="Times New Roman"/>
          <w:b w:val="false"/>
          <w:i w:val="false"/>
          <w:color w:val="000000"/>
          <w:sz w:val="28"/>
        </w:rPr>
        <w:t>, и на основе нижеследующих пунктов и статей.</w:t>
      </w:r>
    </w:p>
    <w:bookmarkEnd w:id="7"/>
    <w:bookmarkStart w:name="z14" w:id="8"/>
    <w:p>
      <w:pPr>
        <w:spacing w:after="0"/>
        <w:ind w:left="0"/>
        <w:jc w:val="both"/>
      </w:pPr>
      <w:r>
        <w:rPr>
          <w:rFonts w:ascii="Times New Roman"/>
          <w:b w:val="false"/>
          <w:i w:val="false"/>
          <w:color w:val="000000"/>
          <w:sz w:val="28"/>
        </w:rPr>
        <w:t>
      Для целей настоящего Соглашения</w:t>
      </w:r>
    </w:p>
    <w:bookmarkEnd w:id="8"/>
    <w:bookmarkStart w:name="z15" w:id="9"/>
    <w:p>
      <w:pPr>
        <w:spacing w:after="0"/>
        <w:ind w:left="0"/>
        <w:jc w:val="both"/>
      </w:pPr>
      <w:r>
        <w:rPr>
          <w:rFonts w:ascii="Times New Roman"/>
          <w:b w:val="false"/>
          <w:i w:val="false"/>
          <w:color w:val="000000"/>
          <w:sz w:val="28"/>
        </w:rPr>
        <w:t>
      термин "колесные транспортные средства" включает любые механические транспортные средства и их прицепы;</w:t>
      </w:r>
      <w:r>
        <w:br/>
      </w:r>
      <w:r>
        <w:rPr>
          <w:rFonts w:ascii="Times New Roman"/>
          <w:b w:val="false"/>
          <w:i w:val="false"/>
          <w:color w:val="000000"/>
          <w:sz w:val="28"/>
        </w:rPr>
        <w:t>
</w:t>
      </w:r>
      <w:r>
        <w:rPr>
          <w:rFonts w:ascii="Times New Roman"/>
          <w:b w:val="false"/>
          <w:i w:val="false"/>
          <w:color w:val="000000"/>
          <w:sz w:val="28"/>
        </w:rPr>
        <w:t>
      термин "технический осмотр" включает осмотр любых предметов оборудования и частей, которые используются на колесных транспортных средствах и характеристики которых оказывают влияние на безопасность дорожного движения, охрану окружающей среды и экономию энергии;</w:t>
      </w:r>
      <w:r>
        <w:br/>
      </w:r>
      <w:r>
        <w:rPr>
          <w:rFonts w:ascii="Times New Roman"/>
          <w:b w:val="false"/>
          <w:i w:val="false"/>
          <w:color w:val="000000"/>
          <w:sz w:val="28"/>
        </w:rPr>
        <w:t>
</w:t>
      </w:r>
      <w:r>
        <w:rPr>
          <w:rFonts w:ascii="Times New Roman"/>
          <w:b w:val="false"/>
          <w:i w:val="false"/>
          <w:color w:val="000000"/>
          <w:sz w:val="28"/>
        </w:rPr>
        <w:t>
      термин "правила для периодических технических осмотров колесных транспортных средств" включает положения для доказательства существования периодической административной единообразной процедуры, посредством которой компетентные органы Договаривающейся стороны после проведения необходимых проверок заявляют, что колесное транспортное средство отвечает предписаниям данных Правил. В качестве доказательства может служить сертификат технического осмотра, образец которого приводится в </w:t>
      </w:r>
      <w:r>
        <w:rPr>
          <w:rFonts w:ascii="Times New Roman"/>
          <w:b w:val="false"/>
          <w:i w:val="false"/>
          <w:color w:val="000000"/>
          <w:sz w:val="28"/>
        </w:rPr>
        <w:t>добавлении 2</w:t>
      </w:r>
      <w:r>
        <w:rPr>
          <w:rFonts w:ascii="Times New Roman"/>
          <w:b w:val="false"/>
          <w:i w:val="false"/>
          <w:color w:val="000000"/>
          <w:sz w:val="28"/>
        </w:rPr>
        <w:t xml:space="preserve"> к настоящему Соглашению.</w:t>
      </w:r>
    </w:p>
    <w:bookmarkEnd w:id="9"/>
    <w:bookmarkStart w:name="z17" w:id="10"/>
    <w:p>
      <w:pPr>
        <w:spacing w:after="0"/>
        <w:ind w:left="0"/>
        <w:jc w:val="left"/>
      </w:pPr>
      <w:r>
        <w:rPr>
          <w:rFonts w:ascii="Times New Roman"/>
          <w:b/>
          <w:i w:val="false"/>
          <w:color w:val="000000"/>
        </w:rPr>
        <w:t xml:space="preserve"> 
Статья 2</w:t>
      </w:r>
    </w:p>
    <w:bookmarkEnd w:id="10"/>
    <w:bookmarkStart w:name="z18" w:id="11"/>
    <w:p>
      <w:pPr>
        <w:spacing w:after="0"/>
        <w:ind w:left="0"/>
        <w:jc w:val="both"/>
      </w:pPr>
      <w:r>
        <w:rPr>
          <w:rFonts w:ascii="Times New Roman"/>
          <w:b w:val="false"/>
          <w:i w:val="false"/>
          <w:color w:val="000000"/>
          <w:sz w:val="28"/>
        </w:rPr>
        <w:t>
      1. После принятия какого-либо Правила в соответствии с процедурой, указанной в </w:t>
      </w:r>
      <w:r>
        <w:rPr>
          <w:rFonts w:ascii="Times New Roman"/>
          <w:b w:val="false"/>
          <w:i w:val="false"/>
          <w:color w:val="000000"/>
          <w:sz w:val="28"/>
        </w:rPr>
        <w:t>добавлении 1</w:t>
      </w:r>
      <w:r>
        <w:rPr>
          <w:rFonts w:ascii="Times New Roman"/>
          <w:b w:val="false"/>
          <w:i w:val="false"/>
          <w:color w:val="000000"/>
          <w:sz w:val="28"/>
        </w:rPr>
        <w:t>, Административный комитет препровождает его Генеральному секретарю Организации Объединенных Наций, далее именуемому "Генеральным секретарем". После этого Генеральный секретарь, по возможности в кратчайшие сроки, уведомляет об этом Правиле Договаривающиеся стороны.</w:t>
      </w:r>
      <w:r>
        <w:br/>
      </w:r>
      <w:r>
        <w:rPr>
          <w:rFonts w:ascii="Times New Roman"/>
          <w:b w:val="false"/>
          <w:i w:val="false"/>
          <w:color w:val="000000"/>
          <w:sz w:val="28"/>
        </w:rPr>
        <w:t>
</w:t>
      </w:r>
      <w:r>
        <w:rPr>
          <w:rFonts w:ascii="Times New Roman"/>
          <w:b w:val="false"/>
          <w:i w:val="false"/>
          <w:color w:val="000000"/>
          <w:sz w:val="28"/>
        </w:rPr>
        <w:t>
      Правило считается принятым, если в течение шести месяцев с момента уведомления Генеральным секретарем более чем одна треть Договаривающихся сторон, являющихся таковыми на момент уведомления, не проинформируют Генерального секретаря о своем несогласии с этим Правилом.</w:t>
      </w:r>
    </w:p>
    <w:bookmarkEnd w:id="11"/>
    <w:bookmarkStart w:name="z20" w:id="12"/>
    <w:p>
      <w:pPr>
        <w:spacing w:after="0"/>
        <w:ind w:left="0"/>
        <w:jc w:val="both"/>
      </w:pPr>
      <w:r>
        <w:rPr>
          <w:rFonts w:ascii="Times New Roman"/>
          <w:b w:val="false"/>
          <w:i w:val="false"/>
          <w:color w:val="000000"/>
          <w:sz w:val="28"/>
        </w:rPr>
        <w:t>
      Правило охватывает следующие аспекты:</w:t>
      </w:r>
    </w:p>
    <w:bookmarkEnd w:id="12"/>
    <w:bookmarkStart w:name="z21" w:id="13"/>
    <w:p>
      <w:pPr>
        <w:spacing w:after="0"/>
        <w:ind w:left="0"/>
        <w:jc w:val="both"/>
      </w:pPr>
      <w:r>
        <w:rPr>
          <w:rFonts w:ascii="Times New Roman"/>
          <w:b w:val="false"/>
          <w:i w:val="false"/>
          <w:color w:val="000000"/>
          <w:sz w:val="28"/>
        </w:rPr>
        <w:t>
      а) категории соответствующих колесных транспортных средств и периодичность их осмотра;</w:t>
      </w:r>
      <w:r>
        <w:br/>
      </w:r>
      <w:r>
        <w:rPr>
          <w:rFonts w:ascii="Times New Roman"/>
          <w:b w:val="false"/>
          <w:i w:val="false"/>
          <w:color w:val="000000"/>
          <w:sz w:val="28"/>
        </w:rPr>
        <w:t>
</w:t>
      </w:r>
      <w:r>
        <w:rPr>
          <w:rFonts w:ascii="Times New Roman"/>
          <w:b w:val="false"/>
          <w:i w:val="false"/>
          <w:color w:val="000000"/>
          <w:sz w:val="28"/>
        </w:rPr>
        <w:t>
      b) предметы оборудования и/или части, подлежащие осмотру;</w:t>
      </w:r>
      <w:r>
        <w:br/>
      </w:r>
      <w:r>
        <w:rPr>
          <w:rFonts w:ascii="Times New Roman"/>
          <w:b w:val="false"/>
          <w:i w:val="false"/>
          <w:color w:val="000000"/>
          <w:sz w:val="28"/>
        </w:rPr>
        <w:t>
</w:t>
      </w:r>
      <w:r>
        <w:rPr>
          <w:rFonts w:ascii="Times New Roman"/>
          <w:b w:val="false"/>
          <w:i w:val="false"/>
          <w:color w:val="000000"/>
          <w:sz w:val="28"/>
        </w:rPr>
        <w:t>
      c) методы испытаний, с помощью которых должны подтверждаться требования, предъявляемые к эксплуатационным характеристикам;</w:t>
      </w:r>
      <w:r>
        <w:br/>
      </w:r>
      <w:r>
        <w:rPr>
          <w:rFonts w:ascii="Times New Roman"/>
          <w:b w:val="false"/>
          <w:i w:val="false"/>
          <w:color w:val="000000"/>
          <w:sz w:val="28"/>
        </w:rPr>
        <w:t>
</w:t>
      </w:r>
      <w:r>
        <w:rPr>
          <w:rFonts w:ascii="Times New Roman"/>
          <w:b w:val="false"/>
          <w:i w:val="false"/>
          <w:color w:val="000000"/>
          <w:sz w:val="28"/>
        </w:rPr>
        <w:t>
      d) условия выдачи сертификата осмотра и его взаимного признания;</w:t>
      </w:r>
      <w:r>
        <w:br/>
      </w:r>
      <w:r>
        <w:rPr>
          <w:rFonts w:ascii="Times New Roman"/>
          <w:b w:val="false"/>
          <w:i w:val="false"/>
          <w:color w:val="000000"/>
          <w:sz w:val="28"/>
        </w:rPr>
        <w:t>
</w:t>
      </w:r>
      <w:r>
        <w:rPr>
          <w:rFonts w:ascii="Times New Roman"/>
          <w:b w:val="false"/>
          <w:i w:val="false"/>
          <w:color w:val="000000"/>
          <w:sz w:val="28"/>
        </w:rPr>
        <w:t>
      e) дата (даты) вступления в силу этого Правила.</w:t>
      </w:r>
      <w:r>
        <w:br/>
      </w:r>
      <w:r>
        <w:rPr>
          <w:rFonts w:ascii="Times New Roman"/>
          <w:b w:val="false"/>
          <w:i w:val="false"/>
          <w:color w:val="000000"/>
          <w:sz w:val="28"/>
        </w:rPr>
        <w:t>
</w:t>
      </w:r>
      <w:r>
        <w:rPr>
          <w:rFonts w:ascii="Times New Roman"/>
          <w:b w:val="false"/>
          <w:i w:val="false"/>
          <w:color w:val="000000"/>
          <w:sz w:val="28"/>
        </w:rPr>
        <w:t>
      В Правиле могут, при необходимости, приводиться ссылки на центры технического контроля, которые уполномочены компетентными органами и в которых могут проводиться осмотры колесных транспортных средств.</w:t>
      </w:r>
      <w:r>
        <w:br/>
      </w:r>
      <w:r>
        <w:rPr>
          <w:rFonts w:ascii="Times New Roman"/>
          <w:b w:val="false"/>
          <w:i w:val="false"/>
          <w:color w:val="000000"/>
          <w:sz w:val="28"/>
        </w:rPr>
        <w:t>
</w:t>
      </w:r>
      <w:r>
        <w:rPr>
          <w:rFonts w:ascii="Times New Roman"/>
          <w:b w:val="false"/>
          <w:i w:val="false"/>
          <w:color w:val="000000"/>
          <w:sz w:val="28"/>
        </w:rPr>
        <w:t>
      2. После принятия Правила Генеральный секретарь уведомляет об этом, по возможности в кратчайшие сроки, все Договаривающиеся стороны, указывая, какие из Договаривающихся сторон выразили свое несогласие и в отношении каких из них это Правило не вступает в силу.</w:t>
      </w:r>
      <w:r>
        <w:br/>
      </w:r>
      <w:r>
        <w:rPr>
          <w:rFonts w:ascii="Times New Roman"/>
          <w:b w:val="false"/>
          <w:i w:val="false"/>
          <w:color w:val="000000"/>
          <w:sz w:val="28"/>
        </w:rPr>
        <w:t>
</w:t>
      </w:r>
      <w:r>
        <w:rPr>
          <w:rFonts w:ascii="Times New Roman"/>
          <w:b w:val="false"/>
          <w:i w:val="false"/>
          <w:color w:val="000000"/>
          <w:sz w:val="28"/>
        </w:rPr>
        <w:t>
      3. Принятое Правило вступает в силу в указанный (указанные) в нем день (дни) в качестве Правила, прилагаемого к настоящему Соглашению, для всех Договаривающихся сторон, которые не направили уведомление о своем несогласии.</w:t>
      </w:r>
      <w:r>
        <w:br/>
      </w:r>
      <w:r>
        <w:rPr>
          <w:rFonts w:ascii="Times New Roman"/>
          <w:b w:val="false"/>
          <w:i w:val="false"/>
          <w:color w:val="000000"/>
          <w:sz w:val="28"/>
        </w:rPr>
        <w:t>
</w:t>
      </w:r>
      <w:r>
        <w:rPr>
          <w:rFonts w:ascii="Times New Roman"/>
          <w:b w:val="false"/>
          <w:i w:val="false"/>
          <w:color w:val="000000"/>
          <w:sz w:val="28"/>
        </w:rPr>
        <w:t>
      4. В момент сдачи на хранение документа о присоединении любая новая Договаривающаяся сторона может заявить, что она не связана некоторыми из Правил, прилагаемых к настоящему Соглашению на тот момент, или что она не связана ни одним из них. Если в это время в отношении проекта какого-либо правила проводится процедура, предусмотренная в пунктах 1, 2 и 3 настоящей статьи, Генеральный секретарь препровождает проект такого правила новой Договаривающейся стороне, и проект вступает в силу в качестве Правила для новой Договаривающейся стороны только на условиях, указанных в пункте 3 настоящей статьи, причем отведенное для этого время отсчитывается от даты препровождения проекта этой Стороне. Генеральный секретарь извещает все Договаривающиеся стороны о дате вступления в силу этого Правила. Он доводит также до их сведения все заявления о неприменении некоторых Правил, которые любая Договаривающаяся сторона может сделать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5. Любая Договаривающаяся сторона, применяющая то или иное Правило, может в любой момент уведомить Генерального секретаря о том, что ее администрация по истечении одного года с момента уведомления намерена прекратить его применение. Генеральный секретарь препровождает такое уведомление другим Договаривающимся сторонам.</w:t>
      </w:r>
      <w:r>
        <w:br/>
      </w:r>
      <w:r>
        <w:rPr>
          <w:rFonts w:ascii="Times New Roman"/>
          <w:b w:val="false"/>
          <w:i w:val="false"/>
          <w:color w:val="000000"/>
          <w:sz w:val="28"/>
        </w:rPr>
        <w:t>
</w:t>
      </w:r>
      <w:r>
        <w:rPr>
          <w:rFonts w:ascii="Times New Roman"/>
          <w:b w:val="false"/>
          <w:i w:val="false"/>
          <w:color w:val="000000"/>
          <w:sz w:val="28"/>
        </w:rPr>
        <w:t>
      6. Любая Договаривающаяся сторона, не применяющая то или иное Правило, может в любой момент уведомить Генерального секретаря о том, что в будущем она намерена его применять, и данное Правило вступает в силу для этой Стороны на шестидесятый день после такого уведомления. Генеральный секретарь уведомляет все Договаривающиеся стороны о каждом случае вступления Правила в силу для новой Договаривающейся стороны в соответствии с положениями настоящего пункта.</w:t>
      </w:r>
      <w:r>
        <w:br/>
      </w:r>
      <w:r>
        <w:rPr>
          <w:rFonts w:ascii="Times New Roman"/>
          <w:b w:val="false"/>
          <w:i w:val="false"/>
          <w:color w:val="000000"/>
          <w:sz w:val="28"/>
        </w:rPr>
        <w:t>
</w:t>
      </w:r>
      <w:r>
        <w:rPr>
          <w:rFonts w:ascii="Times New Roman"/>
          <w:b w:val="false"/>
          <w:i w:val="false"/>
          <w:color w:val="000000"/>
          <w:sz w:val="28"/>
        </w:rPr>
        <w:t>
      7. В дальнейшем Договаривающиеся стороны, в отношении которых действует какое-либо Правило, будут именоваться "Договаривающимися сторонами, применяющими Правило".</w:t>
      </w:r>
      <w:r>
        <w:br/>
      </w:r>
      <w:r>
        <w:rPr>
          <w:rFonts w:ascii="Times New Roman"/>
          <w:b w:val="false"/>
          <w:i w:val="false"/>
          <w:color w:val="000000"/>
          <w:sz w:val="28"/>
        </w:rPr>
        <w:t>
</w:t>
      </w:r>
      <w:r>
        <w:rPr>
          <w:rFonts w:ascii="Times New Roman"/>
          <w:b w:val="false"/>
          <w:i w:val="false"/>
          <w:color w:val="000000"/>
          <w:sz w:val="28"/>
        </w:rPr>
        <w:t>
      8. Правила, прилагаемые к настоящему Соглашению в качестве добавлений к настоящему Соглашению, являются его неотъемлемой частью.</w:t>
      </w:r>
    </w:p>
    <w:bookmarkEnd w:id="13"/>
    <w:bookmarkStart w:name="z34" w:id="14"/>
    <w:p>
      <w:pPr>
        <w:spacing w:after="0"/>
        <w:ind w:left="0"/>
        <w:jc w:val="left"/>
      </w:pPr>
      <w:r>
        <w:rPr>
          <w:rFonts w:ascii="Times New Roman"/>
          <w:b/>
          <w:i w:val="false"/>
          <w:color w:val="000000"/>
        </w:rPr>
        <w:t xml:space="preserve"> 
Статья 3</w:t>
      </w:r>
    </w:p>
    <w:bookmarkEnd w:id="14"/>
    <w:bookmarkStart w:name="z35" w:id="15"/>
    <w:p>
      <w:pPr>
        <w:spacing w:after="0"/>
        <w:ind w:left="0"/>
        <w:jc w:val="both"/>
      </w:pPr>
      <w:r>
        <w:rPr>
          <w:rFonts w:ascii="Times New Roman"/>
          <w:b w:val="false"/>
          <w:i w:val="false"/>
          <w:color w:val="000000"/>
          <w:sz w:val="28"/>
        </w:rPr>
        <w:t>
      Поправки в Правила, прилагаемые к настоящему Соглашению, могут вноситься в соответствии со следующей процедурой:</w:t>
      </w:r>
      <w:r>
        <w:br/>
      </w:r>
      <w:r>
        <w:rPr>
          <w:rFonts w:ascii="Times New Roman"/>
          <w:b w:val="false"/>
          <w:i w:val="false"/>
          <w:color w:val="000000"/>
          <w:sz w:val="28"/>
        </w:rPr>
        <w:t>
</w:t>
      </w:r>
      <w:r>
        <w:rPr>
          <w:rFonts w:ascii="Times New Roman"/>
          <w:b w:val="false"/>
          <w:i w:val="false"/>
          <w:color w:val="000000"/>
          <w:sz w:val="28"/>
        </w:rPr>
        <w:t>
      1. Поправки к Правилам принимаются Административным комитетом, как это предусмотрено в статьях 1 и 2, в соответствии с процедурой, указанной в </w:t>
      </w:r>
      <w:r>
        <w:rPr>
          <w:rFonts w:ascii="Times New Roman"/>
          <w:b w:val="false"/>
          <w:i w:val="false"/>
          <w:color w:val="000000"/>
          <w:sz w:val="28"/>
        </w:rPr>
        <w:t>добавлении 1</w:t>
      </w:r>
      <w:r>
        <w:rPr>
          <w:rFonts w:ascii="Times New Roman"/>
          <w:b w:val="false"/>
          <w:i w:val="false"/>
          <w:color w:val="000000"/>
          <w:sz w:val="28"/>
        </w:rPr>
        <w:t>. После принятия поправки к Правилу Административный комитет направляет ее Генеральному секретарю. После этого Генеральный секретарь, по возможности в кратчайшие сроки, уведомляет об этой поправке Договаривающиеся стороны, применяющие данное Правило.</w:t>
      </w:r>
      <w:r>
        <w:br/>
      </w:r>
      <w:r>
        <w:rPr>
          <w:rFonts w:ascii="Times New Roman"/>
          <w:b w:val="false"/>
          <w:i w:val="false"/>
          <w:color w:val="000000"/>
          <w:sz w:val="28"/>
        </w:rPr>
        <w:t>
</w:t>
      </w:r>
      <w:r>
        <w:rPr>
          <w:rFonts w:ascii="Times New Roman"/>
          <w:b w:val="false"/>
          <w:i w:val="false"/>
          <w:color w:val="000000"/>
          <w:sz w:val="28"/>
        </w:rPr>
        <w:t>
      2. Поправка к Правилу считается принятой, если в течение шести месяцев с момента уведомления Генеральным секретарем более чем одна треть Договаривающихся сторон, применявших данное Правило на момент уведомления, не проинформируют Генерального секретаря о своем несогласии с данной поправкой. Если по истечении этого периода времени Генеральный секретарь не получит заявлений о несогласии от более чем одной трети Договаривающихся сторон, применяющих Правило, Генеральный секретарь, по возможности в кратчайшие сроки, объявляет о том, что поправка считается принятой и обязательной для тех Договаривающихся сторон, применяющих Правило, которые не заявили о своем несогласии с ней. Если в Правило вносится поправка и не менее одной пятой Договаривающихся сторон, применяющих Правило без внесенной поправки, впоследствии заявляют, что они предпочитают и далее применять Правило без внесенной поправки, то Правило без внесенной поправки будет рассматриваться в качестве альтернативы Правилу с внесенной поправкой и будет официально включено в Правило как таковое, причем оно вступает в силу с момента принятия этой поправки или ее вступления в силу. В этом случае на Договаривающиеся стороны, применяющие Правило, возлагаются обязательства, аналогичные обязательствам, изложенным в пункте 1.</w:t>
      </w:r>
      <w:r>
        <w:br/>
      </w:r>
      <w:r>
        <w:rPr>
          <w:rFonts w:ascii="Times New Roman"/>
          <w:b w:val="false"/>
          <w:i w:val="false"/>
          <w:color w:val="000000"/>
          <w:sz w:val="28"/>
        </w:rPr>
        <w:t>
</w:t>
      </w:r>
      <w:r>
        <w:rPr>
          <w:rFonts w:ascii="Times New Roman"/>
          <w:b w:val="false"/>
          <w:i w:val="false"/>
          <w:color w:val="000000"/>
          <w:sz w:val="28"/>
        </w:rPr>
        <w:t>
      3. Если какая-либо новая Договаривающаяся сторона присоединяется к настоящему Соглашению в период между направлением Генеральным секретарем уведомления о поправке к Правилу и ее вступлением в силу, то данное Правило вступает в силу для этой Договаривающейся стороны только через два месяца после официального принятия ею этой поправки или через два месяца по истечении шестимесячного периода с момента уведомления этой Стороны Генеральным секретарем о предлагаемой поправке.</w:t>
      </w:r>
    </w:p>
    <w:bookmarkEnd w:id="15"/>
    <w:bookmarkStart w:name="z39" w:id="16"/>
    <w:p>
      <w:pPr>
        <w:spacing w:after="0"/>
        <w:ind w:left="0"/>
        <w:jc w:val="left"/>
      </w:pPr>
      <w:r>
        <w:rPr>
          <w:rFonts w:ascii="Times New Roman"/>
          <w:b/>
          <w:i w:val="false"/>
          <w:color w:val="000000"/>
        </w:rPr>
        <w:t xml:space="preserve"> 
Статья 4</w:t>
      </w:r>
    </w:p>
    <w:bookmarkEnd w:id="16"/>
    <w:bookmarkStart w:name="z40" w:id="17"/>
    <w:p>
      <w:pPr>
        <w:spacing w:after="0"/>
        <w:ind w:left="0"/>
        <w:jc w:val="both"/>
      </w:pPr>
      <w:r>
        <w:rPr>
          <w:rFonts w:ascii="Times New Roman"/>
          <w:b w:val="false"/>
          <w:i w:val="false"/>
          <w:color w:val="000000"/>
          <w:sz w:val="28"/>
        </w:rPr>
        <w:t>
      1. Договаривающимися сторонами настоящего Соглашения могут стать страны-члены Европейской экономической комиссии, страны, допущенные к участию в работе Комиссии с консультативным статусом в соответствии с пунктом 8 Положения о круге ведения Комиссии, и региональные организации экономической интеграции, созданные странами-членами Европейской экономической комиссии,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w:t>
      </w:r>
      <w:r>
        <w:br/>
      </w:r>
      <w:r>
        <w:rPr>
          <w:rFonts w:ascii="Times New Roman"/>
          <w:b w:val="false"/>
          <w:i w:val="false"/>
          <w:color w:val="000000"/>
          <w:sz w:val="28"/>
        </w:rPr>
        <w:t>
</w:t>
      </w:r>
      <w:r>
        <w:rPr>
          <w:rFonts w:ascii="Times New Roman"/>
          <w:b w:val="false"/>
          <w:i w:val="false"/>
          <w:color w:val="000000"/>
          <w:sz w:val="28"/>
        </w:rPr>
        <w:t>
      В целях определения количества голосов, упомянутого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2</w:t>
      </w:r>
      <w:r>
        <w:rPr>
          <w:rFonts w:ascii="Times New Roman"/>
          <w:b w:val="false"/>
          <w:i w:val="false"/>
          <w:color w:val="000000"/>
          <w:sz w:val="28"/>
        </w:rPr>
        <w:t xml:space="preserve"> статьи 3,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Европейской экономической комиссии.</w:t>
      </w:r>
      <w:r>
        <w:br/>
      </w:r>
      <w:r>
        <w:rPr>
          <w:rFonts w:ascii="Times New Roman"/>
          <w:b w:val="false"/>
          <w:i w:val="false"/>
          <w:color w:val="000000"/>
          <w:sz w:val="28"/>
        </w:rPr>
        <w:t>
</w:t>
      </w:r>
      <w:r>
        <w:rPr>
          <w:rFonts w:ascii="Times New Roman"/>
          <w:b w:val="false"/>
          <w:i w:val="false"/>
          <w:color w:val="000000"/>
          <w:sz w:val="28"/>
        </w:rPr>
        <w:t>
      2. Договаривающимися сторонами настоящего Соглашения могут стать страны-члены Организации Объединенных Наций, которые могут участвовать в некоторых видах деятельности Европейской экономической комиссии в соответствии с пунктом 11 Положения о круге ведения Комиссии, и региональные организации экономической интеграции этих стран, которым их государства-члены передали полномочия по вопросам, охватываемым настоящим Соглашением, включая полномочия принимать решения, имеющие обязательную силу для их государств-членов.</w:t>
      </w:r>
      <w:r>
        <w:br/>
      </w:r>
      <w:r>
        <w:rPr>
          <w:rFonts w:ascii="Times New Roman"/>
          <w:b w:val="false"/>
          <w:i w:val="false"/>
          <w:color w:val="000000"/>
          <w:sz w:val="28"/>
        </w:rPr>
        <w:t>
</w:t>
      </w:r>
      <w:r>
        <w:rPr>
          <w:rFonts w:ascii="Times New Roman"/>
          <w:b w:val="false"/>
          <w:i w:val="false"/>
          <w:color w:val="000000"/>
          <w:sz w:val="28"/>
        </w:rPr>
        <w:t>
      В целях определения количества голосов, упомянутого в </w:t>
      </w:r>
      <w:r>
        <w:rPr>
          <w:rFonts w:ascii="Times New Roman"/>
          <w:b w:val="false"/>
          <w:i w:val="false"/>
          <w:color w:val="000000"/>
          <w:sz w:val="28"/>
        </w:rPr>
        <w:t>пункте 1</w:t>
      </w:r>
      <w:r>
        <w:rPr>
          <w:rFonts w:ascii="Times New Roman"/>
          <w:b w:val="false"/>
          <w:i w:val="false"/>
          <w:color w:val="000000"/>
          <w:sz w:val="28"/>
        </w:rPr>
        <w:t xml:space="preserve"> статьи 2 и </w:t>
      </w:r>
      <w:r>
        <w:rPr>
          <w:rFonts w:ascii="Times New Roman"/>
          <w:b w:val="false"/>
          <w:i w:val="false"/>
          <w:color w:val="000000"/>
          <w:sz w:val="28"/>
        </w:rPr>
        <w:t>пункте 2</w:t>
      </w:r>
      <w:r>
        <w:rPr>
          <w:rFonts w:ascii="Times New Roman"/>
          <w:b w:val="false"/>
          <w:i w:val="false"/>
          <w:color w:val="000000"/>
          <w:sz w:val="28"/>
        </w:rPr>
        <w:t xml:space="preserve"> статьи 3, региональные организации экономической интеграции участвуют в голосовании, располагая количеством голосов по числу своих государств-членов, являющихся членами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 Страны, упомянутые в пунктах 1 и 2 настоящей статьи, могут стать Договаривающимися сторонами Соглашения:</w:t>
      </w:r>
      <w:r>
        <w:br/>
      </w:r>
      <w:r>
        <w:rPr>
          <w:rFonts w:ascii="Times New Roman"/>
          <w:b w:val="false"/>
          <w:i w:val="false"/>
          <w:color w:val="000000"/>
          <w:sz w:val="28"/>
        </w:rPr>
        <w:t>
</w:t>
      </w:r>
      <w:r>
        <w:rPr>
          <w:rFonts w:ascii="Times New Roman"/>
          <w:b w:val="false"/>
          <w:i w:val="false"/>
          <w:color w:val="000000"/>
          <w:sz w:val="28"/>
        </w:rPr>
        <w:t>
      a) путем его подписания без оговорки о ратификации;</w:t>
      </w:r>
      <w:r>
        <w:br/>
      </w:r>
      <w:r>
        <w:rPr>
          <w:rFonts w:ascii="Times New Roman"/>
          <w:b w:val="false"/>
          <w:i w:val="false"/>
          <w:color w:val="000000"/>
          <w:sz w:val="28"/>
        </w:rPr>
        <w:t>
</w:t>
      </w:r>
      <w:r>
        <w:rPr>
          <w:rFonts w:ascii="Times New Roman"/>
          <w:b w:val="false"/>
          <w:i w:val="false"/>
          <w:color w:val="000000"/>
          <w:sz w:val="28"/>
        </w:rPr>
        <w:t>
      b) путем его ратификации после подписания с оговоркой о ратификации;</w:t>
      </w:r>
      <w:r>
        <w:br/>
      </w:r>
      <w:r>
        <w:rPr>
          <w:rFonts w:ascii="Times New Roman"/>
          <w:b w:val="false"/>
          <w:i w:val="false"/>
          <w:color w:val="000000"/>
          <w:sz w:val="28"/>
        </w:rPr>
        <w:t>
</w:t>
      </w:r>
      <w:r>
        <w:rPr>
          <w:rFonts w:ascii="Times New Roman"/>
          <w:b w:val="false"/>
          <w:i w:val="false"/>
          <w:color w:val="000000"/>
          <w:sz w:val="28"/>
        </w:rPr>
        <w:t>
      c) путем присоединения к нему.</w:t>
      </w:r>
      <w:r>
        <w:br/>
      </w:r>
      <w:r>
        <w:rPr>
          <w:rFonts w:ascii="Times New Roman"/>
          <w:b w:val="false"/>
          <w:i w:val="false"/>
          <w:color w:val="000000"/>
          <w:sz w:val="28"/>
        </w:rPr>
        <w:t>
</w:t>
      </w:r>
      <w:r>
        <w:rPr>
          <w:rFonts w:ascii="Times New Roman"/>
          <w:b w:val="false"/>
          <w:i w:val="false"/>
          <w:color w:val="000000"/>
          <w:sz w:val="28"/>
        </w:rPr>
        <w:t>
      4. Ратификация или присоединение осуществляются путем сдачи на хранение Генеральному секретарю Организации Объединенных Наций соответствующего документа.</w:t>
      </w:r>
      <w:r>
        <w:br/>
      </w:r>
      <w:r>
        <w:rPr>
          <w:rFonts w:ascii="Times New Roman"/>
          <w:b w:val="false"/>
          <w:i w:val="false"/>
          <w:color w:val="000000"/>
          <w:sz w:val="28"/>
        </w:rPr>
        <w:t>
</w:t>
      </w:r>
      <w:r>
        <w:rPr>
          <w:rFonts w:ascii="Times New Roman"/>
          <w:b w:val="false"/>
          <w:i w:val="false"/>
          <w:color w:val="000000"/>
          <w:sz w:val="28"/>
        </w:rPr>
        <w:t>
      5. Соглашение открыто для подписания с 13 ноября 1997 года по 30 июня 1998 года включительно. Затем оно будет открыто для присоединения.</w:t>
      </w:r>
    </w:p>
    <w:bookmarkEnd w:id="17"/>
    <w:bookmarkStart w:name="z50" w:id="18"/>
    <w:p>
      <w:pPr>
        <w:spacing w:after="0"/>
        <w:ind w:left="0"/>
        <w:jc w:val="left"/>
      </w:pPr>
      <w:r>
        <w:rPr>
          <w:rFonts w:ascii="Times New Roman"/>
          <w:b/>
          <w:i w:val="false"/>
          <w:color w:val="000000"/>
        </w:rPr>
        <w:t xml:space="preserve"> 
Статья 5</w:t>
      </w:r>
    </w:p>
    <w:bookmarkEnd w:id="18"/>
    <w:bookmarkStart w:name="z51" w:id="19"/>
    <w:p>
      <w:pPr>
        <w:spacing w:after="0"/>
        <w:ind w:left="0"/>
        <w:jc w:val="both"/>
      </w:pPr>
      <w:r>
        <w:rPr>
          <w:rFonts w:ascii="Times New Roman"/>
          <w:b w:val="false"/>
          <w:i w:val="false"/>
          <w:color w:val="000000"/>
          <w:sz w:val="28"/>
        </w:rPr>
        <w:t>
      1. Настоящее Соглашение вступает в силу на шестидесятый день после того, как пять стран, указанных в пункте 1 статьи 4 настоящего Соглашения, подпишут его без оговорки о ратификации или сдадут на хранение свои документы о ратификации или присоединении.</w:t>
      </w:r>
      <w:r>
        <w:br/>
      </w:r>
      <w:r>
        <w:rPr>
          <w:rFonts w:ascii="Times New Roman"/>
          <w:b w:val="false"/>
          <w:i w:val="false"/>
          <w:color w:val="000000"/>
          <w:sz w:val="28"/>
        </w:rPr>
        <w:t>
</w:t>
      </w:r>
      <w:r>
        <w:rPr>
          <w:rFonts w:ascii="Times New Roman"/>
          <w:b w:val="false"/>
          <w:i w:val="false"/>
          <w:color w:val="000000"/>
          <w:sz w:val="28"/>
        </w:rPr>
        <w:t>
      2. Для любой страны, ратифицирующей Соглашение или присоединяющейся к нему после его вступления в силу, настоящее Соглашение вступает в силу на шестидесятый день, после того как указанная страна сдаст на хранение документ о ратификации или присоединении.</w:t>
      </w:r>
    </w:p>
    <w:bookmarkEnd w:id="19"/>
    <w:bookmarkStart w:name="z53" w:id="20"/>
    <w:p>
      <w:pPr>
        <w:spacing w:after="0"/>
        <w:ind w:left="0"/>
        <w:jc w:val="left"/>
      </w:pPr>
      <w:r>
        <w:rPr>
          <w:rFonts w:ascii="Times New Roman"/>
          <w:b/>
          <w:i w:val="false"/>
          <w:color w:val="000000"/>
        </w:rPr>
        <w:t xml:space="preserve"> 
Статья 6</w:t>
      </w:r>
    </w:p>
    <w:bookmarkEnd w:id="20"/>
    <w:bookmarkStart w:name="z54" w:id="21"/>
    <w:p>
      <w:pPr>
        <w:spacing w:after="0"/>
        <w:ind w:left="0"/>
        <w:jc w:val="both"/>
      </w:pPr>
      <w:r>
        <w:rPr>
          <w:rFonts w:ascii="Times New Roman"/>
          <w:b w:val="false"/>
          <w:i w:val="false"/>
          <w:color w:val="000000"/>
          <w:sz w:val="28"/>
        </w:rPr>
        <w:t>
      1. Любая Договаривающаяся сторона может денонсировать настоящее Соглашение путем направления Генеральному секретарю Организации Объединенных Наций соответствующего уведомления.</w:t>
      </w:r>
      <w:r>
        <w:br/>
      </w:r>
      <w:r>
        <w:rPr>
          <w:rFonts w:ascii="Times New Roman"/>
          <w:b w:val="false"/>
          <w:i w:val="false"/>
          <w:color w:val="000000"/>
          <w:sz w:val="28"/>
        </w:rPr>
        <w:t>
</w:t>
      </w:r>
      <w:r>
        <w:rPr>
          <w:rFonts w:ascii="Times New Roman"/>
          <w:b w:val="false"/>
          <w:i w:val="false"/>
          <w:color w:val="000000"/>
          <w:sz w:val="28"/>
        </w:rPr>
        <w:t>
      2. Денонсация вступает в силу по истечении двенадцати месяцев с даты получения Генеральным секретарем такого уведомления.</w:t>
      </w:r>
    </w:p>
    <w:bookmarkEnd w:id="21"/>
    <w:bookmarkStart w:name="z56" w:id="22"/>
    <w:p>
      <w:pPr>
        <w:spacing w:after="0"/>
        <w:ind w:left="0"/>
        <w:jc w:val="left"/>
      </w:pPr>
      <w:r>
        <w:rPr>
          <w:rFonts w:ascii="Times New Roman"/>
          <w:b/>
          <w:i w:val="false"/>
          <w:color w:val="000000"/>
        </w:rPr>
        <w:t xml:space="preserve"> 
Статья 7</w:t>
      </w:r>
    </w:p>
    <w:bookmarkEnd w:id="22"/>
    <w:bookmarkStart w:name="z57" w:id="23"/>
    <w:p>
      <w:pPr>
        <w:spacing w:after="0"/>
        <w:ind w:left="0"/>
        <w:jc w:val="both"/>
      </w:pPr>
      <w:r>
        <w:rPr>
          <w:rFonts w:ascii="Times New Roman"/>
          <w:b w:val="false"/>
          <w:i w:val="false"/>
          <w:color w:val="000000"/>
          <w:sz w:val="28"/>
        </w:rPr>
        <w:t>
      1. Любая страна может в момент подписания настоящего Соглашения без оговорки о ратификации или в момент сдачи на хранение своего документа о ратификации или присоединении или в любой последующий момент объявить путем направления Генеральному секретарю Организации Объединенных Наций уведомления в том, что действие настоящего Соглашения распространяется на все или любые территории, за внешние сношения которых она является ответственной. Соглашение применяется на территории или территориях, указанных в уведомлении, начиная с шестидесятого дня с момента его получения Генеральным секретарем или, если в этот день Соглашение еще не вступило в силу, с момента его вступления в силу.</w:t>
      </w:r>
      <w:r>
        <w:br/>
      </w:r>
      <w:r>
        <w:rPr>
          <w:rFonts w:ascii="Times New Roman"/>
          <w:b w:val="false"/>
          <w:i w:val="false"/>
          <w:color w:val="000000"/>
          <w:sz w:val="28"/>
        </w:rPr>
        <w:t>
</w:t>
      </w:r>
      <w:r>
        <w:rPr>
          <w:rFonts w:ascii="Times New Roman"/>
          <w:b w:val="false"/>
          <w:i w:val="false"/>
          <w:color w:val="000000"/>
          <w:sz w:val="28"/>
        </w:rPr>
        <w:t>
      2. Любая страна, сделавшая в соответствии с пунктом 1 настоящей статьи заявление о распространении действия настоящего Соглашения на любую территорию, за внешние сношения которой она является ответственной, может денонсировать Соглашение отдельно в отношении данной территории в соответствии с положениями статьи 6.</w:t>
      </w:r>
    </w:p>
    <w:bookmarkEnd w:id="23"/>
    <w:bookmarkStart w:name="z59" w:id="24"/>
    <w:p>
      <w:pPr>
        <w:spacing w:after="0"/>
        <w:ind w:left="0"/>
        <w:jc w:val="left"/>
      </w:pPr>
      <w:r>
        <w:rPr>
          <w:rFonts w:ascii="Times New Roman"/>
          <w:b/>
          <w:i w:val="false"/>
          <w:color w:val="000000"/>
        </w:rPr>
        <w:t xml:space="preserve"> 
Статья 8</w:t>
      </w:r>
    </w:p>
    <w:bookmarkEnd w:id="24"/>
    <w:bookmarkStart w:name="z60" w:id="25"/>
    <w:p>
      <w:pPr>
        <w:spacing w:after="0"/>
        <w:ind w:left="0"/>
        <w:jc w:val="both"/>
      </w:pPr>
      <w:r>
        <w:rPr>
          <w:rFonts w:ascii="Times New Roman"/>
          <w:b w:val="false"/>
          <w:i w:val="false"/>
          <w:color w:val="000000"/>
          <w:sz w:val="28"/>
        </w:rPr>
        <w:t>
      1. Любой спор между двумя или более Договаривающимися сторонами относительно толкования или применения настоящего Соглашения должен, по возможности, разрешаться путем переговоров между ними.</w:t>
      </w:r>
      <w:r>
        <w:br/>
      </w:r>
      <w:r>
        <w:rPr>
          <w:rFonts w:ascii="Times New Roman"/>
          <w:b w:val="false"/>
          <w:i w:val="false"/>
          <w:color w:val="000000"/>
          <w:sz w:val="28"/>
        </w:rPr>
        <w:t>
</w:t>
      </w:r>
      <w:r>
        <w:rPr>
          <w:rFonts w:ascii="Times New Roman"/>
          <w:b w:val="false"/>
          <w:i w:val="false"/>
          <w:color w:val="000000"/>
          <w:sz w:val="28"/>
        </w:rPr>
        <w:t>
      2. Любой спор, который не будет разрешен путем переговоров, направляется по требованию одной из Договаривающихся сторон, участвующих в споре, на арбитражное разбирательство и соответственно передается на рассмотрение одному или нескольким арбитрам, избранным по общему согласию спорящих Сторон. Если в течение трех месяцев с даты поступления требования о проведении арбитражного разбирательства спорящие Стороны не могут прийти к согласию относительно выбора арбитра или арбитров, любая из этих Сторон может обратиться к Генеральному секретарю Организации Объединенных Наций с просьбой назначить единого арбитра, которому передается этот спор на разрешение.</w:t>
      </w:r>
      <w:r>
        <w:br/>
      </w:r>
      <w:r>
        <w:rPr>
          <w:rFonts w:ascii="Times New Roman"/>
          <w:b w:val="false"/>
          <w:i w:val="false"/>
          <w:color w:val="000000"/>
          <w:sz w:val="28"/>
        </w:rPr>
        <w:t>
</w:t>
      </w:r>
      <w:r>
        <w:rPr>
          <w:rFonts w:ascii="Times New Roman"/>
          <w:b w:val="false"/>
          <w:i w:val="false"/>
          <w:color w:val="000000"/>
          <w:sz w:val="28"/>
        </w:rPr>
        <w:t>
      3. Решение арбитра или арбитров, назначенных в соответствии с положениями пункта 2 настоящей статьи, имеет обязательную силу для Договаривающихся сторон, участвующих в споре.</w:t>
      </w:r>
    </w:p>
    <w:bookmarkEnd w:id="25"/>
    <w:bookmarkStart w:name="z63" w:id="26"/>
    <w:p>
      <w:pPr>
        <w:spacing w:after="0"/>
        <w:ind w:left="0"/>
        <w:jc w:val="left"/>
      </w:pPr>
      <w:r>
        <w:rPr>
          <w:rFonts w:ascii="Times New Roman"/>
          <w:b/>
          <w:i w:val="false"/>
          <w:color w:val="000000"/>
        </w:rPr>
        <w:t xml:space="preserve"> 
Статья 9</w:t>
      </w:r>
    </w:p>
    <w:bookmarkEnd w:id="26"/>
    <w:bookmarkStart w:name="z64" w:id="27"/>
    <w:p>
      <w:pPr>
        <w:spacing w:after="0"/>
        <w:ind w:left="0"/>
        <w:jc w:val="both"/>
      </w:pPr>
      <w:r>
        <w:rPr>
          <w:rFonts w:ascii="Times New Roman"/>
          <w:b w:val="false"/>
          <w:i w:val="false"/>
          <w:color w:val="000000"/>
          <w:sz w:val="28"/>
        </w:rPr>
        <w:t>
      1. Каждая Договаривающаяся сторона может во время подписания, ратификации настоящего Соглашения или присоединения к нему заявить, что она не считает себя связанной статьей 8 Соглашения. Другие Договаривающиеся стороны не связаны статьей 8 в отношении любой Договаривающейся стороны, сделавшей такую оговорку.</w:t>
      </w:r>
      <w:r>
        <w:br/>
      </w:r>
      <w:r>
        <w:rPr>
          <w:rFonts w:ascii="Times New Roman"/>
          <w:b w:val="false"/>
          <w:i w:val="false"/>
          <w:color w:val="000000"/>
          <w:sz w:val="28"/>
        </w:rPr>
        <w:t>
</w:t>
      </w:r>
      <w:r>
        <w:rPr>
          <w:rFonts w:ascii="Times New Roman"/>
          <w:b w:val="false"/>
          <w:i w:val="false"/>
          <w:color w:val="000000"/>
          <w:sz w:val="28"/>
        </w:rPr>
        <w:t>
      2. Любая Договаривающаяся сторона, сделавшая оговорку в соответствии с пунктом 1 настоящей статьи, может в любой момент снять такую оговорку путем направления соответствующего уведомления Генеральному секретарю Организации Объединенных Наций.</w:t>
      </w:r>
      <w:r>
        <w:br/>
      </w:r>
      <w:r>
        <w:rPr>
          <w:rFonts w:ascii="Times New Roman"/>
          <w:b w:val="false"/>
          <w:i w:val="false"/>
          <w:color w:val="000000"/>
          <w:sz w:val="28"/>
        </w:rPr>
        <w:t>
</w:t>
      </w:r>
      <w:r>
        <w:rPr>
          <w:rFonts w:ascii="Times New Roman"/>
          <w:b w:val="false"/>
          <w:i w:val="false"/>
          <w:color w:val="000000"/>
          <w:sz w:val="28"/>
        </w:rPr>
        <w:t>
      3. Никакие иные оговорки к настоящему Соглашению или к прилагаемым к нему Правилам не допускаются, однако любая Договаривающаяся сторона может в соответствии с положениями </w:t>
      </w:r>
      <w:r>
        <w:rPr>
          <w:rFonts w:ascii="Times New Roman"/>
          <w:b w:val="false"/>
          <w:i w:val="false"/>
          <w:color w:val="000000"/>
          <w:sz w:val="28"/>
        </w:rPr>
        <w:t>статьи 2</w:t>
      </w:r>
      <w:r>
        <w:rPr>
          <w:rFonts w:ascii="Times New Roman"/>
          <w:b w:val="false"/>
          <w:i w:val="false"/>
          <w:color w:val="000000"/>
          <w:sz w:val="28"/>
        </w:rPr>
        <w:t xml:space="preserve"> заявить, что она не намерена применять некоторые Правила или что она не намерена применять ни одно из них.</w:t>
      </w:r>
    </w:p>
    <w:bookmarkEnd w:id="27"/>
    <w:bookmarkStart w:name="z67" w:id="28"/>
    <w:p>
      <w:pPr>
        <w:spacing w:after="0"/>
        <w:ind w:left="0"/>
        <w:jc w:val="left"/>
      </w:pPr>
      <w:r>
        <w:rPr>
          <w:rFonts w:ascii="Times New Roman"/>
          <w:b/>
          <w:i w:val="false"/>
          <w:color w:val="000000"/>
        </w:rPr>
        <w:t xml:space="preserve"> 
Статья 10</w:t>
      </w:r>
    </w:p>
    <w:bookmarkEnd w:id="28"/>
    <w:bookmarkStart w:name="z68" w:id="29"/>
    <w:p>
      <w:pPr>
        <w:spacing w:after="0"/>
        <w:ind w:left="0"/>
        <w:jc w:val="both"/>
      </w:pPr>
      <w:r>
        <w:rPr>
          <w:rFonts w:ascii="Times New Roman"/>
          <w:b w:val="false"/>
          <w:i w:val="false"/>
          <w:color w:val="000000"/>
          <w:sz w:val="28"/>
        </w:rPr>
        <w:t>
      Поправки в текст самого Соглашения и добавлений к нему могут вноситься в соответствии со следующей процедурой:</w:t>
      </w:r>
      <w:r>
        <w:br/>
      </w:r>
      <w:r>
        <w:rPr>
          <w:rFonts w:ascii="Times New Roman"/>
          <w:b w:val="false"/>
          <w:i w:val="false"/>
          <w:color w:val="000000"/>
          <w:sz w:val="28"/>
        </w:rPr>
        <w:t>
</w:t>
      </w:r>
      <w:r>
        <w:rPr>
          <w:rFonts w:ascii="Times New Roman"/>
          <w:b w:val="false"/>
          <w:i w:val="false"/>
          <w:color w:val="000000"/>
          <w:sz w:val="28"/>
        </w:rPr>
        <w:t>
      1. Любая Договаривающаяся сторона может предложить одну или более поправок к настоящему Соглашению и добавлениям к нему. Текст любой предложенной поправки к Соглашению и добавлениям к нему направляется Генеральному секретарю, который препровождает его всем Договаривающимся сторонам и информирует все другие страны,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4 настоящего Соглашения.</w:t>
      </w:r>
      <w:r>
        <w:br/>
      </w:r>
      <w:r>
        <w:rPr>
          <w:rFonts w:ascii="Times New Roman"/>
          <w:b w:val="false"/>
          <w:i w:val="false"/>
          <w:color w:val="000000"/>
          <w:sz w:val="28"/>
        </w:rPr>
        <w:t>
</w:t>
      </w:r>
      <w:r>
        <w:rPr>
          <w:rFonts w:ascii="Times New Roman"/>
          <w:b w:val="false"/>
          <w:i w:val="false"/>
          <w:color w:val="000000"/>
          <w:sz w:val="28"/>
        </w:rPr>
        <w:t>
      2. Любая предложенная поправка, препровожденная в соответствии с пунктом 1 настоящей статьи, считается принятой, если в течение шестимесячного периода с даты препровождения Генеральным секретарем предложенной поправки ни одна из Договаривающихся сторон не представит возражений.</w:t>
      </w:r>
      <w:r>
        <w:br/>
      </w:r>
      <w:r>
        <w:rPr>
          <w:rFonts w:ascii="Times New Roman"/>
          <w:b w:val="false"/>
          <w:i w:val="false"/>
          <w:color w:val="000000"/>
          <w:sz w:val="28"/>
        </w:rPr>
        <w:t>
</w:t>
      </w:r>
      <w:r>
        <w:rPr>
          <w:rFonts w:ascii="Times New Roman"/>
          <w:b w:val="false"/>
          <w:i w:val="false"/>
          <w:color w:val="000000"/>
          <w:sz w:val="28"/>
        </w:rPr>
        <w:t>
      3. Генеральный секретарь, по возможности в кратчайшие сроки, уведомляет все Договаривающиеся стороны о том, высказывались ли возражения против предложенной поправки. Если против предложенной поправки высказано возражение, она считается не принятой и не имеет никакой силы. При отсутствии возражения поправка вступает в силу для всех Договаривающихся сторон через три месяца по истечении шестимесячного периода, предусмотренного в пункте 2 настоящей статьи.</w:t>
      </w:r>
    </w:p>
    <w:bookmarkEnd w:id="29"/>
    <w:bookmarkStart w:name="z72" w:id="30"/>
    <w:p>
      <w:pPr>
        <w:spacing w:after="0"/>
        <w:ind w:left="0"/>
        <w:jc w:val="left"/>
      </w:pPr>
      <w:r>
        <w:rPr>
          <w:rFonts w:ascii="Times New Roman"/>
          <w:b/>
          <w:i w:val="false"/>
          <w:color w:val="000000"/>
        </w:rPr>
        <w:t xml:space="preserve"> 
Статья 11</w:t>
      </w:r>
    </w:p>
    <w:bookmarkEnd w:id="30"/>
    <w:bookmarkStart w:name="z73" w:id="31"/>
    <w:p>
      <w:pPr>
        <w:spacing w:after="0"/>
        <w:ind w:left="0"/>
        <w:jc w:val="both"/>
      </w:pPr>
      <w:r>
        <w:rPr>
          <w:rFonts w:ascii="Times New Roman"/>
          <w:b w:val="false"/>
          <w:i w:val="false"/>
          <w:color w:val="000000"/>
          <w:sz w:val="28"/>
        </w:rPr>
        <w:t>
      Помимо уведомлений, упомянутых в статьях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Соглашения, Генеральный секретарь уведомляет Договаривающиеся стороны:</w:t>
      </w:r>
      <w:r>
        <w:br/>
      </w:r>
      <w:r>
        <w:rPr>
          <w:rFonts w:ascii="Times New Roman"/>
          <w:b w:val="false"/>
          <w:i w:val="false"/>
          <w:color w:val="000000"/>
          <w:sz w:val="28"/>
        </w:rPr>
        <w:t>
</w:t>
      </w:r>
      <w:r>
        <w:rPr>
          <w:rFonts w:ascii="Times New Roman"/>
          <w:b w:val="false"/>
          <w:i w:val="false"/>
          <w:color w:val="000000"/>
          <w:sz w:val="28"/>
        </w:rPr>
        <w:t>
      a) о подписании, ратификации и присоединении в соответствии со </w:t>
      </w:r>
      <w:r>
        <w:rPr>
          <w:rFonts w:ascii="Times New Roman"/>
          <w:b w:val="false"/>
          <w:i w:val="false"/>
          <w:color w:val="000000"/>
          <w:sz w:val="28"/>
        </w:rPr>
        <w:t>статьей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b) о датах вступления в силу настоящего Соглашения в соответствии со </w:t>
      </w:r>
      <w:r>
        <w:rPr>
          <w:rFonts w:ascii="Times New Roman"/>
          <w:b w:val="false"/>
          <w:i w:val="false"/>
          <w:color w:val="000000"/>
          <w:sz w:val="28"/>
        </w:rPr>
        <w:t>статьей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c) о денонсациях в соответствии со </w:t>
      </w:r>
      <w:r>
        <w:rPr>
          <w:rFonts w:ascii="Times New Roman"/>
          <w:b w:val="false"/>
          <w:i w:val="false"/>
          <w:color w:val="000000"/>
          <w:sz w:val="28"/>
        </w:rPr>
        <w:t>статьей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d) об уведомлениях, полученных в соответствии со </w:t>
      </w:r>
      <w:r>
        <w:rPr>
          <w:rFonts w:ascii="Times New Roman"/>
          <w:b w:val="false"/>
          <w:i w:val="false"/>
          <w:color w:val="000000"/>
          <w:sz w:val="28"/>
        </w:rPr>
        <w:t>статьей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e) о заявлениях и уведомлениях, полученных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f) о вступлении в силу любой поправки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3;</w:t>
      </w:r>
      <w:r>
        <w:br/>
      </w:r>
      <w:r>
        <w:rPr>
          <w:rFonts w:ascii="Times New Roman"/>
          <w:b w:val="false"/>
          <w:i w:val="false"/>
          <w:color w:val="000000"/>
          <w:sz w:val="28"/>
        </w:rPr>
        <w:t>
</w:t>
      </w:r>
      <w:r>
        <w:rPr>
          <w:rFonts w:ascii="Times New Roman"/>
          <w:b w:val="false"/>
          <w:i w:val="false"/>
          <w:color w:val="000000"/>
          <w:sz w:val="28"/>
        </w:rPr>
        <w:t>
      g) о вступлении в силу любой поправки в соответствии с пунктом 3 статьи 5.</w:t>
      </w:r>
    </w:p>
    <w:bookmarkEnd w:id="31"/>
    <w:bookmarkStart w:name="z81" w:id="32"/>
    <w:p>
      <w:pPr>
        <w:spacing w:after="0"/>
        <w:ind w:left="0"/>
        <w:jc w:val="left"/>
      </w:pPr>
      <w:r>
        <w:rPr>
          <w:rFonts w:ascii="Times New Roman"/>
          <w:b/>
          <w:i w:val="false"/>
          <w:color w:val="000000"/>
        </w:rPr>
        <w:t xml:space="preserve"> 
Статья 12</w:t>
      </w:r>
    </w:p>
    <w:bookmarkEnd w:id="32"/>
    <w:bookmarkStart w:name="z82" w:id="33"/>
    <w:p>
      <w:pPr>
        <w:spacing w:after="0"/>
        <w:ind w:left="0"/>
        <w:jc w:val="both"/>
      </w:pPr>
      <w:r>
        <w:rPr>
          <w:rFonts w:ascii="Times New Roman"/>
          <w:b w:val="false"/>
          <w:i w:val="false"/>
          <w:color w:val="000000"/>
          <w:sz w:val="28"/>
        </w:rPr>
        <w:t>
      Органы или учреждения, которые назначены Договаривающейся стороной и ей непосредственно подчиняются, могут проводить периодические технические осмотры в соответствии с настоящим Соглашением от имени другой Договаривающейся стороны.</w:t>
      </w:r>
    </w:p>
    <w:bookmarkEnd w:id="33"/>
    <w:bookmarkStart w:name="z83" w:id="34"/>
    <w:p>
      <w:pPr>
        <w:spacing w:after="0"/>
        <w:ind w:left="0"/>
        <w:jc w:val="left"/>
      </w:pPr>
      <w:r>
        <w:rPr>
          <w:rFonts w:ascii="Times New Roman"/>
          <w:b/>
          <w:i w:val="false"/>
          <w:color w:val="000000"/>
        </w:rPr>
        <w:t xml:space="preserve"> 
Статья 13</w:t>
      </w:r>
    </w:p>
    <w:bookmarkEnd w:id="34"/>
    <w:bookmarkStart w:name="z84" w:id="35"/>
    <w:p>
      <w:pPr>
        <w:spacing w:after="0"/>
        <w:ind w:left="0"/>
        <w:jc w:val="both"/>
      </w:pPr>
      <w:r>
        <w:rPr>
          <w:rFonts w:ascii="Times New Roman"/>
          <w:b w:val="false"/>
          <w:i w:val="false"/>
          <w:color w:val="000000"/>
          <w:sz w:val="28"/>
        </w:rPr>
        <w:t>
      После 30 июня 1998 года подлинник настоящего Соглашения сдается на хранение Генеральному секретарю Организации Объединенных Наций, который препровождает надлежащим образом заверенные копии каждой из стран, упомянутых в пунктах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4 настоящего Соглашения.</w:t>
      </w:r>
    </w:p>
    <w:bookmarkEnd w:id="35"/>
    <w:bookmarkStart w:name="z85" w:id="36"/>
    <w:p>
      <w:pPr>
        <w:spacing w:after="0"/>
        <w:ind w:left="0"/>
        <w:jc w:val="both"/>
      </w:pPr>
      <w:r>
        <w:rPr>
          <w:rFonts w:ascii="Times New Roman"/>
          <w:b w:val="false"/>
          <w:i w:val="false"/>
          <w:color w:val="000000"/>
          <w:sz w:val="28"/>
        </w:rPr>
        <w:t>
      В УДОСТОВЕРЕНИЕ ЧЕГО нижеподписавшиеся, надлежащим образом на то уполномоченные, подписали настоящее Соглашение.</w:t>
      </w:r>
      <w:r>
        <w:br/>
      </w:r>
      <w:r>
        <w:rPr>
          <w:rFonts w:ascii="Times New Roman"/>
          <w:b w:val="false"/>
          <w:i w:val="false"/>
          <w:color w:val="000000"/>
          <w:sz w:val="28"/>
        </w:rPr>
        <w:t>
</w:t>
      </w:r>
      <w:r>
        <w:rPr>
          <w:rFonts w:ascii="Times New Roman"/>
          <w:b w:val="false"/>
          <w:i w:val="false"/>
          <w:color w:val="000000"/>
          <w:sz w:val="28"/>
        </w:rPr>
        <w:t>
      СОВЕРШЕНО в Вене 13 ноября 1997 года в одном экземпляре на английском, русском и французском языках, причем все три текста являются равно аутентичными.</w:t>
      </w:r>
    </w:p>
    <w:bookmarkEnd w:id="36"/>
    <w:bookmarkStart w:name="z87" w:id="37"/>
    <w:p>
      <w:pPr>
        <w:spacing w:after="0"/>
        <w:ind w:left="0"/>
        <w:jc w:val="left"/>
      </w:pPr>
      <w:r>
        <w:rPr>
          <w:rFonts w:ascii="Times New Roman"/>
          <w:b/>
          <w:i w:val="false"/>
          <w:color w:val="000000"/>
        </w:rPr>
        <w:t xml:space="preserve"> 
Добавление 1</w:t>
      </w:r>
    </w:p>
    <w:bookmarkEnd w:id="37"/>
    <w:bookmarkStart w:name="z88" w:id="38"/>
    <w:p>
      <w:pPr>
        <w:spacing w:after="0"/>
        <w:ind w:left="0"/>
        <w:jc w:val="left"/>
      </w:pPr>
      <w:r>
        <w:rPr>
          <w:rFonts w:ascii="Times New Roman"/>
          <w:b/>
          <w:i w:val="false"/>
          <w:color w:val="000000"/>
        </w:rPr>
        <w:t xml:space="preserve"> 
СОСТАВ И ПРАВИЛА ПРОЦЕДУРЫ АДМИНИСТРАТИВНОГО КОМИТЕТА</w:t>
      </w:r>
    </w:p>
    <w:bookmarkEnd w:id="38"/>
    <w:bookmarkStart w:name="z89" w:id="39"/>
    <w:p>
      <w:pPr>
        <w:spacing w:after="0"/>
        <w:ind w:left="0"/>
        <w:jc w:val="left"/>
      </w:pPr>
      <w:r>
        <w:rPr>
          <w:rFonts w:ascii="Times New Roman"/>
          <w:b/>
          <w:i w:val="false"/>
          <w:color w:val="000000"/>
        </w:rPr>
        <w:t xml:space="preserve"> 
Статья 1</w:t>
      </w:r>
    </w:p>
    <w:bookmarkEnd w:id="39"/>
    <w:bookmarkStart w:name="z90" w:id="40"/>
    <w:p>
      <w:pPr>
        <w:spacing w:after="0"/>
        <w:ind w:left="0"/>
        <w:jc w:val="both"/>
      </w:pPr>
      <w:r>
        <w:rPr>
          <w:rFonts w:ascii="Times New Roman"/>
          <w:b w:val="false"/>
          <w:i w:val="false"/>
          <w:color w:val="000000"/>
          <w:sz w:val="28"/>
        </w:rPr>
        <w:t>
      В состав Административного комитета входят все Договаривающиеся стороны Соглашения.</w:t>
      </w:r>
    </w:p>
    <w:bookmarkEnd w:id="40"/>
    <w:bookmarkStart w:name="z91" w:id="41"/>
    <w:p>
      <w:pPr>
        <w:spacing w:after="0"/>
        <w:ind w:left="0"/>
        <w:jc w:val="left"/>
      </w:pPr>
      <w:r>
        <w:rPr>
          <w:rFonts w:ascii="Times New Roman"/>
          <w:b/>
          <w:i w:val="false"/>
          <w:color w:val="000000"/>
        </w:rPr>
        <w:t xml:space="preserve"> 
Статья 2</w:t>
      </w:r>
    </w:p>
    <w:bookmarkEnd w:id="41"/>
    <w:bookmarkStart w:name="z92" w:id="42"/>
    <w:p>
      <w:pPr>
        <w:spacing w:after="0"/>
        <w:ind w:left="0"/>
        <w:jc w:val="both"/>
      </w:pPr>
      <w:r>
        <w:rPr>
          <w:rFonts w:ascii="Times New Roman"/>
          <w:b w:val="false"/>
          <w:i w:val="false"/>
          <w:color w:val="000000"/>
          <w:sz w:val="28"/>
        </w:rPr>
        <w:t>
      Исполнительный секретарь Европейской экономической комиссии</w:t>
      </w:r>
      <w:r>
        <w:br/>
      </w:r>
      <w:r>
        <w:rPr>
          <w:rFonts w:ascii="Times New Roman"/>
          <w:b w:val="false"/>
          <w:i w:val="false"/>
          <w:color w:val="000000"/>
          <w:sz w:val="28"/>
        </w:rPr>
        <w:t>
Организации Объединенных Наций обеспечивает секретариатское обслуживание Комитета.</w:t>
      </w:r>
    </w:p>
    <w:bookmarkEnd w:id="42"/>
    <w:bookmarkStart w:name="z93" w:id="43"/>
    <w:p>
      <w:pPr>
        <w:spacing w:after="0"/>
        <w:ind w:left="0"/>
        <w:jc w:val="left"/>
      </w:pPr>
      <w:r>
        <w:rPr>
          <w:rFonts w:ascii="Times New Roman"/>
          <w:b/>
          <w:i w:val="false"/>
          <w:color w:val="000000"/>
        </w:rPr>
        <w:t xml:space="preserve"> 
Статья 3</w:t>
      </w:r>
    </w:p>
    <w:bookmarkEnd w:id="43"/>
    <w:bookmarkStart w:name="z94" w:id="44"/>
    <w:p>
      <w:pPr>
        <w:spacing w:after="0"/>
        <w:ind w:left="0"/>
        <w:jc w:val="both"/>
      </w:pPr>
      <w:r>
        <w:rPr>
          <w:rFonts w:ascii="Times New Roman"/>
          <w:b w:val="false"/>
          <w:i w:val="false"/>
          <w:color w:val="000000"/>
          <w:sz w:val="28"/>
        </w:rPr>
        <w:t>
      Ежегодно на своей первой сессии Комитет избирает Председателя и заместителя Председателя.</w:t>
      </w:r>
    </w:p>
    <w:bookmarkEnd w:id="44"/>
    <w:bookmarkStart w:name="z95" w:id="45"/>
    <w:p>
      <w:pPr>
        <w:spacing w:after="0"/>
        <w:ind w:left="0"/>
        <w:jc w:val="left"/>
      </w:pPr>
      <w:r>
        <w:rPr>
          <w:rFonts w:ascii="Times New Roman"/>
          <w:b/>
          <w:i w:val="false"/>
          <w:color w:val="000000"/>
        </w:rPr>
        <w:t xml:space="preserve"> 
Статья 4</w:t>
      </w:r>
    </w:p>
    <w:bookmarkEnd w:id="45"/>
    <w:bookmarkStart w:name="z96" w:id="46"/>
    <w:p>
      <w:pPr>
        <w:spacing w:after="0"/>
        <w:ind w:left="0"/>
        <w:jc w:val="both"/>
      </w:pPr>
      <w:r>
        <w:rPr>
          <w:rFonts w:ascii="Times New Roman"/>
          <w:b w:val="false"/>
          <w:i w:val="false"/>
          <w:color w:val="000000"/>
          <w:sz w:val="28"/>
        </w:rPr>
        <w:t>
      Генеральный секретарь Организации Объединенных Наций созывает Комитет под эгидой Европейской экономической комиссии всякий раз, когда требуется принять новые Правила или поправку к Правилам.</w:t>
      </w:r>
    </w:p>
    <w:bookmarkEnd w:id="46"/>
    <w:bookmarkStart w:name="z97" w:id="47"/>
    <w:p>
      <w:pPr>
        <w:spacing w:after="0"/>
        <w:ind w:left="0"/>
        <w:jc w:val="left"/>
      </w:pPr>
      <w:r>
        <w:rPr>
          <w:rFonts w:ascii="Times New Roman"/>
          <w:b/>
          <w:i w:val="false"/>
          <w:color w:val="000000"/>
        </w:rPr>
        <w:t xml:space="preserve"> 
Статья 5</w:t>
      </w:r>
    </w:p>
    <w:bookmarkEnd w:id="47"/>
    <w:bookmarkStart w:name="z98" w:id="48"/>
    <w:p>
      <w:pPr>
        <w:spacing w:after="0"/>
        <w:ind w:left="0"/>
        <w:jc w:val="both"/>
      </w:pPr>
      <w:r>
        <w:rPr>
          <w:rFonts w:ascii="Times New Roman"/>
          <w:b w:val="false"/>
          <w:i w:val="false"/>
          <w:color w:val="000000"/>
          <w:sz w:val="28"/>
        </w:rPr>
        <w:t>
      Предлагаемые новые Правила выносятся на голосование. Каждая страна - Договаривающаяся сторона Соглашения - имеет один голос. Для принятия решений требуется кворум в составе не менее половины Договаривающихся сторон.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голоса за суверенные государства, входящие в состав этой организации. Проект новых Правил принимается большинством в две трети голосов присутствующих и участвующих в голосовании членов.</w:t>
      </w:r>
    </w:p>
    <w:bookmarkEnd w:id="48"/>
    <w:bookmarkStart w:name="z99" w:id="49"/>
    <w:p>
      <w:pPr>
        <w:spacing w:after="0"/>
        <w:ind w:left="0"/>
        <w:jc w:val="left"/>
      </w:pPr>
      <w:r>
        <w:rPr>
          <w:rFonts w:ascii="Times New Roman"/>
          <w:b/>
          <w:i w:val="false"/>
          <w:color w:val="000000"/>
        </w:rPr>
        <w:t xml:space="preserve"> 
Статья 6</w:t>
      </w:r>
    </w:p>
    <w:bookmarkEnd w:id="49"/>
    <w:bookmarkStart w:name="z100" w:id="50"/>
    <w:p>
      <w:pPr>
        <w:spacing w:after="0"/>
        <w:ind w:left="0"/>
        <w:jc w:val="both"/>
      </w:pPr>
      <w:r>
        <w:rPr>
          <w:rFonts w:ascii="Times New Roman"/>
          <w:b w:val="false"/>
          <w:i w:val="false"/>
          <w:color w:val="000000"/>
          <w:sz w:val="28"/>
        </w:rPr>
        <w:t>
      Предлагаемые поправки к Правилам выносятся на голосование. Каждая страна - Договаривающаяся сторона Соглашения, применяющая данное Правило, - имеет один голос. Для принятия решения требуется кворум в составе не менее половины Договаривающихся сторон, применяющих данные Правила. В целях определения кворума региональные организации экономической интеграции, являющиеся Договаривающимися сторонами Соглашения, участвуют в голосовании, располагая количеством голосов по числу своих государств-членов. Представитель региональной организации экономической интеграции может подавать голоса за те суверенные государства, входящие в состав этой организации, которые применяют данные Правила. Проект поправок к Правилам принимается большинством в две трети голосов присутствующих и участвующих в голосовании членов.</w:t>
      </w:r>
    </w:p>
    <w:bookmarkEnd w:id="50"/>
    <w:bookmarkStart w:name="z101" w:id="51"/>
    <w:p>
      <w:pPr>
        <w:spacing w:after="0"/>
        <w:ind w:left="0"/>
        <w:jc w:val="left"/>
      </w:pPr>
      <w:r>
        <w:rPr>
          <w:rFonts w:ascii="Times New Roman"/>
          <w:b/>
          <w:i w:val="false"/>
          <w:color w:val="000000"/>
        </w:rPr>
        <w:t xml:space="preserve"> 
Добавление 2</w:t>
      </w:r>
    </w:p>
    <w:bookmarkEnd w:id="51"/>
    <w:bookmarkStart w:name="z102" w:id="52"/>
    <w:p>
      <w:pPr>
        <w:spacing w:after="0"/>
        <w:ind w:left="0"/>
        <w:jc w:val="left"/>
      </w:pPr>
      <w:r>
        <w:rPr>
          <w:rFonts w:ascii="Times New Roman"/>
          <w:b/>
          <w:i w:val="false"/>
          <w:color w:val="000000"/>
        </w:rPr>
        <w:t xml:space="preserve"> 
МЕЖДУНАРОДНЫЙ СЕРТИФИКАТ ТЕХНИЧЕСКОГО ОСМОТРА</w:t>
      </w:r>
    </w:p>
    <w:bookmarkEnd w:id="52"/>
    <w:bookmarkStart w:name="z103" w:id="53"/>
    <w:p>
      <w:pPr>
        <w:spacing w:after="0"/>
        <w:ind w:left="0"/>
        <w:jc w:val="both"/>
      </w:pPr>
      <w:r>
        <w:rPr>
          <w:rFonts w:ascii="Times New Roman"/>
          <w:b w:val="false"/>
          <w:i w:val="false"/>
          <w:color w:val="000000"/>
          <w:sz w:val="28"/>
        </w:rPr>
        <w:t>
      1. Уполномоченные центры технического осмотра отвечают за проведение контрольных осмотров, выдачу свидетельства о соответствии требованиям осмотра, содержащимся в соответствующем (соответствующих) Правиле (Правилах), прилагаемом (прилагаемых) к Венскому соглашению 1997 года, и указание последней даты следующего осмотра в позиции № 12.5 Международного сертификата технического осмотра, образец которого приводится ниже.</w:t>
      </w:r>
      <w:r>
        <w:br/>
      </w:r>
      <w:r>
        <w:rPr>
          <w:rFonts w:ascii="Times New Roman"/>
          <w:b w:val="false"/>
          <w:i w:val="false"/>
          <w:color w:val="000000"/>
          <w:sz w:val="28"/>
        </w:rPr>
        <w:t>
</w:t>
      </w:r>
      <w:r>
        <w:rPr>
          <w:rFonts w:ascii="Times New Roman"/>
          <w:b w:val="false"/>
          <w:i w:val="false"/>
          <w:color w:val="000000"/>
          <w:sz w:val="28"/>
        </w:rPr>
        <w:t>
      2. Международный сертификат технического осмотра содержит информацию, указанную ниже. Он может представлять собой буклет форматом А6 (148 х 105 мм) с обложкой зеленого цвета и белыми внутренними страницами либо лист бумаги зеленого или белого цвета форматом А4 (210 х 197 мм), сложенный до формата А6 таким образом, чтобы раздел, содержащий отличительный знак государства или Организации Объединенных Наций, находился на лицевой стороне сложенного Сертификата.</w:t>
      </w:r>
      <w:r>
        <w:br/>
      </w:r>
      <w:r>
        <w:rPr>
          <w:rFonts w:ascii="Times New Roman"/>
          <w:b w:val="false"/>
          <w:i w:val="false"/>
          <w:color w:val="000000"/>
          <w:sz w:val="28"/>
        </w:rPr>
        <w:t>
</w:t>
      </w:r>
      <w:r>
        <w:rPr>
          <w:rFonts w:ascii="Times New Roman"/>
          <w:b w:val="false"/>
          <w:i w:val="false"/>
          <w:color w:val="000000"/>
          <w:sz w:val="28"/>
        </w:rPr>
        <w:t>
      3. Пункты Сертификата и содержащийся в них текст печатаются на национальном языке Договаривающейся стороны, выдающей Сертификат, с сохранением нумерации позиций.</w:t>
      </w:r>
      <w:r>
        <w:br/>
      </w:r>
      <w:r>
        <w:rPr>
          <w:rFonts w:ascii="Times New Roman"/>
          <w:b w:val="false"/>
          <w:i w:val="false"/>
          <w:color w:val="000000"/>
          <w:sz w:val="28"/>
        </w:rPr>
        <w:t>
</w:t>
      </w:r>
      <w:r>
        <w:rPr>
          <w:rFonts w:ascii="Times New Roman"/>
          <w:b w:val="false"/>
          <w:i w:val="false"/>
          <w:color w:val="000000"/>
          <w:sz w:val="28"/>
        </w:rPr>
        <w:t>
      4. В качестве альтернативы могут использоваться протоколы периодических осмотров, применяемые Договаривающимися сторонами Соглашения. Их образец препровождается Генеральному секретарю Организации Объединенных Наций для информирования Договаривающихся сторон.</w:t>
      </w:r>
      <w:r>
        <w:br/>
      </w:r>
      <w:r>
        <w:rPr>
          <w:rFonts w:ascii="Times New Roman"/>
          <w:b w:val="false"/>
          <w:i w:val="false"/>
          <w:color w:val="000000"/>
          <w:sz w:val="28"/>
        </w:rPr>
        <w:t>
</w:t>
      </w:r>
      <w:r>
        <w:rPr>
          <w:rFonts w:ascii="Times New Roman"/>
          <w:b w:val="false"/>
          <w:i w:val="false"/>
          <w:color w:val="000000"/>
          <w:sz w:val="28"/>
        </w:rPr>
        <w:t>
      5. Заполнение от руки, с помощью печатной машинки или компьютера позиций в Международном сертификате технического осмотра производится латинскими буквами только компетентными органами.</w:t>
      </w:r>
    </w:p>
    <w:bookmarkEnd w:id="53"/>
    <w:bookmarkStart w:name="z108" w:id="54"/>
    <w:p>
      <w:pPr>
        <w:spacing w:after="0"/>
        <w:ind w:left="0"/>
        <w:jc w:val="left"/>
      </w:pPr>
      <w:r>
        <w:rPr>
          <w:rFonts w:ascii="Times New Roman"/>
          <w:b/>
          <w:i w:val="false"/>
          <w:color w:val="000000"/>
        </w:rPr>
        <w:t xml:space="preserve"> 
Добавление 2 (продолжение)</w:t>
      </w:r>
    </w:p>
    <w:bookmarkEnd w:id="54"/>
    <w:bookmarkStart w:name="z109" w:id="55"/>
    <w:p>
      <w:pPr>
        <w:spacing w:after="0"/>
        <w:ind w:left="0"/>
        <w:jc w:val="left"/>
      </w:pPr>
      <w:r>
        <w:rPr>
          <w:rFonts w:ascii="Times New Roman"/>
          <w:b/>
          <w:i w:val="false"/>
          <w:color w:val="000000"/>
        </w:rPr>
        <w:t xml:space="preserve"> 
СОДЕРЖАНИЕ МЕЖДУНАРОДНОГО СЕРТИФИКАТА ТЕХНИЧЕСКОГО ОСМОТРА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3"/>
      </w:tblGrid>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r>
              <w:br/>
            </w:r>
            <w:r>
              <w:rPr>
                <w:rFonts w:ascii="Times New Roman"/>
                <w:b w:val="false"/>
                <w:i w:val="false"/>
                <w:color w:val="000000"/>
                <w:sz w:val="20"/>
              </w:rPr>
              <w:t>
                   |     Место для       |</w:t>
            </w:r>
            <w:r>
              <w:br/>
            </w:r>
            <w:r>
              <w:rPr>
                <w:rFonts w:ascii="Times New Roman"/>
                <w:b w:val="false"/>
                <w:i w:val="false"/>
                <w:color w:val="000000"/>
                <w:sz w:val="20"/>
              </w:rPr>
              <w:t>
                   |отличительного знака |</w:t>
            </w:r>
            <w:r>
              <w:br/>
            </w:r>
            <w:r>
              <w:rPr>
                <w:rFonts w:ascii="Times New Roman"/>
                <w:b w:val="false"/>
                <w:i w:val="false"/>
                <w:color w:val="000000"/>
                <w:sz w:val="20"/>
              </w:rPr>
              <w:t>
                   |государства или ООН  |</w:t>
            </w:r>
            <w:r>
              <w:br/>
            </w: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_____________________________________________</w:t>
            </w:r>
            <w:r>
              <w:br/>
            </w:r>
            <w:r>
              <w:rPr>
                <w:rFonts w:ascii="Times New Roman"/>
                <w:b w:val="false"/>
                <w:i w:val="false"/>
                <w:color w:val="000000"/>
                <w:sz w:val="20"/>
              </w:rPr>
              <w:t>
</w:t>
            </w:r>
            <w:r>
              <w:rPr>
                <w:rFonts w:ascii="Times New Roman"/>
                <w:b w:val="false"/>
                <w:i w:val="false"/>
                <w:color w:val="000000"/>
                <w:sz w:val="20"/>
              </w:rPr>
              <w:t>                  (Административный орган, отвечающий за</w:t>
            </w:r>
            <w:r>
              <w:br/>
            </w:r>
            <w:r>
              <w:rPr>
                <w:rFonts w:ascii="Times New Roman"/>
                <w:b w:val="false"/>
                <w:i w:val="false"/>
                <w:color w:val="000000"/>
                <w:sz w:val="20"/>
              </w:rPr>
              <w:t>
</w:t>
            </w:r>
            <w:r>
              <w:rPr>
                <w:rFonts w:ascii="Times New Roman"/>
                <w:b w:val="false"/>
                <w:i w:val="false"/>
                <w:color w:val="000000"/>
                <w:sz w:val="20"/>
              </w:rPr>
              <w:t>                     проведение технического осмотра)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__________________________________________________</w:t>
            </w:r>
            <w:r>
              <w:rPr>
                <w:rFonts w:ascii="Times New Roman"/>
                <w:b w:val="false"/>
                <w:i w:val="false"/>
                <w:color w:val="000000"/>
                <w:vertAlign w:val="superscript"/>
              </w:rPr>
              <w:t>1</w:t>
            </w:r>
            <w:r>
              <w:br/>
            </w:r>
            <w:r>
              <w:rPr>
                <w:rFonts w:ascii="Times New Roman"/>
                <w:b w:val="false"/>
                <w:i w:val="false"/>
                <w:color w:val="000000"/>
                <w:sz w:val="20"/>
              </w:rPr>
              <w:t xml:space="preserve">
         CERTIFICAT INTERNATIONAL DE CONTROLE TECHNIQUE </w:t>
            </w:r>
            <w:r>
              <w:rPr>
                <w:rFonts w:ascii="Times New Roman"/>
                <w:b w:val="false"/>
                <w:i w:val="false"/>
                <w:color w:val="000000"/>
                <w:vertAlign w:val="superscript"/>
              </w:rPr>
              <w:t>2</w:t>
            </w:r>
            <w:r>
              <w:br/>
            </w:r>
            <w:r>
              <w:rPr>
                <w:rFonts w:ascii="Times New Roman"/>
                <w:b w:val="false"/>
                <w:i w:val="false"/>
                <w:color w:val="000000"/>
                <w:sz w:val="20"/>
              </w:rPr>
              <w:t>
 </w:t>
            </w:r>
          </w:p>
        </w:tc>
      </w:tr>
    </w:tbl>
    <w:bookmarkStart w:name="z110" w:id="56"/>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Название "МЕЖДУНАРОДНЫЙ СЕРТИФИКАТ ТЕХНИЧЕСКОГО ОСМОТРА" на национальном языке.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Название на французском языке.</w:t>
      </w:r>
    </w:p>
    <w:bookmarkEnd w:id="56"/>
    <w:bookmarkStart w:name="z112" w:id="57"/>
    <w:p>
      <w:pPr>
        <w:spacing w:after="0"/>
        <w:ind w:left="0"/>
        <w:jc w:val="both"/>
      </w:pPr>
      <w:r>
        <w:rPr>
          <w:rFonts w:ascii="Times New Roman"/>
          <w:b w:val="false"/>
          <w:i w:val="false"/>
          <w:color w:val="000000"/>
          <w:sz w:val="28"/>
        </w:rPr>
        <w:t>
Добавление 2 (продолжение)</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3"/>
      </w:tblGrid>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СЕРТИФИКАТ ТЕХНИЧЕСКОГО ОСМОТРА</w:t>
            </w:r>
          </w:p>
          <w:p>
            <w:pPr>
              <w:spacing w:after="20"/>
              <w:ind w:left="20"/>
              <w:jc w:val="both"/>
            </w:pPr>
            <w:r>
              <w:rPr>
                <w:rFonts w:ascii="Times New Roman"/>
                <w:b w:val="false"/>
                <w:i w:val="false"/>
                <w:color w:val="000000"/>
                <w:sz w:val="20"/>
              </w:rPr>
              <w:t>1. Номерной знак (регистрационный) №......................</w:t>
            </w:r>
            <w:r>
              <w:br/>
            </w:r>
            <w:r>
              <w:rPr>
                <w:rFonts w:ascii="Times New Roman"/>
                <w:b w:val="false"/>
                <w:i w:val="false"/>
                <w:color w:val="000000"/>
                <w:sz w:val="20"/>
              </w:rPr>
              <w:t>
2. Идентификационный номер автотранспортного</w:t>
            </w:r>
            <w:r>
              <w:br/>
            </w:r>
            <w:r>
              <w:rPr>
                <w:rFonts w:ascii="Times New Roman"/>
                <w:b w:val="false"/>
                <w:i w:val="false"/>
                <w:color w:val="000000"/>
                <w:sz w:val="20"/>
              </w:rPr>
              <w:t>
средства..................................................</w:t>
            </w:r>
            <w:r>
              <w:br/>
            </w:r>
            <w:r>
              <w:rPr>
                <w:rFonts w:ascii="Times New Roman"/>
                <w:b w:val="false"/>
                <w:i w:val="false"/>
                <w:color w:val="000000"/>
                <w:sz w:val="20"/>
              </w:rPr>
              <w:t>
3. Первая регистрация после изготовления (государство,</w:t>
            </w:r>
            <w:r>
              <w:br/>
            </w:r>
            <w:r>
              <w:rPr>
                <w:rFonts w:ascii="Times New Roman"/>
                <w:b w:val="false"/>
                <w:i w:val="false"/>
                <w:color w:val="000000"/>
                <w:sz w:val="20"/>
              </w:rPr>
              <w:t>
компетентный орган)</w:t>
            </w:r>
            <w:r>
              <w:rPr>
                <w:rFonts w:ascii="Times New Roman"/>
                <w:b w:val="false"/>
                <w:i w:val="false"/>
                <w:color w:val="000000"/>
                <w:vertAlign w:val="superscript"/>
              </w:rPr>
              <w:t>1</w:t>
            </w:r>
            <w:r>
              <w:rPr>
                <w:rFonts w:ascii="Times New Roman"/>
                <w:b w:val="false"/>
                <w:i w:val="false"/>
                <w:color w:val="000000"/>
                <w:sz w:val="20"/>
              </w:rPr>
              <w:t>.......................................</w:t>
            </w:r>
            <w:r>
              <w:br/>
            </w:r>
            <w:r>
              <w:rPr>
                <w:rFonts w:ascii="Times New Roman"/>
                <w:b w:val="false"/>
                <w:i w:val="false"/>
                <w:color w:val="000000"/>
                <w:sz w:val="20"/>
              </w:rPr>
              <w:t>
4. Дата первой регистрации после изготовления.............</w:t>
            </w:r>
            <w:r>
              <w:br/>
            </w:r>
            <w:r>
              <w:rPr>
                <w:rFonts w:ascii="Times New Roman"/>
                <w:b w:val="false"/>
                <w:i w:val="false"/>
                <w:color w:val="000000"/>
                <w:sz w:val="20"/>
              </w:rPr>
              <w:t>
5. Дата проведения технического осмотра...................</w:t>
            </w:r>
          </w:p>
          <w:p>
            <w:pPr>
              <w:spacing w:after="20"/>
              <w:ind w:left="20"/>
              <w:jc w:val="both"/>
            </w:pPr>
            <w:r>
              <w:rPr>
                <w:rFonts w:ascii="Times New Roman"/>
                <w:b w:val="false"/>
                <w:i w:val="false"/>
                <w:color w:val="000000"/>
                <w:sz w:val="20"/>
              </w:rPr>
              <w:t>                    СЕРТИФИКАТ СООТВЕТСТВИЯ</w:t>
            </w:r>
          </w:p>
          <w:p>
            <w:pPr>
              <w:spacing w:after="20"/>
              <w:ind w:left="20"/>
              <w:jc w:val="both"/>
            </w:pPr>
            <w:r>
              <w:rPr>
                <w:rFonts w:ascii="Times New Roman"/>
                <w:b w:val="false"/>
                <w:i w:val="false"/>
                <w:color w:val="000000"/>
                <w:sz w:val="20"/>
              </w:rPr>
              <w:t>6. Настоящий сертификат выдается на автотранспортное</w:t>
            </w:r>
            <w:r>
              <w:br/>
            </w:r>
            <w:r>
              <w:rPr>
                <w:rFonts w:ascii="Times New Roman"/>
                <w:b w:val="false"/>
                <w:i w:val="false"/>
                <w:color w:val="000000"/>
                <w:sz w:val="20"/>
              </w:rPr>
              <w:t>
средство, которое указано в позициях № 1 и 2 и которое</w:t>
            </w:r>
            <w:r>
              <w:br/>
            </w:r>
            <w:r>
              <w:rPr>
                <w:rFonts w:ascii="Times New Roman"/>
                <w:b w:val="false"/>
                <w:i w:val="false"/>
                <w:color w:val="000000"/>
                <w:sz w:val="20"/>
              </w:rPr>
              <w:t>
соответствует на дату, указанную в позиции № 5, Правилу</w:t>
            </w:r>
            <w:r>
              <w:br/>
            </w:r>
            <w:r>
              <w:rPr>
                <w:rFonts w:ascii="Times New Roman"/>
                <w:b w:val="false"/>
                <w:i w:val="false"/>
                <w:color w:val="000000"/>
                <w:sz w:val="20"/>
              </w:rPr>
              <w:t>
(Правилам), прилагаемому (прилагаемым) к Соглашению 1997</w:t>
            </w:r>
            <w:r>
              <w:br/>
            </w:r>
            <w:r>
              <w:rPr>
                <w:rFonts w:ascii="Times New Roman"/>
                <w:b w:val="false"/>
                <w:i w:val="false"/>
                <w:color w:val="000000"/>
                <w:sz w:val="20"/>
              </w:rPr>
              <w:t>
года о принятии единообразных условий для периодических</w:t>
            </w:r>
            <w:r>
              <w:br/>
            </w:r>
            <w:r>
              <w:rPr>
                <w:rFonts w:ascii="Times New Roman"/>
                <w:b w:val="false"/>
                <w:i w:val="false"/>
                <w:color w:val="000000"/>
                <w:sz w:val="20"/>
              </w:rPr>
              <w:t>
технических осмотров колесных транспортных средств и о</w:t>
            </w:r>
            <w:r>
              <w:br/>
            </w:r>
            <w:r>
              <w:rPr>
                <w:rFonts w:ascii="Times New Roman"/>
                <w:b w:val="false"/>
                <w:i w:val="false"/>
                <w:color w:val="000000"/>
                <w:sz w:val="20"/>
              </w:rPr>
              <w:t>
взаимном признании таких осмотров.</w:t>
            </w:r>
            <w:r>
              <w:br/>
            </w:r>
            <w:r>
              <w:rPr>
                <w:rFonts w:ascii="Times New Roman"/>
                <w:b w:val="false"/>
                <w:i w:val="false"/>
                <w:color w:val="000000"/>
                <w:sz w:val="20"/>
              </w:rPr>
              <w:t>
7. Следующий технический осмотр автотранспортного средства</w:t>
            </w:r>
            <w:r>
              <w:br/>
            </w:r>
            <w:r>
              <w:rPr>
                <w:rFonts w:ascii="Times New Roman"/>
                <w:b w:val="false"/>
                <w:i w:val="false"/>
                <w:color w:val="000000"/>
                <w:sz w:val="20"/>
              </w:rPr>
              <w:t>
проводится в соответствии с Правилом (Правилами),</w:t>
            </w:r>
            <w:r>
              <w:br/>
            </w:r>
            <w:r>
              <w:rPr>
                <w:rFonts w:ascii="Times New Roman"/>
                <w:b w:val="false"/>
                <w:i w:val="false"/>
                <w:color w:val="000000"/>
                <w:sz w:val="20"/>
              </w:rPr>
              <w:t>
указанным (указанными) в позиции № 6, не позднее:</w:t>
            </w:r>
            <w:r>
              <w:br/>
            </w:r>
            <w:r>
              <w:rPr>
                <w:rFonts w:ascii="Times New Roman"/>
                <w:b w:val="false"/>
                <w:i w:val="false"/>
                <w:color w:val="000000"/>
                <w:sz w:val="20"/>
              </w:rPr>
              <w:t>
Дата: (месяц/год).........................................</w:t>
            </w:r>
            <w:r>
              <w:br/>
            </w:r>
            <w:r>
              <w:rPr>
                <w:rFonts w:ascii="Times New Roman"/>
                <w:b w:val="false"/>
                <w:i w:val="false"/>
                <w:color w:val="000000"/>
                <w:sz w:val="20"/>
              </w:rPr>
              <w:t>
8. Выдан..................................................</w:t>
            </w:r>
            <w:r>
              <w:br/>
            </w:r>
            <w:r>
              <w:rPr>
                <w:rFonts w:ascii="Times New Roman"/>
                <w:b w:val="false"/>
                <w:i w:val="false"/>
                <w:color w:val="000000"/>
                <w:sz w:val="20"/>
              </w:rPr>
              <w:t>
9. В (место)..............................................</w:t>
            </w:r>
            <w:r>
              <w:br/>
            </w:r>
            <w:r>
              <w:rPr>
                <w:rFonts w:ascii="Times New Roman"/>
                <w:b w:val="false"/>
                <w:i w:val="false"/>
                <w:color w:val="000000"/>
                <w:sz w:val="20"/>
              </w:rPr>
              <w:t>
10. Дата..................................................</w:t>
            </w:r>
            <w:r>
              <w:br/>
            </w:r>
            <w:r>
              <w:rPr>
                <w:rFonts w:ascii="Times New Roman"/>
                <w:b w:val="false"/>
                <w:i w:val="false"/>
                <w:color w:val="000000"/>
                <w:sz w:val="20"/>
              </w:rPr>
              <w:t>
11. Подпись...............................................</w:t>
            </w:r>
            <w:r>
              <w:br/>
            </w:r>
            <w:r>
              <w:rPr>
                <w:rFonts w:ascii="Times New Roman"/>
                <w:b w:val="false"/>
                <w:i w:val="false"/>
                <w:color w:val="000000"/>
                <w:sz w:val="20"/>
              </w:rPr>
              <w:t xml:space="preserve">
                             2            </w:t>
            </w:r>
          </w:p>
        </w:tc>
      </w:tr>
    </w:tbl>
    <w:bookmarkStart w:name="z113" w:id="5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Компетентный орган и государство, где автотранспортное средство было впервые зарегистрировано после изготовления, если такая информация имеется.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Печать или штамп компетентного органа, выдающего сертификат.</w:t>
      </w:r>
    </w:p>
    <w:bookmarkEnd w:id="58"/>
    <w:bookmarkStart w:name="z115" w:id="59"/>
    <w:p>
      <w:pPr>
        <w:spacing w:after="0"/>
        <w:ind w:left="0"/>
        <w:jc w:val="both"/>
      </w:pPr>
      <w:r>
        <w:rPr>
          <w:rFonts w:ascii="Times New Roman"/>
          <w:b w:val="false"/>
          <w:i w:val="false"/>
          <w:color w:val="000000"/>
          <w:sz w:val="28"/>
        </w:rPr>
        <w:t>
Добавление 2 (продолжение)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93"/>
      </w:tblGrid>
      <w:tr>
        <w:trPr>
          <w:trHeight w:val="30" w:hRule="atLeast"/>
        </w:trPr>
        <w:tc>
          <w:tcPr>
            <w:tcW w:w="1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Последующий периодический технический осмотр</w:t>
            </w:r>
            <w:r>
              <w:br/>
            </w:r>
            <w:r>
              <w:rPr>
                <w:rFonts w:ascii="Times New Roman"/>
                <w:b w:val="false"/>
                <w:i w:val="false"/>
                <w:color w:val="000000"/>
                <w:sz w:val="20"/>
              </w:rPr>
              <w:t>
       (Последующие периодические технические осмотры)</w:t>
            </w:r>
            <w:r>
              <w:rPr>
                <w:rFonts w:ascii="Times New Roman"/>
                <w:b w:val="false"/>
                <w:i w:val="false"/>
                <w:color w:val="000000"/>
                <w:vertAlign w:val="superscript"/>
              </w:rPr>
              <w:t>1</w:t>
            </w:r>
            <w:r>
              <w:br/>
            </w: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12.1 Проведен (центр технического осмотра)</w:t>
            </w:r>
            <w:r>
              <w:rPr>
                <w:rFonts w:ascii="Times New Roman"/>
                <w:b w:val="false"/>
                <w:i w:val="false"/>
                <w:color w:val="000000"/>
                <w:vertAlign w:val="superscript"/>
              </w:rPr>
              <w:t>2</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12.2   (печать)</w:t>
            </w:r>
            <w:r>
              <w:br/>
            </w:r>
            <w:r>
              <w:rPr>
                <w:rFonts w:ascii="Times New Roman"/>
                <w:b w:val="false"/>
                <w:i w:val="false"/>
                <w:color w:val="000000"/>
                <w:sz w:val="20"/>
              </w:rPr>
              <w:t>
12.3 Дата ................................................</w:t>
            </w:r>
            <w:r>
              <w:br/>
            </w:r>
            <w:r>
              <w:rPr>
                <w:rFonts w:ascii="Times New Roman"/>
                <w:b w:val="false"/>
                <w:i w:val="false"/>
                <w:color w:val="000000"/>
                <w:sz w:val="20"/>
              </w:rPr>
              <w:t>
12.4 Подпись .............................................</w:t>
            </w:r>
            <w:r>
              <w:br/>
            </w:r>
            <w:r>
              <w:rPr>
                <w:rFonts w:ascii="Times New Roman"/>
                <w:b w:val="false"/>
                <w:i w:val="false"/>
                <w:color w:val="000000"/>
                <w:sz w:val="20"/>
              </w:rPr>
              <w:t>
12.5 Следующий осмотр не позже чем (месяц/год)............</w:t>
            </w:r>
            <w:r>
              <w:br/>
            </w:r>
            <w:r>
              <w:rPr>
                <w:rFonts w:ascii="Times New Roman"/>
                <w:b w:val="false"/>
                <w:i w:val="false"/>
                <w:color w:val="000000"/>
                <w:sz w:val="20"/>
              </w:rPr>
              <w:t>
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__________________________________________________________________</w:t>
            </w:r>
            <w:r>
              <w:br/>
            </w:r>
            <w:r>
              <w:rPr>
                <w:rFonts w:ascii="Times New Roman"/>
                <w:b w:val="false"/>
                <w:i w:val="false"/>
                <w:color w:val="000000"/>
                <w:sz w:val="20"/>
              </w:rPr>
              <w:t>
 </w:t>
            </w:r>
          </w:p>
        </w:tc>
      </w:tr>
    </w:tbl>
    <w:bookmarkStart w:name="z116" w:id="60"/>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Пункты 12.1 - 12.5 воспроизводятся несколько раз, если Сертификат предполагается использовать для последующих ежегодных периодических технических осмотров.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Название, адрес, государство центра технического контроля, уполномоченного компетентным органом.</w:t>
      </w:r>
    </w:p>
    <w:bookmarkEnd w:id="60"/>
    <w:bookmarkStart w:name="z118" w:id="61"/>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 открытая для подписания в Вене 13 ноября 1997 года, оригинал которого депонирован Генеральным Секретарем Организации Объединенных Наций.</w:t>
      </w:r>
    </w:p>
    <w:bookmarkEnd w:id="61"/>
    <w:p>
      <w:pPr>
        <w:spacing w:after="0"/>
        <w:ind w:left="0"/>
        <w:jc w:val="both"/>
      </w:pPr>
      <w:r>
        <w:rPr>
          <w:rFonts w:ascii="Times New Roman"/>
          <w:b w:val="false"/>
          <w:i/>
          <w:color w:val="000000"/>
          <w:sz w:val="28"/>
        </w:rPr>
        <w:t>      За Генерального Секретаря</w:t>
      </w:r>
      <w:r>
        <w:br/>
      </w:r>
      <w:r>
        <w:rPr>
          <w:rFonts w:ascii="Times New Roman"/>
          <w:b w:val="false"/>
          <w:i w:val="false"/>
          <w:color w:val="000000"/>
          <w:sz w:val="28"/>
        </w:rPr>
        <w:t>
</w:t>
      </w:r>
      <w:r>
        <w:rPr>
          <w:rFonts w:ascii="Times New Roman"/>
          <w:b w:val="false"/>
          <w:i/>
          <w:color w:val="000000"/>
          <w:sz w:val="28"/>
        </w:rPr>
        <w:t>      Генеральный Консул</w:t>
      </w:r>
      <w:r>
        <w:br/>
      </w:r>
      <w:r>
        <w:rPr>
          <w:rFonts w:ascii="Times New Roman"/>
          <w:b w:val="false"/>
          <w:i w:val="false"/>
          <w:color w:val="000000"/>
          <w:sz w:val="28"/>
        </w:rPr>
        <w:t>
</w:t>
      </w:r>
      <w:r>
        <w:rPr>
          <w:rFonts w:ascii="Times New Roman"/>
          <w:b w:val="false"/>
          <w:i/>
          <w:color w:val="000000"/>
          <w:sz w:val="28"/>
        </w:rPr>
        <w:t>      (заместитель Генерального Секретаря по правовым вопросам)</w:t>
      </w:r>
    </w:p>
    <w:p>
      <w:pPr>
        <w:spacing w:after="0"/>
        <w:ind w:left="0"/>
        <w:jc w:val="both"/>
      </w:pPr>
      <w:r>
        <w:rPr>
          <w:rFonts w:ascii="Times New Roman"/>
          <w:b w:val="false"/>
          <w:i/>
          <w:color w:val="000000"/>
          <w:sz w:val="28"/>
        </w:rPr>
        <w:t>      Ганс Корелл</w:t>
      </w:r>
    </w:p>
    <w:p>
      <w:pPr>
        <w:spacing w:after="0"/>
        <w:ind w:left="0"/>
        <w:jc w:val="both"/>
      </w:pPr>
      <w:r>
        <w:rPr>
          <w:rFonts w:ascii="Times New Roman"/>
          <w:b w:val="false"/>
          <w:i/>
          <w:color w:val="000000"/>
          <w:sz w:val="28"/>
        </w:rPr>
        <w:t>      Нью-Йорк</w:t>
      </w:r>
      <w:r>
        <w:br/>
      </w:r>
      <w:r>
        <w:rPr>
          <w:rFonts w:ascii="Times New Roman"/>
          <w:b w:val="false"/>
          <w:i w:val="false"/>
          <w:color w:val="000000"/>
          <w:sz w:val="28"/>
        </w:rPr>
        <w:t>
</w:t>
      </w:r>
      <w:r>
        <w:rPr>
          <w:rFonts w:ascii="Times New Roman"/>
          <w:b w:val="false"/>
          <w:i/>
          <w:color w:val="000000"/>
          <w:sz w:val="28"/>
        </w:rPr>
        <w:t>      31 октября 1997 год</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принятии единообразных условий для периодических технических осмотров колесных транспортных средств и о взаимном признании таких осмотров, совершенного в Вене 13 ноября 1997 года.</w:t>
      </w:r>
    </w:p>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Международно-правового департамента</w:t>
      </w:r>
      <w:r>
        <w:br/>
      </w:r>
      <w:r>
        <w:rPr>
          <w:rFonts w:ascii="Times New Roman"/>
          <w:b w:val="false"/>
          <w:i w:val="false"/>
          <w:color w:val="000000"/>
          <w:sz w:val="28"/>
        </w:rPr>
        <w:t>
</w:t>
      </w:r>
      <w:r>
        <w:rPr>
          <w:rFonts w:ascii="Times New Roman"/>
          <w:b w:val="false"/>
          <w:i/>
          <w:color w:val="000000"/>
          <w:sz w:val="28"/>
        </w:rPr>
        <w:t>   Министерства иностранных дел</w:t>
      </w:r>
      <w:r>
        <w:br/>
      </w:r>
      <w:r>
        <w:rPr>
          <w:rFonts w:ascii="Times New Roman"/>
          <w:b w:val="false"/>
          <w:i w:val="false"/>
          <w:color w:val="000000"/>
          <w:sz w:val="28"/>
        </w:rPr>
        <w:t>
</w:t>
      </w:r>
      <w:r>
        <w:rPr>
          <w:rFonts w:ascii="Times New Roman"/>
          <w:b w:val="false"/>
          <w:i/>
          <w:color w:val="000000"/>
          <w:sz w:val="28"/>
        </w:rPr>
        <w:t>      Республики Казахстан                       Ж. Бухбантаев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