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2352b" w14:textId="ac235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пересматривающей Конвенцию 1958 года об удостоверениях личности моряков, (Конвенция № 185)</w:t>
      </w:r>
    </w:p>
    <w:p>
      <w:pPr>
        <w:spacing w:after="0"/>
        <w:ind w:left="0"/>
        <w:jc w:val="both"/>
      </w:pPr>
      <w:r>
        <w:rPr>
          <w:rFonts w:ascii="Times New Roman"/>
          <w:b w:val="false"/>
          <w:i w:val="false"/>
          <w:color w:val="000000"/>
          <w:sz w:val="28"/>
        </w:rPr>
        <w:t>Закон Республики Казахстан от 12 марта 2010 года № 254-IV</w:t>
      </w:r>
    </w:p>
    <w:p>
      <w:pPr>
        <w:spacing w:after="0"/>
        <w:ind w:left="0"/>
        <w:jc w:val="both"/>
      </w:pPr>
      <w:r>
        <w:rPr>
          <w:rFonts w:ascii="Times New Roman"/>
          <w:b w:val="false"/>
          <w:i w:val="false"/>
          <w:color w:val="000000"/>
          <w:sz w:val="28"/>
        </w:rPr>
        <w:t>      Ратифицировать Конвенцию, пересматривающую Конвенцию 1958 года об удостоверениях личности моряков, (Конвенция № 185), принятую в Женеве 19 июня 2003 года.</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                              Н. Назарбаев</w:t>
      </w:r>
    </w:p>
    <w:bookmarkStart w:name="z10" w:id="0"/>
    <w:p>
      <w:pPr>
        <w:spacing w:after="0"/>
        <w:ind w:left="0"/>
        <w:jc w:val="left"/>
      </w:pPr>
      <w:r>
        <w:rPr>
          <w:rFonts w:ascii="Times New Roman"/>
          <w:b/>
          <w:i w:val="false"/>
          <w:color w:val="000000"/>
        </w:rPr>
        <w:t xml:space="preserve"> 
МЕЖДУНАРОДНАЯ КОНФЕРЕНЦИЯ ТРУДА</w:t>
      </w:r>
    </w:p>
    <w:bookmarkEnd w:id="0"/>
    <w:p>
      <w:pPr>
        <w:spacing w:after="0"/>
        <w:ind w:left="0"/>
        <w:jc w:val="both"/>
      </w:pPr>
      <w:r>
        <w:rPr>
          <w:rFonts w:ascii="Times New Roman"/>
          <w:b w:val="false"/>
          <w:i w:val="false"/>
          <w:color w:val="ff0000"/>
          <w:sz w:val="28"/>
        </w:rPr>
        <w:t>(Бюллетень международных договоров РК, 2011 г., N 2, ст. 15)</w:t>
      </w:r>
      <w:r>
        <w:br/>
      </w:r>
      <w:r>
        <w:rPr>
          <w:rFonts w:ascii="Times New Roman"/>
          <w:b w:val="false"/>
          <w:i w:val="false"/>
          <w:color w:val="000000"/>
          <w:sz w:val="28"/>
        </w:rPr>
        <w:t>
</w:t>
      </w:r>
      <w:r>
        <w:rPr>
          <w:rFonts w:ascii="Times New Roman"/>
          <w:b w:val="false"/>
          <w:i w:val="false"/>
          <w:color w:val="ff0000"/>
          <w:sz w:val="28"/>
        </w:rPr>
        <w:t>(Вступила в силу 17 ноября 2010 года)</w:t>
      </w:r>
    </w:p>
    <w:bookmarkStart w:name="z11" w:id="1"/>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Конвенция 185</w:t>
      </w:r>
    </w:p>
    <w:bookmarkEnd w:id="1"/>
    <w:bookmarkStart w:name="z12" w:id="2"/>
    <w:p>
      <w:pPr>
        <w:spacing w:after="0"/>
        <w:ind w:left="0"/>
        <w:jc w:val="left"/>
      </w:pPr>
      <w:r>
        <w:rPr>
          <w:rFonts w:ascii="Times New Roman"/>
          <w:b/>
          <w:i w:val="false"/>
          <w:color w:val="000000"/>
        </w:rPr>
        <w:t xml:space="preserve"> 
КОНВЕНЦИЯ, ПЕРЕСМАТРИВАЮЩАЯ КОНВЕНЦИЮ 1958 ГОДА</w:t>
      </w:r>
      <w:r>
        <w:br/>
      </w:r>
      <w:r>
        <w:rPr>
          <w:rFonts w:ascii="Times New Roman"/>
          <w:b/>
          <w:i w:val="false"/>
          <w:color w:val="000000"/>
        </w:rPr>
        <w:t>
ОБ УДОСТОВЕРЕНИЯХ ЛИЧНОСТИ МОРЯКОВ</w:t>
      </w:r>
    </w:p>
    <w:bookmarkEnd w:id="2"/>
    <w:bookmarkStart w:name="z14" w:id="3"/>
    <w:p>
      <w:pPr>
        <w:spacing w:after="0"/>
        <w:ind w:left="0"/>
        <w:jc w:val="both"/>
      </w:pPr>
      <w:r>
        <w:rPr>
          <w:rFonts w:ascii="Times New Roman"/>
          <w:b w:val="false"/>
          <w:i w:val="false"/>
          <w:color w:val="000000"/>
          <w:sz w:val="28"/>
        </w:rPr>
        <w:t>
      Генеральная конференция Международной организации труда, созванная в Женеве Административным советом Международного бюро труда и собравшаяся 3 июня 2003 года на свою 91-ю сессию,</w:t>
      </w:r>
      <w:r>
        <w:br/>
      </w:r>
      <w:r>
        <w:rPr>
          <w:rFonts w:ascii="Times New Roman"/>
          <w:b w:val="false"/>
          <w:i w:val="false"/>
          <w:color w:val="000000"/>
          <w:sz w:val="28"/>
        </w:rPr>
        <w:t>
      осознавая угрозу, которой постоянно подвергается безопасность пассажиров, членов экипажей, а также безопасность судов, национальные интересы государств и безопасность каждого человека,</w:t>
      </w:r>
      <w:r>
        <w:br/>
      </w:r>
      <w:r>
        <w:rPr>
          <w:rFonts w:ascii="Times New Roman"/>
          <w:b w:val="false"/>
          <w:i w:val="false"/>
          <w:color w:val="000000"/>
          <w:sz w:val="28"/>
        </w:rPr>
        <w:t>
      осознавая также основной мандат Организации, который состоит в содействии достойным условиям труда,</w:t>
      </w:r>
      <w:r>
        <w:br/>
      </w:r>
      <w:r>
        <w:rPr>
          <w:rFonts w:ascii="Times New Roman"/>
          <w:b w:val="false"/>
          <w:i w:val="false"/>
          <w:color w:val="000000"/>
          <w:sz w:val="28"/>
        </w:rPr>
        <w:t>
      считая, что ввиду глобального характера морского транспорта моряки нуждаются в особой защите,</w:t>
      </w:r>
      <w:r>
        <w:br/>
      </w:r>
      <w:r>
        <w:rPr>
          <w:rFonts w:ascii="Times New Roman"/>
          <w:b w:val="false"/>
          <w:i w:val="false"/>
          <w:color w:val="000000"/>
          <w:sz w:val="28"/>
        </w:rPr>
        <w:t>
      признавая принципы, воплощенные в Конвенции 1958 года об удостоверениях личности моряков, касающиеся облегчения допуска моряков на территорию государств-членов в целях увольнения на берег, транзита, перехода на другое судно или в целях возвращения на родину,</w:t>
      </w:r>
      <w:r>
        <w:br/>
      </w:r>
      <w:r>
        <w:rPr>
          <w:rFonts w:ascii="Times New Roman"/>
          <w:b w:val="false"/>
          <w:i w:val="false"/>
          <w:color w:val="000000"/>
          <w:sz w:val="28"/>
        </w:rPr>
        <w:t>
      принимая во внимание Конвенцию по облегчению международного морского судоходства 1965 года Международной морской организации, с поправками, в частности Стандарты 3.44 и 3.45,</w:t>
      </w:r>
      <w:r>
        <w:br/>
      </w:r>
      <w:r>
        <w:rPr>
          <w:rFonts w:ascii="Times New Roman"/>
          <w:b w:val="false"/>
          <w:i w:val="false"/>
          <w:color w:val="000000"/>
          <w:sz w:val="28"/>
        </w:rPr>
        <w:t xml:space="preserve">
      принимая далее во внимание, что в принятой на Генеральной Ассамблее Организации Объединенных Наций Резолюции A/RES/57/219 (Защита прав человека и основных свобод в условиях борьбы с терроризмом) подтверждается, что государства должны обеспечивать, чтобы любые меры, принимаемые в рамках борьбы с терроризмом, соответствовали их обязательствам по международному праву, в частности международно-правовым нормам в области прав человека, беженцев и гуманитарного права, </w:t>
      </w:r>
      <w:r>
        <w:br/>
      </w:r>
      <w:r>
        <w:rPr>
          <w:rFonts w:ascii="Times New Roman"/>
          <w:b w:val="false"/>
          <w:i w:val="false"/>
          <w:color w:val="000000"/>
          <w:sz w:val="28"/>
        </w:rPr>
        <w:t>
      осознавая, что моряки работают и живут на судах, используемых в международной торговле, и что доступ к расположенным на берегу социально-бытовым объектам и увольнение на берег являются важнейшими элементами, обеспечивающими общее благополучие моряков, которые поэтому имеют большое значение для обеспечения безопасности судоходства и чистоты океанов,</w:t>
      </w:r>
      <w:r>
        <w:br/>
      </w:r>
      <w:r>
        <w:rPr>
          <w:rFonts w:ascii="Times New Roman"/>
          <w:b w:val="false"/>
          <w:i w:val="false"/>
          <w:color w:val="000000"/>
          <w:sz w:val="28"/>
        </w:rPr>
        <w:t>
      осознавая далее то огромное значение, которое имеет возможность схода на берег для явки на судно или его оставления после согласованного периода службы,</w:t>
      </w:r>
      <w:r>
        <w:br/>
      </w:r>
      <w:r>
        <w:rPr>
          <w:rFonts w:ascii="Times New Roman"/>
          <w:b w:val="false"/>
          <w:i w:val="false"/>
          <w:color w:val="000000"/>
          <w:sz w:val="28"/>
        </w:rPr>
        <w:t>
      принимая к сведению поправки к Международной конвенции по охране человеческой жизни на море 1974 года (с поправками), касающиеся специальных мер по повышению безопасности на море, которые были приняты 12 декабря 2002 года на Дипломатической конференции Международной морской организации,</w:t>
      </w:r>
      <w:r>
        <w:br/>
      </w:r>
      <w:r>
        <w:rPr>
          <w:rFonts w:ascii="Times New Roman"/>
          <w:b w:val="false"/>
          <w:i w:val="false"/>
          <w:color w:val="000000"/>
          <w:sz w:val="28"/>
        </w:rPr>
        <w:t>
      решив принять ряд предложений, касающихся повышения надежности идентификации моряков, что является седьмым пунктом повестки дня сессии,</w:t>
      </w:r>
      <w:r>
        <w:br/>
      </w:r>
      <w:r>
        <w:rPr>
          <w:rFonts w:ascii="Times New Roman"/>
          <w:b w:val="false"/>
          <w:i w:val="false"/>
          <w:color w:val="000000"/>
          <w:sz w:val="28"/>
        </w:rPr>
        <w:t>
      решив придать этим предложениям форму международной конвенции,</w:t>
      </w:r>
      <w:r>
        <w:br/>
      </w:r>
      <w:r>
        <w:rPr>
          <w:rFonts w:ascii="Times New Roman"/>
          <w:b w:val="false"/>
          <w:i w:val="false"/>
          <w:color w:val="000000"/>
          <w:sz w:val="28"/>
        </w:rPr>
        <w:t>
пересматривающей Конвенцию 1958 года об удостоверениях личности</w:t>
      </w:r>
      <w:r>
        <w:br/>
      </w:r>
      <w:r>
        <w:rPr>
          <w:rFonts w:ascii="Times New Roman"/>
          <w:b w:val="false"/>
          <w:i w:val="false"/>
          <w:color w:val="000000"/>
          <w:sz w:val="28"/>
        </w:rPr>
        <w:t>
моряков, принимает сего девятнадцатого дня июня месяца две тысячи третьего года следующую конвенцию, которая может именоваться Конвенцией (пересмотренной) 2003 года об удостоверениях личности моряков.</w:t>
      </w:r>
    </w:p>
    <w:bookmarkEnd w:id="3"/>
    <w:bookmarkStart w:name="z15" w:id="4"/>
    <w:p>
      <w:pPr>
        <w:spacing w:after="0"/>
        <w:ind w:left="0"/>
        <w:jc w:val="left"/>
      </w:pPr>
      <w:r>
        <w:rPr>
          <w:rFonts w:ascii="Times New Roman"/>
          <w:b/>
          <w:i w:val="false"/>
          <w:color w:val="000000"/>
        </w:rPr>
        <w:t xml:space="preserve"> 
Статья 1</w:t>
      </w:r>
    </w:p>
    <w:bookmarkEnd w:id="4"/>
    <w:bookmarkStart w:name="z16" w:id="5"/>
    <w:p>
      <w:pPr>
        <w:spacing w:after="0"/>
        <w:ind w:left="0"/>
        <w:jc w:val="left"/>
      </w:pPr>
      <w:r>
        <w:rPr>
          <w:rFonts w:ascii="Times New Roman"/>
          <w:b/>
          <w:i w:val="false"/>
          <w:color w:val="000000"/>
        </w:rPr>
        <w:t xml:space="preserve"> 
Сфера применения</w:t>
      </w:r>
    </w:p>
    <w:bookmarkEnd w:id="5"/>
    <w:bookmarkStart w:name="z17" w:id="6"/>
    <w:p>
      <w:pPr>
        <w:spacing w:after="0"/>
        <w:ind w:left="0"/>
        <w:jc w:val="both"/>
      </w:pPr>
      <w:r>
        <w:rPr>
          <w:rFonts w:ascii="Times New Roman"/>
          <w:b w:val="false"/>
          <w:i w:val="false"/>
          <w:color w:val="000000"/>
          <w:sz w:val="28"/>
        </w:rPr>
        <w:t>
      1. Применительно к настоящей Конвенции термин «моряк» означает любое лицо, трудящееся по найму, занятое или работающее в любом качестве на борту судна, за исключением военных кораблей, обычно используемого в морском судоходстве.</w:t>
      </w:r>
      <w:r>
        <w:br/>
      </w:r>
      <w:r>
        <w:rPr>
          <w:rFonts w:ascii="Times New Roman"/>
          <w:b w:val="false"/>
          <w:i w:val="false"/>
          <w:color w:val="000000"/>
          <w:sz w:val="28"/>
        </w:rPr>
        <w:t>
</w:t>
      </w:r>
      <w:r>
        <w:rPr>
          <w:rFonts w:ascii="Times New Roman"/>
          <w:b w:val="false"/>
          <w:i w:val="false"/>
          <w:color w:val="000000"/>
          <w:sz w:val="28"/>
        </w:rPr>
        <w:t>
      2. В случае каких-либо сомнений в отношении того, считаются ли какие-либо категории лиц моряками применительно к настоящей Конвенции, этот вопрос решается в соответствии с положениями настоящей Конвенции компетентным органом государства гражданства или постоянного проживания таких лиц, после консультаций с заинтересованными организациями судовладельцев и моряков.</w:t>
      </w:r>
      <w:r>
        <w:br/>
      </w:r>
      <w:r>
        <w:rPr>
          <w:rFonts w:ascii="Times New Roman"/>
          <w:b w:val="false"/>
          <w:i w:val="false"/>
          <w:color w:val="000000"/>
          <w:sz w:val="28"/>
        </w:rPr>
        <w:t>
</w:t>
      </w:r>
      <w:r>
        <w:rPr>
          <w:rFonts w:ascii="Times New Roman"/>
          <w:b w:val="false"/>
          <w:i w:val="false"/>
          <w:color w:val="000000"/>
          <w:sz w:val="28"/>
        </w:rPr>
        <w:t>
      3. После консультаций с представительными организациями владельцев рыболовных судов и лиц, работающих на борту рыболовных судов, компетентный орган может применять положения настоящей Конвенции к коммерческому морскому рыболовству.</w:t>
      </w:r>
    </w:p>
    <w:bookmarkEnd w:id="6"/>
    <w:bookmarkStart w:name="z20" w:id="7"/>
    <w:p>
      <w:pPr>
        <w:spacing w:after="0"/>
        <w:ind w:left="0"/>
        <w:jc w:val="left"/>
      </w:pPr>
      <w:r>
        <w:rPr>
          <w:rFonts w:ascii="Times New Roman"/>
          <w:b/>
          <w:i w:val="false"/>
          <w:color w:val="000000"/>
        </w:rPr>
        <w:t xml:space="preserve"> 
Статья 2</w:t>
      </w:r>
    </w:p>
    <w:bookmarkEnd w:id="7"/>
    <w:bookmarkStart w:name="z21" w:id="8"/>
    <w:p>
      <w:pPr>
        <w:spacing w:after="0"/>
        <w:ind w:left="0"/>
        <w:jc w:val="left"/>
      </w:pPr>
      <w:r>
        <w:rPr>
          <w:rFonts w:ascii="Times New Roman"/>
          <w:b/>
          <w:i w:val="false"/>
          <w:color w:val="000000"/>
        </w:rPr>
        <w:t xml:space="preserve"> 
Выдача удостоверений личности моряков</w:t>
      </w:r>
    </w:p>
    <w:bookmarkEnd w:id="8"/>
    <w:bookmarkStart w:name="z22" w:id="9"/>
    <w:p>
      <w:pPr>
        <w:spacing w:after="0"/>
        <w:ind w:left="0"/>
        <w:jc w:val="both"/>
      </w:pPr>
      <w:r>
        <w:rPr>
          <w:rFonts w:ascii="Times New Roman"/>
          <w:b w:val="false"/>
          <w:i w:val="false"/>
          <w:color w:val="000000"/>
          <w:sz w:val="28"/>
        </w:rPr>
        <w:t>
      1. Каждое государство-член, для которого настоящая Конвенция имеет силу, выдает на основании заявления любого из своих граждан, являющегося моряком, удостоверение личности моряка, соответствующее положениям, содержащимся в статье 3 настоящей Конвенции.</w:t>
      </w:r>
      <w:r>
        <w:br/>
      </w:r>
      <w:r>
        <w:rPr>
          <w:rFonts w:ascii="Times New Roman"/>
          <w:b w:val="false"/>
          <w:i w:val="false"/>
          <w:color w:val="000000"/>
          <w:sz w:val="28"/>
        </w:rPr>
        <w:t>
</w:t>
      </w:r>
      <w:r>
        <w:rPr>
          <w:rFonts w:ascii="Times New Roman"/>
          <w:b w:val="false"/>
          <w:i w:val="false"/>
          <w:color w:val="000000"/>
          <w:sz w:val="28"/>
        </w:rPr>
        <w:t>
      2. Если в настоящей Конвенции не предусмотрено иное положение, то выдача удостоверений личности моряков может быть подчинена тем же условиям, которые предусмотрены национальным законодательством и иными нормативными правовыми актами в отношении выдачи проездных документов.</w:t>
      </w:r>
      <w:r>
        <w:br/>
      </w:r>
      <w:r>
        <w:rPr>
          <w:rFonts w:ascii="Times New Roman"/>
          <w:b w:val="false"/>
          <w:i w:val="false"/>
          <w:color w:val="000000"/>
          <w:sz w:val="28"/>
        </w:rPr>
        <w:t>
</w:t>
      </w:r>
      <w:r>
        <w:rPr>
          <w:rFonts w:ascii="Times New Roman"/>
          <w:b w:val="false"/>
          <w:i w:val="false"/>
          <w:color w:val="000000"/>
          <w:sz w:val="28"/>
        </w:rPr>
        <w:t>
      3. Каждое государство-член может также выдавать удостоверения личности моряков, указанные в пункте 1, морякам, которым был предоставлен статус лица, постоянно проживающего на его территории. Лица, постоянно проживающие на территории государства, во всех случаях передвигаются в соответствии с положениями </w:t>
      </w:r>
      <w:r>
        <w:rPr>
          <w:rFonts w:ascii="Times New Roman"/>
          <w:b w:val="false"/>
          <w:i w:val="false"/>
          <w:color w:val="000000"/>
          <w:sz w:val="28"/>
        </w:rPr>
        <w:t>пункта 7</w:t>
      </w:r>
      <w:r>
        <w:rPr>
          <w:rFonts w:ascii="Times New Roman"/>
          <w:b w:val="false"/>
          <w:i w:val="false"/>
          <w:color w:val="000000"/>
          <w:sz w:val="28"/>
        </w:rPr>
        <w:t xml:space="preserve"> статьи 6.</w:t>
      </w:r>
      <w:r>
        <w:br/>
      </w:r>
      <w:r>
        <w:rPr>
          <w:rFonts w:ascii="Times New Roman"/>
          <w:b w:val="false"/>
          <w:i w:val="false"/>
          <w:color w:val="000000"/>
          <w:sz w:val="28"/>
        </w:rPr>
        <w:t>
</w:t>
      </w:r>
      <w:r>
        <w:rPr>
          <w:rFonts w:ascii="Times New Roman"/>
          <w:b w:val="false"/>
          <w:i w:val="false"/>
          <w:color w:val="000000"/>
          <w:sz w:val="28"/>
        </w:rPr>
        <w:t>
      4. Каждое государство-член обеспечивает, чтобы удостоверения личности моряков выдавались без необоснованных задержек.</w:t>
      </w:r>
      <w:r>
        <w:br/>
      </w:r>
      <w:r>
        <w:rPr>
          <w:rFonts w:ascii="Times New Roman"/>
          <w:b w:val="false"/>
          <w:i w:val="false"/>
          <w:color w:val="000000"/>
          <w:sz w:val="28"/>
        </w:rPr>
        <w:t>
</w:t>
      </w:r>
      <w:r>
        <w:rPr>
          <w:rFonts w:ascii="Times New Roman"/>
          <w:b w:val="false"/>
          <w:i w:val="false"/>
          <w:color w:val="000000"/>
          <w:sz w:val="28"/>
        </w:rPr>
        <w:t>
      5. Моряки имеют право на административное обжалование в случае отказа в удовлетворении их заявлений.</w:t>
      </w:r>
      <w:r>
        <w:br/>
      </w:r>
      <w:r>
        <w:rPr>
          <w:rFonts w:ascii="Times New Roman"/>
          <w:b w:val="false"/>
          <w:i w:val="false"/>
          <w:color w:val="000000"/>
          <w:sz w:val="28"/>
        </w:rPr>
        <w:t>
</w:t>
      </w:r>
      <w:r>
        <w:rPr>
          <w:rFonts w:ascii="Times New Roman"/>
          <w:b w:val="false"/>
          <w:i w:val="false"/>
          <w:color w:val="000000"/>
          <w:sz w:val="28"/>
        </w:rPr>
        <w:t>
      6. Настоящая Конвенция не препятствует ни одному из государств-членов выполнять свои обязательства, вытекающие из международных положений, касающихся беженцев и лиц без гражданства.</w:t>
      </w:r>
    </w:p>
    <w:bookmarkEnd w:id="9"/>
    <w:bookmarkStart w:name="z28" w:id="10"/>
    <w:p>
      <w:pPr>
        <w:spacing w:after="0"/>
        <w:ind w:left="0"/>
        <w:jc w:val="left"/>
      </w:pPr>
      <w:r>
        <w:rPr>
          <w:rFonts w:ascii="Times New Roman"/>
          <w:b/>
          <w:i w:val="false"/>
          <w:color w:val="000000"/>
        </w:rPr>
        <w:t xml:space="preserve"> 
Статья 3</w:t>
      </w:r>
    </w:p>
    <w:bookmarkEnd w:id="10"/>
    <w:bookmarkStart w:name="z29" w:id="11"/>
    <w:p>
      <w:pPr>
        <w:spacing w:after="0"/>
        <w:ind w:left="0"/>
        <w:jc w:val="left"/>
      </w:pPr>
      <w:r>
        <w:rPr>
          <w:rFonts w:ascii="Times New Roman"/>
          <w:b/>
          <w:i w:val="false"/>
          <w:color w:val="000000"/>
        </w:rPr>
        <w:t xml:space="preserve"> 
Содержание и форма</w:t>
      </w:r>
    </w:p>
    <w:bookmarkEnd w:id="11"/>
    <w:bookmarkStart w:name="z30" w:id="12"/>
    <w:p>
      <w:pPr>
        <w:spacing w:after="0"/>
        <w:ind w:left="0"/>
        <w:jc w:val="both"/>
      </w:pPr>
      <w:r>
        <w:rPr>
          <w:rFonts w:ascii="Times New Roman"/>
          <w:b w:val="false"/>
          <w:i w:val="false"/>
          <w:color w:val="000000"/>
          <w:sz w:val="28"/>
        </w:rPr>
        <w:t>
      1. Содержание удостоверения личности моряка, на которое распространяются положения настоящей Конвенции, соответствует модели, представленной в </w:t>
      </w:r>
      <w:r>
        <w:rPr>
          <w:rFonts w:ascii="Times New Roman"/>
          <w:b w:val="false"/>
          <w:i w:val="false"/>
          <w:color w:val="000000"/>
          <w:sz w:val="28"/>
        </w:rPr>
        <w:t>Приложении I</w:t>
      </w:r>
      <w:r>
        <w:rPr>
          <w:rFonts w:ascii="Times New Roman"/>
          <w:b w:val="false"/>
          <w:i w:val="false"/>
          <w:color w:val="000000"/>
          <w:sz w:val="28"/>
        </w:rPr>
        <w:t xml:space="preserve"> к настоящей Конвенции. Форма этого документа и используемые при его изготовлении материалы соответствуют общим техническим требованиям, предусмотренным в этой модели, которая строится на критериях, изложенных ниже. В Приложение I могут вноситься, по мере необходимости, поправки в соответствии с положениями нижеследующей </w:t>
      </w:r>
      <w:r>
        <w:rPr>
          <w:rFonts w:ascii="Times New Roman"/>
          <w:b w:val="false"/>
          <w:i w:val="false"/>
          <w:color w:val="000000"/>
          <w:sz w:val="28"/>
        </w:rPr>
        <w:t>статьи 8</w:t>
      </w:r>
      <w:r>
        <w:rPr>
          <w:rFonts w:ascii="Times New Roman"/>
          <w:b w:val="false"/>
          <w:i w:val="false"/>
          <w:color w:val="000000"/>
          <w:sz w:val="28"/>
        </w:rPr>
        <w:t xml:space="preserve"> с учетом, в частности, технологического развития, при условии, что поправка не противоречит следующим пунктам. В решении о принятии поправки конкретно указывается дата вступления ее в силу, принимая во внимание, что государствам-членам требуется предоставить достаточно времени для внесения необходимых изменений в национальные удостоверения личности моряков и соответствующие процедуры.</w:t>
      </w:r>
      <w:r>
        <w:br/>
      </w:r>
      <w:r>
        <w:rPr>
          <w:rFonts w:ascii="Times New Roman"/>
          <w:b w:val="false"/>
          <w:i w:val="false"/>
          <w:color w:val="000000"/>
          <w:sz w:val="28"/>
        </w:rPr>
        <w:t>
</w:t>
      </w:r>
      <w:r>
        <w:rPr>
          <w:rFonts w:ascii="Times New Roman"/>
          <w:b w:val="false"/>
          <w:i w:val="false"/>
          <w:color w:val="000000"/>
          <w:sz w:val="28"/>
        </w:rPr>
        <w:t>
      2. Удостоверение личности моряка составляется в простой форме, изготавливается из прочных материалов, учитывая особые условия работы в море, и является пригодным для машинного считывания. Используемые материалы:</w:t>
      </w:r>
      <w:r>
        <w:br/>
      </w:r>
      <w:r>
        <w:rPr>
          <w:rFonts w:ascii="Times New Roman"/>
          <w:b w:val="false"/>
          <w:i w:val="false"/>
          <w:color w:val="000000"/>
          <w:sz w:val="28"/>
        </w:rPr>
        <w:t>
</w:t>
      </w:r>
      <w:r>
        <w:rPr>
          <w:rFonts w:ascii="Times New Roman"/>
          <w:b w:val="false"/>
          <w:i w:val="false"/>
          <w:color w:val="000000"/>
          <w:sz w:val="28"/>
        </w:rPr>
        <w:t>
      а) препятствуют, по мере возможности, подделке или подлогу этого документа и позволяют легко обнаруживать изменения;</w:t>
      </w:r>
      <w:r>
        <w:br/>
      </w:r>
      <w:r>
        <w:rPr>
          <w:rFonts w:ascii="Times New Roman"/>
          <w:b w:val="false"/>
          <w:i w:val="false"/>
          <w:color w:val="000000"/>
          <w:sz w:val="28"/>
        </w:rPr>
        <w:t>
</w:t>
      </w:r>
      <w:r>
        <w:rPr>
          <w:rFonts w:ascii="Times New Roman"/>
          <w:b w:val="false"/>
          <w:i w:val="false"/>
          <w:color w:val="000000"/>
          <w:sz w:val="28"/>
        </w:rPr>
        <w:t>
      b) доступны для всех правительств при минимальных затратах и обеспечивают надежное достижение цели, поставленной в подпункте а) выше.</w:t>
      </w:r>
      <w:r>
        <w:br/>
      </w:r>
      <w:r>
        <w:rPr>
          <w:rFonts w:ascii="Times New Roman"/>
          <w:b w:val="false"/>
          <w:i w:val="false"/>
          <w:color w:val="000000"/>
          <w:sz w:val="28"/>
        </w:rPr>
        <w:t>
</w:t>
      </w:r>
      <w:r>
        <w:rPr>
          <w:rFonts w:ascii="Times New Roman"/>
          <w:b w:val="false"/>
          <w:i w:val="false"/>
          <w:color w:val="000000"/>
          <w:sz w:val="28"/>
        </w:rPr>
        <w:t>
      3. Государства-члены принимают во внимание все имеющиеся руководящие принципы, разработанные Международной организацией труда, относительно стандартов подлежащей использованию технологии, чтобы содействовать применению общего международного стандарта.</w:t>
      </w:r>
      <w:r>
        <w:br/>
      </w:r>
      <w:r>
        <w:rPr>
          <w:rFonts w:ascii="Times New Roman"/>
          <w:b w:val="false"/>
          <w:i w:val="false"/>
          <w:color w:val="000000"/>
          <w:sz w:val="28"/>
        </w:rPr>
        <w:t>
</w:t>
      </w:r>
      <w:r>
        <w:rPr>
          <w:rFonts w:ascii="Times New Roman"/>
          <w:b w:val="false"/>
          <w:i w:val="false"/>
          <w:color w:val="000000"/>
          <w:sz w:val="28"/>
        </w:rPr>
        <w:t>
      4. Размеры удостоверения личности моряка не превышают размеров обычного паспорта.</w:t>
      </w:r>
      <w:r>
        <w:br/>
      </w:r>
      <w:r>
        <w:rPr>
          <w:rFonts w:ascii="Times New Roman"/>
          <w:b w:val="false"/>
          <w:i w:val="false"/>
          <w:color w:val="000000"/>
          <w:sz w:val="28"/>
        </w:rPr>
        <w:t>
</w:t>
      </w:r>
      <w:r>
        <w:rPr>
          <w:rFonts w:ascii="Times New Roman"/>
          <w:b w:val="false"/>
          <w:i w:val="false"/>
          <w:color w:val="000000"/>
          <w:sz w:val="28"/>
        </w:rPr>
        <w:t>
      5. Удостоверение личности моряка содержит название выдавшего его учреждения, сведения, позволяющие незамедлительно связаться с этим учреждением, дату и место выдачи документа, а также следующие пометки:</w:t>
      </w:r>
      <w:r>
        <w:br/>
      </w:r>
      <w:r>
        <w:rPr>
          <w:rFonts w:ascii="Times New Roman"/>
          <w:b w:val="false"/>
          <w:i w:val="false"/>
          <w:color w:val="000000"/>
          <w:sz w:val="28"/>
        </w:rPr>
        <w:t>
</w:t>
      </w:r>
      <w:r>
        <w:rPr>
          <w:rFonts w:ascii="Times New Roman"/>
          <w:b w:val="false"/>
          <w:i w:val="false"/>
          <w:color w:val="000000"/>
          <w:sz w:val="28"/>
        </w:rPr>
        <w:t>
      а) настоящий документ является удостоверением личности моряка для целей Конвенции (пересмотренной) 2003 года об удостоверениях личности моряков Международной организации труда;</w:t>
      </w:r>
      <w:r>
        <w:br/>
      </w:r>
      <w:r>
        <w:rPr>
          <w:rFonts w:ascii="Times New Roman"/>
          <w:b w:val="false"/>
          <w:i w:val="false"/>
          <w:color w:val="000000"/>
          <w:sz w:val="28"/>
        </w:rPr>
        <w:t>
</w:t>
      </w:r>
      <w:r>
        <w:rPr>
          <w:rFonts w:ascii="Times New Roman"/>
          <w:b w:val="false"/>
          <w:i w:val="false"/>
          <w:color w:val="000000"/>
          <w:sz w:val="28"/>
        </w:rPr>
        <w:t>
      b) настоящий документ имеет самостоятельный характер и не является паспортом.</w:t>
      </w:r>
      <w:r>
        <w:br/>
      </w:r>
      <w:r>
        <w:rPr>
          <w:rFonts w:ascii="Times New Roman"/>
          <w:b w:val="false"/>
          <w:i w:val="false"/>
          <w:color w:val="000000"/>
          <w:sz w:val="28"/>
        </w:rPr>
        <w:t>
</w:t>
      </w:r>
      <w:r>
        <w:rPr>
          <w:rFonts w:ascii="Times New Roman"/>
          <w:b w:val="false"/>
          <w:i w:val="false"/>
          <w:color w:val="000000"/>
          <w:sz w:val="28"/>
        </w:rPr>
        <w:t>
      6. Максимальный срок действия удостоверения личности моряка устанавливается в соответствии с законодательством и иными нормативными правовыми актами выдавшего его государства, но ни в коей мере не превышает десяти лет при условии его продления по истечении первых пяти лет.</w:t>
      </w:r>
      <w:r>
        <w:br/>
      </w:r>
      <w:r>
        <w:rPr>
          <w:rFonts w:ascii="Times New Roman"/>
          <w:b w:val="false"/>
          <w:i w:val="false"/>
          <w:color w:val="000000"/>
          <w:sz w:val="28"/>
        </w:rPr>
        <w:t>
</w:t>
      </w:r>
      <w:r>
        <w:rPr>
          <w:rFonts w:ascii="Times New Roman"/>
          <w:b w:val="false"/>
          <w:i w:val="false"/>
          <w:color w:val="000000"/>
          <w:sz w:val="28"/>
        </w:rPr>
        <w:t>
      7. В удостоверение личности моряка включаются только следующие сведения о его владельце:</w:t>
      </w:r>
      <w:r>
        <w:br/>
      </w:r>
      <w:r>
        <w:rPr>
          <w:rFonts w:ascii="Times New Roman"/>
          <w:b w:val="false"/>
          <w:i w:val="false"/>
          <w:color w:val="000000"/>
          <w:sz w:val="28"/>
        </w:rPr>
        <w:t>
</w:t>
      </w:r>
      <w:r>
        <w:rPr>
          <w:rFonts w:ascii="Times New Roman"/>
          <w:b w:val="false"/>
          <w:i w:val="false"/>
          <w:color w:val="000000"/>
          <w:sz w:val="28"/>
        </w:rPr>
        <w:t>
      а) имя полностью (фамилия, имя и другие части имени, если таковые имеются);</w:t>
      </w:r>
      <w:r>
        <w:br/>
      </w:r>
      <w:r>
        <w:rPr>
          <w:rFonts w:ascii="Times New Roman"/>
          <w:b w:val="false"/>
          <w:i w:val="false"/>
          <w:color w:val="000000"/>
          <w:sz w:val="28"/>
        </w:rPr>
        <w:t>
</w:t>
      </w:r>
      <w:r>
        <w:rPr>
          <w:rFonts w:ascii="Times New Roman"/>
          <w:b w:val="false"/>
          <w:i w:val="false"/>
          <w:color w:val="000000"/>
          <w:sz w:val="28"/>
        </w:rPr>
        <w:t>
      b) пол;</w:t>
      </w:r>
      <w:r>
        <w:br/>
      </w:r>
      <w:r>
        <w:rPr>
          <w:rFonts w:ascii="Times New Roman"/>
          <w:b w:val="false"/>
          <w:i w:val="false"/>
          <w:color w:val="000000"/>
          <w:sz w:val="28"/>
        </w:rPr>
        <w:t>
</w:t>
      </w:r>
      <w:r>
        <w:rPr>
          <w:rFonts w:ascii="Times New Roman"/>
          <w:b w:val="false"/>
          <w:i w:val="false"/>
          <w:color w:val="000000"/>
          <w:sz w:val="28"/>
        </w:rPr>
        <w:t>
      c) дата и место рождения;</w:t>
      </w:r>
      <w:r>
        <w:br/>
      </w:r>
      <w:r>
        <w:rPr>
          <w:rFonts w:ascii="Times New Roman"/>
          <w:b w:val="false"/>
          <w:i w:val="false"/>
          <w:color w:val="000000"/>
          <w:sz w:val="28"/>
        </w:rPr>
        <w:t>
</w:t>
      </w:r>
      <w:r>
        <w:rPr>
          <w:rFonts w:ascii="Times New Roman"/>
          <w:b w:val="false"/>
          <w:i w:val="false"/>
          <w:color w:val="000000"/>
          <w:sz w:val="28"/>
        </w:rPr>
        <w:t>
      d) гражданство;</w:t>
      </w:r>
      <w:r>
        <w:br/>
      </w:r>
      <w:r>
        <w:rPr>
          <w:rFonts w:ascii="Times New Roman"/>
          <w:b w:val="false"/>
          <w:i w:val="false"/>
          <w:color w:val="000000"/>
          <w:sz w:val="28"/>
        </w:rPr>
        <w:t>
</w:t>
      </w:r>
      <w:r>
        <w:rPr>
          <w:rFonts w:ascii="Times New Roman"/>
          <w:b w:val="false"/>
          <w:i w:val="false"/>
          <w:color w:val="000000"/>
          <w:sz w:val="28"/>
        </w:rPr>
        <w:t>
      e) любые особые физические приметы, которые могут оказаться полезными для идентификации личности;</w:t>
      </w:r>
      <w:r>
        <w:br/>
      </w:r>
      <w:r>
        <w:rPr>
          <w:rFonts w:ascii="Times New Roman"/>
          <w:b w:val="false"/>
          <w:i w:val="false"/>
          <w:color w:val="000000"/>
          <w:sz w:val="28"/>
        </w:rPr>
        <w:t>
</w:t>
      </w:r>
      <w:r>
        <w:rPr>
          <w:rFonts w:ascii="Times New Roman"/>
          <w:b w:val="false"/>
          <w:i w:val="false"/>
          <w:color w:val="000000"/>
          <w:sz w:val="28"/>
        </w:rPr>
        <w:t>
      f) цифровая фотография или оригинал фотографии;</w:t>
      </w:r>
      <w:r>
        <w:br/>
      </w:r>
      <w:r>
        <w:rPr>
          <w:rFonts w:ascii="Times New Roman"/>
          <w:b w:val="false"/>
          <w:i w:val="false"/>
          <w:color w:val="000000"/>
          <w:sz w:val="28"/>
        </w:rPr>
        <w:t>
</w:t>
      </w:r>
      <w:r>
        <w:rPr>
          <w:rFonts w:ascii="Times New Roman"/>
          <w:b w:val="false"/>
          <w:i w:val="false"/>
          <w:color w:val="000000"/>
          <w:sz w:val="28"/>
        </w:rPr>
        <w:t>
      g) подпись.</w:t>
      </w:r>
      <w:r>
        <w:br/>
      </w:r>
      <w:r>
        <w:rPr>
          <w:rFonts w:ascii="Times New Roman"/>
          <w:b w:val="false"/>
          <w:i w:val="false"/>
          <w:color w:val="000000"/>
          <w:sz w:val="28"/>
        </w:rPr>
        <w:t>
</w:t>
      </w:r>
      <w:r>
        <w:rPr>
          <w:rFonts w:ascii="Times New Roman"/>
          <w:b w:val="false"/>
          <w:i w:val="false"/>
          <w:color w:val="000000"/>
          <w:sz w:val="28"/>
        </w:rPr>
        <w:t>
      8. Независимо от положений пункта 7 выше, удостоверение личности моряка должно также содержать шаблон биометрических элементов или представленные в иной форме биометрические данные владельца, удовлетворяющие техническим требованиям, содержащимся в Приложении I, при условии соблюдения следующих предварительных условий:</w:t>
      </w:r>
      <w:r>
        <w:br/>
      </w:r>
      <w:r>
        <w:rPr>
          <w:rFonts w:ascii="Times New Roman"/>
          <w:b w:val="false"/>
          <w:i w:val="false"/>
          <w:color w:val="000000"/>
          <w:sz w:val="28"/>
        </w:rPr>
        <w:t>
</w:t>
      </w:r>
      <w:r>
        <w:rPr>
          <w:rFonts w:ascii="Times New Roman"/>
          <w:b w:val="false"/>
          <w:i w:val="false"/>
          <w:color w:val="000000"/>
          <w:sz w:val="28"/>
        </w:rPr>
        <w:t>
      а) биометрические данные могут быть получены без нарушения неприкосновенности частной жизни соответствующих лиц, без причинения им неудобств, без риска для их здоровья или посягательства на их личное достоинство;</w:t>
      </w:r>
      <w:r>
        <w:br/>
      </w:r>
      <w:r>
        <w:rPr>
          <w:rFonts w:ascii="Times New Roman"/>
          <w:b w:val="false"/>
          <w:i w:val="false"/>
          <w:color w:val="000000"/>
          <w:sz w:val="28"/>
        </w:rPr>
        <w:t>
</w:t>
      </w:r>
      <w:r>
        <w:rPr>
          <w:rFonts w:ascii="Times New Roman"/>
          <w:b w:val="false"/>
          <w:i w:val="false"/>
          <w:color w:val="000000"/>
          <w:sz w:val="28"/>
        </w:rPr>
        <w:t>
      b) такие биометрические данные должны быть визуально различимы в удостоверении личности моряка, причем возможность их воспроизводства с шаблона или с другой формы представления должна быть исключена;</w:t>
      </w:r>
      <w:r>
        <w:br/>
      </w:r>
      <w:r>
        <w:rPr>
          <w:rFonts w:ascii="Times New Roman"/>
          <w:b w:val="false"/>
          <w:i w:val="false"/>
          <w:color w:val="000000"/>
          <w:sz w:val="28"/>
        </w:rPr>
        <w:t>
</w:t>
      </w:r>
      <w:r>
        <w:rPr>
          <w:rFonts w:ascii="Times New Roman"/>
          <w:b w:val="false"/>
          <w:i w:val="false"/>
          <w:color w:val="000000"/>
          <w:sz w:val="28"/>
        </w:rPr>
        <w:t>
      c) необходимое для получения и проверки биометрических данных оборудование должно быть удобным в эксплуатации и в целом доступным для правительств по низкой стоимости;</w:t>
      </w:r>
      <w:r>
        <w:br/>
      </w:r>
      <w:r>
        <w:rPr>
          <w:rFonts w:ascii="Times New Roman"/>
          <w:b w:val="false"/>
          <w:i w:val="false"/>
          <w:color w:val="000000"/>
          <w:sz w:val="28"/>
        </w:rPr>
        <w:t>
</w:t>
      </w:r>
      <w:r>
        <w:rPr>
          <w:rFonts w:ascii="Times New Roman"/>
          <w:b w:val="false"/>
          <w:i w:val="false"/>
          <w:color w:val="000000"/>
          <w:sz w:val="28"/>
        </w:rPr>
        <w:t>
      d) оборудование, необходимое для проверки биометрических данных, можно легко и надежно эксплуатировать в портах и других местах, в том числе на борту судна, где обычно проводится проверка личности моряков компетентными органами;</w:t>
      </w:r>
      <w:r>
        <w:br/>
      </w:r>
      <w:r>
        <w:rPr>
          <w:rFonts w:ascii="Times New Roman"/>
          <w:b w:val="false"/>
          <w:i w:val="false"/>
          <w:color w:val="000000"/>
          <w:sz w:val="28"/>
        </w:rPr>
        <w:t>
</w:t>
      </w:r>
      <w:r>
        <w:rPr>
          <w:rFonts w:ascii="Times New Roman"/>
          <w:b w:val="false"/>
          <w:i w:val="false"/>
          <w:color w:val="000000"/>
          <w:sz w:val="28"/>
        </w:rPr>
        <w:t>
      e) система, в рамках которой должны использоваться биометрические данные (в т.ч. оборудование, технологии и применяемые процедуры), позволяет получать результаты, которые имеют единообразный характер и обеспечивают надежную идентификацию личности.</w:t>
      </w:r>
      <w:r>
        <w:br/>
      </w:r>
      <w:r>
        <w:rPr>
          <w:rFonts w:ascii="Times New Roman"/>
          <w:b w:val="false"/>
          <w:i w:val="false"/>
          <w:color w:val="000000"/>
          <w:sz w:val="28"/>
        </w:rPr>
        <w:t>
</w:t>
      </w:r>
      <w:r>
        <w:rPr>
          <w:rFonts w:ascii="Times New Roman"/>
          <w:b w:val="false"/>
          <w:i w:val="false"/>
          <w:color w:val="000000"/>
          <w:sz w:val="28"/>
        </w:rPr>
        <w:t>
      9. Все данные о моряке вносятся в удостоверение личности таким образом, чтобы они были визуально различимы. Морякам обеспечивается беспрепятственный доступ к оборудованию, позволяющему им проверять любые касающиеся их данные, которые нельзя прочитать невооруженным глазом. Такой доступ предоставляется органом, выдающим удостоверение, или от его имени.</w:t>
      </w:r>
      <w:r>
        <w:br/>
      </w:r>
      <w:r>
        <w:rPr>
          <w:rFonts w:ascii="Times New Roman"/>
          <w:b w:val="false"/>
          <w:i w:val="false"/>
          <w:color w:val="000000"/>
          <w:sz w:val="28"/>
        </w:rPr>
        <w:t>
</w:t>
      </w:r>
      <w:r>
        <w:rPr>
          <w:rFonts w:ascii="Times New Roman"/>
          <w:b w:val="false"/>
          <w:i w:val="false"/>
          <w:color w:val="000000"/>
          <w:sz w:val="28"/>
        </w:rPr>
        <w:t>
      10. Содержание и форма удостоверения личности моряка устанавливаются с учетом соответствующих международных стандартов, которые приводятся в Приложении I.</w:t>
      </w:r>
    </w:p>
    <w:bookmarkEnd w:id="12"/>
    <w:bookmarkStart w:name="z77" w:id="13"/>
    <w:p>
      <w:pPr>
        <w:spacing w:after="0"/>
        <w:ind w:left="0"/>
        <w:jc w:val="left"/>
      </w:pPr>
      <w:r>
        <w:rPr>
          <w:rFonts w:ascii="Times New Roman"/>
          <w:b/>
          <w:i w:val="false"/>
          <w:color w:val="000000"/>
        </w:rPr>
        <w:t xml:space="preserve"> 
Статья 4</w:t>
      </w:r>
    </w:p>
    <w:bookmarkEnd w:id="13"/>
    <w:bookmarkStart w:name="z78" w:id="14"/>
    <w:p>
      <w:pPr>
        <w:spacing w:after="0"/>
        <w:ind w:left="0"/>
        <w:jc w:val="left"/>
      </w:pPr>
      <w:r>
        <w:rPr>
          <w:rFonts w:ascii="Times New Roman"/>
          <w:b/>
          <w:i w:val="false"/>
          <w:color w:val="000000"/>
        </w:rPr>
        <w:t xml:space="preserve"> 
Национальная электронная база данных</w:t>
      </w:r>
    </w:p>
    <w:bookmarkEnd w:id="14"/>
    <w:bookmarkStart w:name="z79" w:id="15"/>
    <w:p>
      <w:pPr>
        <w:spacing w:after="0"/>
        <w:ind w:left="0"/>
        <w:jc w:val="both"/>
      </w:pPr>
      <w:r>
        <w:rPr>
          <w:rFonts w:ascii="Times New Roman"/>
          <w:b w:val="false"/>
          <w:i w:val="false"/>
          <w:color w:val="000000"/>
          <w:sz w:val="28"/>
        </w:rPr>
        <w:t>
      1. Каждое государство-член обеспечивает, чтобы записи о каждом выданном им удостоверении личности моряка, об удостоверении, действие которого временно приостановлено им или которое оно изъяло, хранились в электронной базе данных. Принимаются необходимые меры для защиты этой базы данных от внедрения в нее или несанкционированного доступа к ней.</w:t>
      </w:r>
      <w:r>
        <w:br/>
      </w:r>
      <w:r>
        <w:rPr>
          <w:rFonts w:ascii="Times New Roman"/>
          <w:b w:val="false"/>
          <w:i w:val="false"/>
          <w:color w:val="000000"/>
          <w:sz w:val="28"/>
        </w:rPr>
        <w:t>
</w:t>
      </w:r>
      <w:r>
        <w:rPr>
          <w:rFonts w:ascii="Times New Roman"/>
          <w:b w:val="false"/>
          <w:i w:val="false"/>
          <w:color w:val="000000"/>
          <w:sz w:val="28"/>
        </w:rPr>
        <w:t>
      2. Информация, содержащаяся в этой базе данных, ограничивается лишь теми сведениями, которые необходимы для проверки удостоверения личности моряка или статуса моряка при полном соблюдении права моряков на конфиденциальность своих персональных данных и удовлетворении всех действующих требований в отношении защиты данных. Эти сведения изложены в </w:t>
      </w:r>
      <w:r>
        <w:rPr>
          <w:rFonts w:ascii="Times New Roman"/>
          <w:b w:val="false"/>
          <w:i w:val="false"/>
          <w:color w:val="000000"/>
          <w:sz w:val="28"/>
        </w:rPr>
        <w:t>Приложении II</w:t>
      </w:r>
      <w:r>
        <w:rPr>
          <w:rFonts w:ascii="Times New Roman"/>
          <w:b w:val="false"/>
          <w:i w:val="false"/>
          <w:color w:val="000000"/>
          <w:sz w:val="28"/>
        </w:rPr>
        <w:t xml:space="preserve"> к настоящей Конвенции, в которое могут вноситься изменения в порядке, установленном в нижеследующей </w:t>
      </w:r>
      <w:r>
        <w:rPr>
          <w:rFonts w:ascii="Times New Roman"/>
          <w:b w:val="false"/>
          <w:i w:val="false"/>
          <w:color w:val="000000"/>
          <w:sz w:val="28"/>
        </w:rPr>
        <w:t>статье 8</w:t>
      </w:r>
      <w:r>
        <w:rPr>
          <w:rFonts w:ascii="Times New Roman"/>
          <w:b w:val="false"/>
          <w:i w:val="false"/>
          <w:color w:val="000000"/>
          <w:sz w:val="28"/>
        </w:rPr>
        <w:t>, принимая во внимание, что государствам-членам требуется предоставить достаточно времени для внесения необходимых изменений в свои национальные системы баз данных.</w:t>
      </w:r>
      <w:r>
        <w:br/>
      </w:r>
      <w:r>
        <w:rPr>
          <w:rFonts w:ascii="Times New Roman"/>
          <w:b w:val="false"/>
          <w:i w:val="false"/>
          <w:color w:val="000000"/>
          <w:sz w:val="28"/>
        </w:rPr>
        <w:t>
</w:t>
      </w:r>
      <w:r>
        <w:rPr>
          <w:rFonts w:ascii="Times New Roman"/>
          <w:b w:val="false"/>
          <w:i w:val="false"/>
          <w:color w:val="000000"/>
          <w:sz w:val="28"/>
        </w:rPr>
        <w:t>
      3. Каждое государство-член вводит процедуры, позволяющие любому моряку, которому было выдано удостоверение личности моряка, изучать и проверять бесплатно истинность всех касающихся этого лица данных, введенных в электронную базу данных или хранящихся в ней, и, в случае необходимости, представлять поправки.</w:t>
      </w:r>
      <w:r>
        <w:br/>
      </w:r>
      <w:r>
        <w:rPr>
          <w:rFonts w:ascii="Times New Roman"/>
          <w:b w:val="false"/>
          <w:i w:val="false"/>
          <w:color w:val="000000"/>
          <w:sz w:val="28"/>
        </w:rPr>
        <w:t>
</w:t>
      </w:r>
      <w:r>
        <w:rPr>
          <w:rFonts w:ascii="Times New Roman"/>
          <w:b w:val="false"/>
          <w:i w:val="false"/>
          <w:color w:val="000000"/>
          <w:sz w:val="28"/>
        </w:rPr>
        <w:t>
      4. Каждое государство-член назначает постоянно действующий координационный центр, имеющий целью удовлетворять запросы, поступающие от иммиграционных служб или других компетентных органов всех государств-членов Организации, относительно подлинности и действительности удостоверений личности моряков, выданных его органом. Подробные сведения о постоянно действующем координационном центре направляются в Международное бюро труда, которое ведет список, передаваемый всем государствам-членам Организации.</w:t>
      </w:r>
      <w:r>
        <w:br/>
      </w:r>
      <w:r>
        <w:rPr>
          <w:rFonts w:ascii="Times New Roman"/>
          <w:b w:val="false"/>
          <w:i w:val="false"/>
          <w:color w:val="000000"/>
          <w:sz w:val="28"/>
        </w:rPr>
        <w:t>
</w:t>
      </w:r>
      <w:r>
        <w:rPr>
          <w:rFonts w:ascii="Times New Roman"/>
          <w:b w:val="false"/>
          <w:i w:val="false"/>
          <w:color w:val="000000"/>
          <w:sz w:val="28"/>
        </w:rPr>
        <w:t>
      5. К сведениям, указанным в пункте 2 выше, обеспечивается постоянный и незамедлительный доступ для иммиграционных служб или других компетентных органов в государствах-членах Организации с помощью электронных средств или через координационный центр, предусмотренный выше в пункте 4.</w:t>
      </w:r>
      <w:r>
        <w:br/>
      </w:r>
      <w:r>
        <w:rPr>
          <w:rFonts w:ascii="Times New Roman"/>
          <w:b w:val="false"/>
          <w:i w:val="false"/>
          <w:color w:val="000000"/>
          <w:sz w:val="28"/>
        </w:rPr>
        <w:t>
</w:t>
      </w:r>
      <w:r>
        <w:rPr>
          <w:rFonts w:ascii="Times New Roman"/>
          <w:b w:val="false"/>
          <w:i w:val="false"/>
          <w:color w:val="000000"/>
          <w:sz w:val="28"/>
        </w:rPr>
        <w:t>
      6. Для целей настоящей Конвенции вводятся надлежащие ограничения для того, чтобы исключить какой-либо обмен данными - в частности фотографиями - без наличия механизма, обеспечивающего соблюдение соответствующих норм, касающихся защиты данных и частной жизни.</w:t>
      </w:r>
      <w:r>
        <w:br/>
      </w:r>
      <w:r>
        <w:rPr>
          <w:rFonts w:ascii="Times New Roman"/>
          <w:b w:val="false"/>
          <w:i w:val="false"/>
          <w:color w:val="000000"/>
          <w:sz w:val="28"/>
        </w:rPr>
        <w:t>
</w:t>
      </w:r>
      <w:r>
        <w:rPr>
          <w:rFonts w:ascii="Times New Roman"/>
          <w:b w:val="false"/>
          <w:i w:val="false"/>
          <w:color w:val="000000"/>
          <w:sz w:val="28"/>
        </w:rPr>
        <w:t>
      7. Государства-члены обеспечивают, чтобы содержащиеся в электронной базе данных персональные данные использовались только для проверки удостоверений личности моряков.</w:t>
      </w:r>
    </w:p>
    <w:bookmarkEnd w:id="15"/>
    <w:bookmarkStart w:name="z89" w:id="16"/>
    <w:p>
      <w:pPr>
        <w:spacing w:after="0"/>
        <w:ind w:left="0"/>
        <w:jc w:val="left"/>
      </w:pPr>
      <w:r>
        <w:rPr>
          <w:rFonts w:ascii="Times New Roman"/>
          <w:b/>
          <w:i w:val="false"/>
          <w:color w:val="000000"/>
        </w:rPr>
        <w:t xml:space="preserve"> 
Статья 5</w:t>
      </w:r>
    </w:p>
    <w:bookmarkEnd w:id="16"/>
    <w:bookmarkStart w:name="z90" w:id="17"/>
    <w:p>
      <w:pPr>
        <w:spacing w:after="0"/>
        <w:ind w:left="0"/>
        <w:jc w:val="left"/>
      </w:pPr>
      <w:r>
        <w:rPr>
          <w:rFonts w:ascii="Times New Roman"/>
          <w:b/>
          <w:i w:val="false"/>
          <w:color w:val="000000"/>
        </w:rPr>
        <w:t xml:space="preserve"> 
Контроль качества и проведение оценок</w:t>
      </w:r>
    </w:p>
    <w:bookmarkEnd w:id="17"/>
    <w:bookmarkStart w:name="z91" w:id="18"/>
    <w:p>
      <w:pPr>
        <w:spacing w:after="0"/>
        <w:ind w:left="0"/>
        <w:jc w:val="both"/>
      </w:pPr>
      <w:r>
        <w:rPr>
          <w:rFonts w:ascii="Times New Roman"/>
          <w:b w:val="false"/>
          <w:i w:val="false"/>
          <w:color w:val="000000"/>
          <w:sz w:val="28"/>
        </w:rPr>
        <w:t>
      1. Минимальные требования в отношении порядка и процедур выдачи удостоверений личности моряков, включая процедуры контроля качества, изложены в </w:t>
      </w:r>
      <w:r>
        <w:rPr>
          <w:rFonts w:ascii="Times New Roman"/>
          <w:b w:val="false"/>
          <w:i w:val="false"/>
          <w:color w:val="000000"/>
          <w:sz w:val="28"/>
        </w:rPr>
        <w:t>Приложении III</w:t>
      </w:r>
      <w:r>
        <w:rPr>
          <w:rFonts w:ascii="Times New Roman"/>
          <w:b w:val="false"/>
          <w:i w:val="false"/>
          <w:color w:val="000000"/>
          <w:sz w:val="28"/>
        </w:rPr>
        <w:t xml:space="preserve"> к настоящей Конвенции. Этими минимальными требованиями устанавливаются обязательные результаты, которых должны добиваться все государства-члены в управлении своей системой выдачи удостоверений личности моряков.</w:t>
      </w:r>
      <w:r>
        <w:br/>
      </w:r>
      <w:r>
        <w:rPr>
          <w:rFonts w:ascii="Times New Roman"/>
          <w:b w:val="false"/>
          <w:i w:val="false"/>
          <w:color w:val="000000"/>
          <w:sz w:val="28"/>
        </w:rPr>
        <w:t>
</w:t>
      </w:r>
      <w:r>
        <w:rPr>
          <w:rFonts w:ascii="Times New Roman"/>
          <w:b w:val="false"/>
          <w:i w:val="false"/>
          <w:color w:val="000000"/>
          <w:sz w:val="28"/>
        </w:rPr>
        <w:t>
      2. Устанавливаются порядок и процедуры с целью обеспечения необходимой безопасности для:</w:t>
      </w:r>
      <w:r>
        <w:br/>
      </w:r>
      <w:r>
        <w:rPr>
          <w:rFonts w:ascii="Times New Roman"/>
          <w:b w:val="false"/>
          <w:i w:val="false"/>
          <w:color w:val="000000"/>
          <w:sz w:val="28"/>
        </w:rPr>
        <w:t>
</w:t>
      </w:r>
      <w:r>
        <w:rPr>
          <w:rFonts w:ascii="Times New Roman"/>
          <w:b w:val="false"/>
          <w:i w:val="false"/>
          <w:color w:val="000000"/>
          <w:sz w:val="28"/>
        </w:rPr>
        <w:t>
      a) производства и доставки незаполненных бланков удостоверений личности моряков;</w:t>
      </w:r>
      <w:r>
        <w:br/>
      </w:r>
      <w:r>
        <w:rPr>
          <w:rFonts w:ascii="Times New Roman"/>
          <w:b w:val="false"/>
          <w:i w:val="false"/>
          <w:color w:val="000000"/>
          <w:sz w:val="28"/>
        </w:rPr>
        <w:t>
</w:t>
      </w:r>
      <w:r>
        <w:rPr>
          <w:rFonts w:ascii="Times New Roman"/>
          <w:b w:val="false"/>
          <w:i w:val="false"/>
          <w:color w:val="000000"/>
          <w:sz w:val="28"/>
        </w:rPr>
        <w:t>
      b) хранения, обработки и отчетности по незаполненным бланкам и заполненным удостоверениям личности моряков;</w:t>
      </w:r>
      <w:r>
        <w:br/>
      </w:r>
      <w:r>
        <w:rPr>
          <w:rFonts w:ascii="Times New Roman"/>
          <w:b w:val="false"/>
          <w:i w:val="false"/>
          <w:color w:val="000000"/>
          <w:sz w:val="28"/>
        </w:rPr>
        <w:t>
</w:t>
      </w:r>
      <w:r>
        <w:rPr>
          <w:rFonts w:ascii="Times New Roman"/>
          <w:b w:val="false"/>
          <w:i w:val="false"/>
          <w:color w:val="000000"/>
          <w:sz w:val="28"/>
        </w:rPr>
        <w:t>
      c) обработки заявлений, заполнения бланков удостоверений личности моряков и оформления готовых удостоверений личности органом и подразделением, ответственным за их выдачу, и доставки удостоверений личности моряков;</w:t>
      </w:r>
      <w:r>
        <w:br/>
      </w:r>
      <w:r>
        <w:rPr>
          <w:rFonts w:ascii="Times New Roman"/>
          <w:b w:val="false"/>
          <w:i w:val="false"/>
          <w:color w:val="000000"/>
          <w:sz w:val="28"/>
        </w:rPr>
        <w:t>
</w:t>
      </w:r>
      <w:r>
        <w:rPr>
          <w:rFonts w:ascii="Times New Roman"/>
          <w:b w:val="false"/>
          <w:i w:val="false"/>
          <w:color w:val="000000"/>
          <w:sz w:val="28"/>
        </w:rPr>
        <w:t>
      d) функционирования и поддержания базы данных;</w:t>
      </w:r>
      <w:r>
        <w:br/>
      </w:r>
      <w:r>
        <w:rPr>
          <w:rFonts w:ascii="Times New Roman"/>
          <w:b w:val="false"/>
          <w:i w:val="false"/>
          <w:color w:val="000000"/>
          <w:sz w:val="28"/>
        </w:rPr>
        <w:t>
</w:t>
      </w:r>
      <w:r>
        <w:rPr>
          <w:rFonts w:ascii="Times New Roman"/>
          <w:b w:val="false"/>
          <w:i w:val="false"/>
          <w:color w:val="000000"/>
          <w:sz w:val="28"/>
        </w:rPr>
        <w:t>
      e) контроля качества процедур и проведения периодических оценок.</w:t>
      </w:r>
      <w:r>
        <w:br/>
      </w:r>
      <w:r>
        <w:rPr>
          <w:rFonts w:ascii="Times New Roman"/>
          <w:b w:val="false"/>
          <w:i w:val="false"/>
          <w:color w:val="000000"/>
          <w:sz w:val="28"/>
        </w:rPr>
        <w:t>
</w:t>
      </w:r>
      <w:r>
        <w:rPr>
          <w:rFonts w:ascii="Times New Roman"/>
          <w:b w:val="false"/>
          <w:i w:val="false"/>
          <w:color w:val="000000"/>
          <w:sz w:val="28"/>
        </w:rPr>
        <w:t>
      3. При условии соблюдения положений пункта 2 выше, в Приложение III могут вноситься поправки в соответствии со </w:t>
      </w:r>
      <w:r>
        <w:rPr>
          <w:rFonts w:ascii="Times New Roman"/>
          <w:b w:val="false"/>
          <w:i w:val="false"/>
          <w:color w:val="000000"/>
          <w:sz w:val="28"/>
        </w:rPr>
        <w:t>статьей 8</w:t>
      </w:r>
      <w:r>
        <w:rPr>
          <w:rFonts w:ascii="Times New Roman"/>
          <w:b w:val="false"/>
          <w:i w:val="false"/>
          <w:color w:val="000000"/>
          <w:sz w:val="28"/>
        </w:rPr>
        <w:t>, принимая во внимание, что государствам-членам требуется предоставить достаточно времени для внесения необходимых изменений в установленные ими порядок и процедуры.</w:t>
      </w:r>
      <w:r>
        <w:br/>
      </w:r>
      <w:r>
        <w:rPr>
          <w:rFonts w:ascii="Times New Roman"/>
          <w:b w:val="false"/>
          <w:i w:val="false"/>
          <w:color w:val="000000"/>
          <w:sz w:val="28"/>
        </w:rPr>
        <w:t>
</w:t>
      </w:r>
      <w:r>
        <w:rPr>
          <w:rFonts w:ascii="Times New Roman"/>
          <w:b w:val="false"/>
          <w:i w:val="false"/>
          <w:color w:val="000000"/>
          <w:sz w:val="28"/>
        </w:rPr>
        <w:t>
      4. Каждое государство-член проводит не реже чем раз в пять лет независимую оценку управления своей системой выдачи удостоверений личности моряков, в том числе процедур контроля качества. Доклады по таким оценкам, при условии изъятия из них всех конфиденциальных материалов, направляются Генеральному директору Международного бюро труда и в копии представительным организациям судовладельцев и моряков в соответствующих государствах-членах. Это требование об отчетности не освобождает государства-члены от обязательств по статье 22 Устава Международной организации труда.</w:t>
      </w:r>
      <w:r>
        <w:br/>
      </w:r>
      <w:r>
        <w:rPr>
          <w:rFonts w:ascii="Times New Roman"/>
          <w:b w:val="false"/>
          <w:i w:val="false"/>
          <w:color w:val="000000"/>
          <w:sz w:val="28"/>
        </w:rPr>
        <w:t>
</w:t>
      </w:r>
      <w:r>
        <w:rPr>
          <w:rFonts w:ascii="Times New Roman"/>
          <w:b w:val="false"/>
          <w:i w:val="false"/>
          <w:color w:val="000000"/>
          <w:sz w:val="28"/>
        </w:rPr>
        <w:t>
      5. Международное бюро труда предоставляет эти доклады по оценкам для ознакомления государствам-членам. Всякое разглашение, кроме разглашения, разрешаемого настоящей Конвенцией, требует согласия со стороны государства-члена, подготовившего данный доклад.</w:t>
      </w:r>
      <w:r>
        <w:br/>
      </w:r>
      <w:r>
        <w:rPr>
          <w:rFonts w:ascii="Times New Roman"/>
          <w:b w:val="false"/>
          <w:i w:val="false"/>
          <w:color w:val="000000"/>
          <w:sz w:val="28"/>
        </w:rPr>
        <w:t>
</w:t>
      </w:r>
      <w:r>
        <w:rPr>
          <w:rFonts w:ascii="Times New Roman"/>
          <w:b w:val="false"/>
          <w:i w:val="false"/>
          <w:color w:val="000000"/>
          <w:sz w:val="28"/>
        </w:rPr>
        <w:t>
      6. Административный совет Международного бюро труда, действуя на основе всей соответствующей информации в соответствии с принятыми им процедурами, утверждает список государств-членов, которые в полной мере удовлетворяют минимальным требованиям, указанным в пункте 1 выше.</w:t>
      </w:r>
      <w:r>
        <w:br/>
      </w:r>
      <w:r>
        <w:rPr>
          <w:rFonts w:ascii="Times New Roman"/>
          <w:b w:val="false"/>
          <w:i w:val="false"/>
          <w:color w:val="000000"/>
          <w:sz w:val="28"/>
        </w:rPr>
        <w:t>
</w:t>
      </w:r>
      <w:r>
        <w:rPr>
          <w:rFonts w:ascii="Times New Roman"/>
          <w:b w:val="false"/>
          <w:i w:val="false"/>
          <w:color w:val="000000"/>
          <w:sz w:val="28"/>
        </w:rPr>
        <w:t>
      7. Этот список должен быть доступен для государств-членов по их первому требованию и должен обновляться по мере поступления соответствующей информации. В частности, государства-члены должны безотлагательно извещаться о случаях, когда включение любого государства-члена в список оспаривается на убедительных основаниях в рамках процедур, указанных в пункте 8.</w:t>
      </w:r>
      <w:r>
        <w:br/>
      </w:r>
      <w:r>
        <w:rPr>
          <w:rFonts w:ascii="Times New Roman"/>
          <w:b w:val="false"/>
          <w:i w:val="false"/>
          <w:color w:val="000000"/>
          <w:sz w:val="28"/>
        </w:rPr>
        <w:t>
</w:t>
      </w:r>
      <w:r>
        <w:rPr>
          <w:rFonts w:ascii="Times New Roman"/>
          <w:b w:val="false"/>
          <w:i w:val="false"/>
          <w:color w:val="000000"/>
          <w:sz w:val="28"/>
        </w:rPr>
        <w:t>
      8. В соответствии с установленными Административным советом процедурами предусматривается возможность для государств-членов, которые были или могут быть исключены из списка, а также для заинтересованных правительств ратифицировавших Конвенцию государств-членов и представительных организаций судовладельцев и моряков доводить свои мнения до сведения Административного совета в соответствии с вышеуказанными процедурами и своевременно урегулировать все разногласия справедливым и беспристрастным образом.</w:t>
      </w:r>
      <w:r>
        <w:br/>
      </w:r>
      <w:r>
        <w:rPr>
          <w:rFonts w:ascii="Times New Roman"/>
          <w:b w:val="false"/>
          <w:i w:val="false"/>
          <w:color w:val="000000"/>
          <w:sz w:val="28"/>
        </w:rPr>
        <w:t>
</w:t>
      </w:r>
      <w:r>
        <w:rPr>
          <w:rFonts w:ascii="Times New Roman"/>
          <w:b w:val="false"/>
          <w:i w:val="false"/>
          <w:color w:val="000000"/>
          <w:sz w:val="28"/>
        </w:rPr>
        <w:t>
      9. Признание удостоверений личности моряков, выданных каким-либо государством-членом, зависит от того, соблюдает ли это государство-член минимальные требования, упомянутые в пункте 1 выше.</w:t>
      </w:r>
    </w:p>
    <w:bookmarkEnd w:id="18"/>
    <w:bookmarkStart w:name="z105" w:id="19"/>
    <w:p>
      <w:pPr>
        <w:spacing w:after="0"/>
        <w:ind w:left="0"/>
        <w:jc w:val="left"/>
      </w:pPr>
      <w:r>
        <w:rPr>
          <w:rFonts w:ascii="Times New Roman"/>
          <w:b/>
          <w:i w:val="false"/>
          <w:color w:val="000000"/>
        </w:rPr>
        <w:t xml:space="preserve"> 
Статья 6</w:t>
      </w:r>
    </w:p>
    <w:bookmarkEnd w:id="19"/>
    <w:bookmarkStart w:name="z106" w:id="20"/>
    <w:p>
      <w:pPr>
        <w:spacing w:after="0"/>
        <w:ind w:left="0"/>
        <w:jc w:val="left"/>
      </w:pPr>
      <w:r>
        <w:rPr>
          <w:rFonts w:ascii="Times New Roman"/>
          <w:b/>
          <w:i w:val="false"/>
          <w:color w:val="000000"/>
        </w:rPr>
        <w:t xml:space="preserve"> 
Содействие увольнению на берег, а также транзиту и</w:t>
      </w:r>
      <w:r>
        <w:br/>
      </w:r>
      <w:r>
        <w:rPr>
          <w:rFonts w:ascii="Times New Roman"/>
          <w:b/>
          <w:i w:val="false"/>
          <w:color w:val="000000"/>
        </w:rPr>
        <w:t>
переходу моряков на другие суда</w:t>
      </w:r>
    </w:p>
    <w:bookmarkEnd w:id="20"/>
    <w:bookmarkStart w:name="z108" w:id="21"/>
    <w:p>
      <w:pPr>
        <w:spacing w:after="0"/>
        <w:ind w:left="0"/>
        <w:jc w:val="both"/>
      </w:pPr>
      <w:r>
        <w:rPr>
          <w:rFonts w:ascii="Times New Roman"/>
          <w:b w:val="false"/>
          <w:i w:val="false"/>
          <w:color w:val="000000"/>
          <w:sz w:val="28"/>
        </w:rPr>
        <w:t>
      1. Любой моряк, имеющий действительное удостоверение личности моряка, выданное в соответствии с положениями настоящей Конвенции государством-членом, для которого настоящая Конвенция имеет силу, признается в качестве моряка в значении настоящей Конвенции, за исключением случаев, когда существуют явные основания, позволяющие поставить под сомнение подлинность удостоверения личности моряка.</w:t>
      </w:r>
      <w:r>
        <w:br/>
      </w:r>
      <w:r>
        <w:rPr>
          <w:rFonts w:ascii="Times New Roman"/>
          <w:b w:val="false"/>
          <w:i w:val="false"/>
          <w:color w:val="000000"/>
          <w:sz w:val="28"/>
        </w:rPr>
        <w:t>
</w:t>
      </w:r>
      <w:r>
        <w:rPr>
          <w:rFonts w:ascii="Times New Roman"/>
          <w:b w:val="false"/>
          <w:i w:val="false"/>
          <w:color w:val="000000"/>
          <w:sz w:val="28"/>
        </w:rPr>
        <w:t>
      2. Моряки или судовладельцы не несут расходов по проверке и любым другим необходимым расследованиям и формальностям, направленным на то, чтобы убедиться, что моряк, в отношении которого запрашивается разрешение на его въезд в страну в соответствии с пунктами 3-6 или 7-9 ниже, является владельцем удостоверения личности моряка, выданного в соответствии с требованиями настоящей Конвенции.</w:t>
      </w:r>
    </w:p>
    <w:bookmarkEnd w:id="21"/>
    <w:bookmarkStart w:name="z110" w:id="22"/>
    <w:p>
      <w:pPr>
        <w:spacing w:after="0"/>
        <w:ind w:left="0"/>
        <w:jc w:val="both"/>
      </w:pPr>
      <w:r>
        <w:rPr>
          <w:rFonts w:ascii="Times New Roman"/>
          <w:b w:val="false"/>
          <w:i w:val="false"/>
          <w:color w:val="000000"/>
          <w:sz w:val="28"/>
        </w:rPr>
        <w:t>
</w:t>
      </w:r>
      <w:r>
        <w:rPr>
          <w:rFonts w:ascii="Times New Roman"/>
          <w:b w:val="false"/>
          <w:i/>
          <w:color w:val="000000"/>
          <w:sz w:val="28"/>
        </w:rPr>
        <w:t>Увольнение на берег</w:t>
      </w:r>
    </w:p>
    <w:bookmarkEnd w:id="22"/>
    <w:bookmarkStart w:name="z111" w:id="23"/>
    <w:p>
      <w:pPr>
        <w:spacing w:after="0"/>
        <w:ind w:left="0"/>
        <w:jc w:val="both"/>
      </w:pPr>
      <w:r>
        <w:rPr>
          <w:rFonts w:ascii="Times New Roman"/>
          <w:b w:val="false"/>
          <w:i w:val="false"/>
          <w:color w:val="000000"/>
          <w:sz w:val="28"/>
        </w:rPr>
        <w:t>
      3. Проверка и любые другие необходимые расследования и формальности, упомянутые выше в пункте 2, проводятся в возможно кратчайшие сроки при условии, что компетентные органы получают достаточно заблаговременно извещение о прибытии владельца удостоверения. Извещение о прибытии владельца удостоверения включает подробную информацию, которая предусмотрена в </w:t>
      </w:r>
      <w:r>
        <w:rPr>
          <w:rFonts w:ascii="Times New Roman"/>
          <w:b w:val="false"/>
          <w:i w:val="false"/>
          <w:color w:val="000000"/>
          <w:sz w:val="28"/>
        </w:rPr>
        <w:t>разделе 1</w:t>
      </w:r>
      <w:r>
        <w:rPr>
          <w:rFonts w:ascii="Times New Roman"/>
          <w:b w:val="false"/>
          <w:i w:val="false"/>
          <w:color w:val="000000"/>
          <w:sz w:val="28"/>
        </w:rPr>
        <w:t xml:space="preserve"> Приложения II.</w:t>
      </w:r>
      <w:r>
        <w:br/>
      </w:r>
      <w:r>
        <w:rPr>
          <w:rFonts w:ascii="Times New Roman"/>
          <w:b w:val="false"/>
          <w:i w:val="false"/>
          <w:color w:val="000000"/>
          <w:sz w:val="28"/>
        </w:rPr>
        <w:t>
</w:t>
      </w:r>
      <w:r>
        <w:rPr>
          <w:rFonts w:ascii="Times New Roman"/>
          <w:b w:val="false"/>
          <w:i w:val="false"/>
          <w:color w:val="000000"/>
          <w:sz w:val="28"/>
        </w:rPr>
        <w:t>
      4. Каждое государство-член, для которого настоящая Конвенция имеет силу, в возможно кратчайшие сроки и в отсутствие явных оснований, позволяющих поставить под сомнение подлинность удостоверения личности моряка, разрешает доступ на свою территорию любому моряку, имеющему действительное удостоверение личности моряка, если такой доступ запрашивается в целях временного увольнения на берег во время нахождения судна в порту.</w:t>
      </w:r>
      <w:r>
        <w:br/>
      </w:r>
      <w:r>
        <w:rPr>
          <w:rFonts w:ascii="Times New Roman"/>
          <w:b w:val="false"/>
          <w:i w:val="false"/>
          <w:color w:val="000000"/>
          <w:sz w:val="28"/>
        </w:rPr>
        <w:t>
</w:t>
      </w:r>
      <w:r>
        <w:rPr>
          <w:rFonts w:ascii="Times New Roman"/>
          <w:b w:val="false"/>
          <w:i w:val="false"/>
          <w:color w:val="000000"/>
          <w:sz w:val="28"/>
        </w:rPr>
        <w:t>
      5. Такой доступ разрешается при условии выполнения всех формальностей по прибытии судна и отсутствия у компетентного органа оснований для отказа в разрешении на увольнение на берег по соображениям охраны общественного здоровья, общественной безопасности, общественного порядка или национальной безопасности.</w:t>
      </w:r>
      <w:r>
        <w:br/>
      </w:r>
      <w:r>
        <w:rPr>
          <w:rFonts w:ascii="Times New Roman"/>
          <w:b w:val="false"/>
          <w:i w:val="false"/>
          <w:color w:val="000000"/>
          <w:sz w:val="28"/>
        </w:rPr>
        <w:t>
</w:t>
      </w:r>
      <w:r>
        <w:rPr>
          <w:rFonts w:ascii="Times New Roman"/>
          <w:b w:val="false"/>
          <w:i w:val="false"/>
          <w:color w:val="000000"/>
          <w:sz w:val="28"/>
        </w:rPr>
        <w:t>
      6. Для увольнения на берег от моряков не требуется получение визы. Каждое государство-член, не имеющее возможности в полной мере следовать этому требованию, обеспечивает, чтобы в его законодательстве, иных нормативных правовых актах или применяемой практике предусматривались процедуры, в основном соответствующие этому требованию.</w:t>
      </w:r>
    </w:p>
    <w:bookmarkEnd w:id="23"/>
    <w:bookmarkStart w:name="z115" w:id="24"/>
    <w:p>
      <w:pPr>
        <w:spacing w:after="0"/>
        <w:ind w:left="0"/>
        <w:jc w:val="both"/>
      </w:pPr>
      <w:r>
        <w:rPr>
          <w:rFonts w:ascii="Times New Roman"/>
          <w:b w:val="false"/>
          <w:i w:val="false"/>
          <w:color w:val="000000"/>
          <w:sz w:val="28"/>
        </w:rPr>
        <w:t>
</w:t>
      </w:r>
      <w:r>
        <w:rPr>
          <w:rFonts w:ascii="Times New Roman"/>
          <w:b w:val="false"/>
          <w:i/>
          <w:color w:val="000000"/>
          <w:sz w:val="28"/>
        </w:rPr>
        <w:t>Транзит и переход на другое судно</w:t>
      </w:r>
    </w:p>
    <w:bookmarkEnd w:id="24"/>
    <w:bookmarkStart w:name="z116" w:id="25"/>
    <w:p>
      <w:pPr>
        <w:spacing w:after="0"/>
        <w:ind w:left="0"/>
        <w:jc w:val="both"/>
      </w:pPr>
      <w:r>
        <w:rPr>
          <w:rFonts w:ascii="Times New Roman"/>
          <w:b w:val="false"/>
          <w:i w:val="false"/>
          <w:color w:val="000000"/>
          <w:sz w:val="28"/>
        </w:rPr>
        <w:t>
      7. Каждое государство-член, для которого настоящая Конвенция имеет силу, разрешает также в возможно кратчайшие сроки доступ на свою территорию любому моряку, имеющему действительное удостоверение личности моряка, сопровождаемое паспортом, если такой доступ запрашивается:</w:t>
      </w:r>
      <w:r>
        <w:br/>
      </w:r>
      <w:r>
        <w:rPr>
          <w:rFonts w:ascii="Times New Roman"/>
          <w:b w:val="false"/>
          <w:i w:val="false"/>
          <w:color w:val="000000"/>
          <w:sz w:val="28"/>
        </w:rPr>
        <w:t>
</w:t>
      </w:r>
      <w:r>
        <w:rPr>
          <w:rFonts w:ascii="Times New Roman"/>
          <w:b w:val="false"/>
          <w:i w:val="false"/>
          <w:color w:val="000000"/>
          <w:sz w:val="28"/>
        </w:rPr>
        <w:t>
      а) для явки на свое судно или перехода на другое судно;</w:t>
      </w:r>
      <w:r>
        <w:br/>
      </w:r>
      <w:r>
        <w:rPr>
          <w:rFonts w:ascii="Times New Roman"/>
          <w:b w:val="false"/>
          <w:i w:val="false"/>
          <w:color w:val="000000"/>
          <w:sz w:val="28"/>
        </w:rPr>
        <w:t>
</w:t>
      </w:r>
      <w:r>
        <w:rPr>
          <w:rFonts w:ascii="Times New Roman"/>
          <w:b w:val="false"/>
          <w:i w:val="false"/>
          <w:color w:val="000000"/>
          <w:sz w:val="28"/>
        </w:rPr>
        <w:t>
      b) для транзитного проезда в целях явки на свое судно в другой стране или для возвращения на родину; либо для любой иной цели, одобренной компетентными органами заинтересованного государства-члена.</w:t>
      </w:r>
      <w:r>
        <w:br/>
      </w:r>
      <w:r>
        <w:rPr>
          <w:rFonts w:ascii="Times New Roman"/>
          <w:b w:val="false"/>
          <w:i w:val="false"/>
          <w:color w:val="000000"/>
          <w:sz w:val="28"/>
        </w:rPr>
        <w:t>
</w:t>
      </w:r>
      <w:r>
        <w:rPr>
          <w:rFonts w:ascii="Times New Roman"/>
          <w:b w:val="false"/>
          <w:i w:val="false"/>
          <w:color w:val="000000"/>
          <w:sz w:val="28"/>
        </w:rPr>
        <w:t>
      8. Такой доступ разрешается при условии отсутствия явных оснований, позволяющих поставить под сомнение подлинность удостоверения личности моряка, и при отсутствии у компетентного органа оснований для отказа в разрешении на такой доступ по соображениям охраны общественного здоровья, общественной безопасности, общественного порядка или национальной безопасности.</w:t>
      </w:r>
      <w:r>
        <w:br/>
      </w:r>
      <w:r>
        <w:rPr>
          <w:rFonts w:ascii="Times New Roman"/>
          <w:b w:val="false"/>
          <w:i w:val="false"/>
          <w:color w:val="000000"/>
          <w:sz w:val="28"/>
        </w:rPr>
        <w:t>
</w:t>
      </w:r>
      <w:r>
        <w:rPr>
          <w:rFonts w:ascii="Times New Roman"/>
          <w:b w:val="false"/>
          <w:i w:val="false"/>
          <w:color w:val="000000"/>
          <w:sz w:val="28"/>
        </w:rPr>
        <w:t>
      9. Любое государство-член может, прежде чем разрешить допуск на свою территорию для одной из целей, перечисленных выше в пункте 7, потребовать представить удовлетворительные доказательства, в том числе документальные доказательства, относительно намерений моряка и его способности реализовать эти намерения. Государство-член может также ограничить продолжительность пребывания моряка сроком, который, с учетом цели такого пребывания, считается разумным.</w:t>
      </w:r>
    </w:p>
    <w:bookmarkEnd w:id="25"/>
    <w:bookmarkStart w:name="z125" w:id="26"/>
    <w:p>
      <w:pPr>
        <w:spacing w:after="0"/>
        <w:ind w:left="0"/>
        <w:jc w:val="left"/>
      </w:pPr>
      <w:r>
        <w:rPr>
          <w:rFonts w:ascii="Times New Roman"/>
          <w:b/>
          <w:i w:val="false"/>
          <w:color w:val="000000"/>
        </w:rPr>
        <w:t xml:space="preserve"> 
Статья 7</w:t>
      </w:r>
    </w:p>
    <w:bookmarkEnd w:id="26"/>
    <w:bookmarkStart w:name="z126" w:id="27"/>
    <w:p>
      <w:pPr>
        <w:spacing w:after="0"/>
        <w:ind w:left="0"/>
        <w:jc w:val="left"/>
      </w:pPr>
      <w:r>
        <w:rPr>
          <w:rFonts w:ascii="Times New Roman"/>
          <w:b/>
          <w:i w:val="false"/>
          <w:color w:val="000000"/>
        </w:rPr>
        <w:t xml:space="preserve"> 
Постоянное владение удостоверением и его изъятие</w:t>
      </w:r>
    </w:p>
    <w:bookmarkEnd w:id="27"/>
    <w:bookmarkStart w:name="z127" w:id="28"/>
    <w:p>
      <w:pPr>
        <w:spacing w:after="0"/>
        <w:ind w:left="0"/>
        <w:jc w:val="both"/>
      </w:pPr>
      <w:r>
        <w:rPr>
          <w:rFonts w:ascii="Times New Roman"/>
          <w:b w:val="false"/>
          <w:i w:val="false"/>
          <w:color w:val="000000"/>
          <w:sz w:val="28"/>
        </w:rPr>
        <w:t>
      1. Удостоверение личности моряка находится у него постоянно, за исключением случаев, когда с письменного согласия моряка в целях сохранности удостоверения оно находится у капитана соответствующего судна.</w:t>
      </w:r>
      <w:r>
        <w:br/>
      </w:r>
      <w:r>
        <w:rPr>
          <w:rFonts w:ascii="Times New Roman"/>
          <w:b w:val="false"/>
          <w:i w:val="false"/>
          <w:color w:val="000000"/>
          <w:sz w:val="28"/>
        </w:rPr>
        <w:t>
</w:t>
      </w:r>
      <w:r>
        <w:rPr>
          <w:rFonts w:ascii="Times New Roman"/>
          <w:b w:val="false"/>
          <w:i w:val="false"/>
          <w:color w:val="000000"/>
          <w:sz w:val="28"/>
        </w:rPr>
        <w:t>
      2. Удостоверение личности моряка незамедлительно изымается выдавшим его государством, если имеются убедительные доказательства того, что моряк более не удовлетворяет требованиям настоящей Конвенции, касающимся выдачи такого удостоверения. Процедуры приостановления действия или изъятия удостоверения личности моряка устанавливаются в ходе консультаций с представительными организациями судовладельцев и моряков и включают процедуры административного обжалования.</w:t>
      </w:r>
    </w:p>
    <w:bookmarkEnd w:id="28"/>
    <w:bookmarkStart w:name="z129" w:id="29"/>
    <w:p>
      <w:pPr>
        <w:spacing w:after="0"/>
        <w:ind w:left="0"/>
        <w:jc w:val="left"/>
      </w:pPr>
      <w:r>
        <w:rPr>
          <w:rFonts w:ascii="Times New Roman"/>
          <w:b/>
          <w:i w:val="false"/>
          <w:color w:val="000000"/>
        </w:rPr>
        <w:t xml:space="preserve"> 
Статья 8</w:t>
      </w:r>
    </w:p>
    <w:bookmarkEnd w:id="29"/>
    <w:bookmarkStart w:name="z130" w:id="30"/>
    <w:p>
      <w:pPr>
        <w:spacing w:after="0"/>
        <w:ind w:left="0"/>
        <w:jc w:val="left"/>
      </w:pPr>
      <w:r>
        <w:rPr>
          <w:rFonts w:ascii="Times New Roman"/>
          <w:b/>
          <w:i w:val="false"/>
          <w:color w:val="000000"/>
        </w:rPr>
        <w:t xml:space="preserve"> 
Внесение поправок в Приложения</w:t>
      </w:r>
    </w:p>
    <w:bookmarkEnd w:id="30"/>
    <w:bookmarkStart w:name="z131" w:id="31"/>
    <w:p>
      <w:pPr>
        <w:spacing w:after="0"/>
        <w:ind w:left="0"/>
        <w:jc w:val="both"/>
      </w:pPr>
      <w:r>
        <w:rPr>
          <w:rFonts w:ascii="Times New Roman"/>
          <w:b w:val="false"/>
          <w:i w:val="false"/>
          <w:color w:val="000000"/>
          <w:sz w:val="28"/>
        </w:rPr>
        <w:t>
      1. При условии соблюдения соответствующих положений настоящей Конвенции Международная конференция труда может вносить поправки в Приложения на основе консультаций с созданным надлежащим образом трехсторонним морским органом Международной организации труда. Решение принимается большинством в две трети голосов, поданных присутствующими на Конференции делегатами, включая не менее половины государств-членов, ратифицировавших настоящую Конвенцию.</w:t>
      </w:r>
      <w:r>
        <w:br/>
      </w:r>
      <w:r>
        <w:rPr>
          <w:rFonts w:ascii="Times New Roman"/>
          <w:b w:val="false"/>
          <w:i w:val="false"/>
          <w:color w:val="000000"/>
          <w:sz w:val="28"/>
        </w:rPr>
        <w:t>
</w:t>
      </w:r>
      <w:r>
        <w:rPr>
          <w:rFonts w:ascii="Times New Roman"/>
          <w:b w:val="false"/>
          <w:i w:val="false"/>
          <w:color w:val="000000"/>
          <w:sz w:val="28"/>
        </w:rPr>
        <w:t>
      2. Каждое государство-член, ратифицировавшее настоящую Конвенцию, может посредством письменного извещения, направляемого Генеральному директору в течение шести месяцев после даты принятия такой поправки, уведомить, что она не вступает в силу для данного государства-члена или вступит в силу только в более поздние сроки по представлении нового письменного извещения.</w:t>
      </w:r>
    </w:p>
    <w:bookmarkEnd w:id="31"/>
    <w:bookmarkStart w:name="z133" w:id="32"/>
    <w:p>
      <w:pPr>
        <w:spacing w:after="0"/>
        <w:ind w:left="0"/>
        <w:jc w:val="left"/>
      </w:pPr>
      <w:r>
        <w:rPr>
          <w:rFonts w:ascii="Times New Roman"/>
          <w:b/>
          <w:i w:val="false"/>
          <w:color w:val="000000"/>
        </w:rPr>
        <w:t xml:space="preserve"> 
Статья 9</w:t>
      </w:r>
    </w:p>
    <w:bookmarkEnd w:id="32"/>
    <w:bookmarkStart w:name="z134" w:id="33"/>
    <w:p>
      <w:pPr>
        <w:spacing w:after="0"/>
        <w:ind w:left="0"/>
        <w:jc w:val="left"/>
      </w:pPr>
      <w:r>
        <w:rPr>
          <w:rFonts w:ascii="Times New Roman"/>
          <w:b/>
          <w:i w:val="false"/>
          <w:color w:val="000000"/>
        </w:rPr>
        <w:t xml:space="preserve"> 
Переходное положение</w:t>
      </w:r>
    </w:p>
    <w:bookmarkEnd w:id="33"/>
    <w:bookmarkStart w:name="z135" w:id="34"/>
    <w:p>
      <w:pPr>
        <w:spacing w:after="0"/>
        <w:ind w:left="0"/>
        <w:jc w:val="both"/>
      </w:pPr>
      <w:r>
        <w:rPr>
          <w:rFonts w:ascii="Times New Roman"/>
          <w:b w:val="false"/>
          <w:i w:val="false"/>
          <w:color w:val="000000"/>
          <w:sz w:val="28"/>
        </w:rPr>
        <w:t>
      Любое государство-член, являющееся стороной Конвенции 1958 года об удостоверениях личности моряков и принимающее меры в соответствии со статьей 19 Устава Международной организации труда с целью ратификации настоящей Конвенции, может уведомить Генерального директора о своем намерении временно применять настоящую Конвенцию. Удостоверения личности моряков, выдаваемые таким государством-членом, рассматриваются применительно к настоящей Конвенции как удостоверения личности моряков, выдаваемые в соответствии с ее положениями, при условии соблюдения требований, изложенных в статьях 2-5 настоящей Конвенции, и признания соответствующим государством-членом удостоверений личности моряков, выданных в соответствии с настоящей Конвенцией.</w:t>
      </w:r>
    </w:p>
    <w:bookmarkEnd w:id="34"/>
    <w:bookmarkStart w:name="z136" w:id="35"/>
    <w:p>
      <w:pPr>
        <w:spacing w:after="0"/>
        <w:ind w:left="0"/>
        <w:jc w:val="left"/>
      </w:pPr>
      <w:r>
        <w:rPr>
          <w:rFonts w:ascii="Times New Roman"/>
          <w:b/>
          <w:i w:val="false"/>
          <w:color w:val="000000"/>
        </w:rPr>
        <w:t xml:space="preserve"> 
ЗАКЛЮЧИТЕЛЬНЫЕ ПОЛОЖЕНИЯ</w:t>
      </w:r>
    </w:p>
    <w:bookmarkEnd w:id="35"/>
    <w:bookmarkStart w:name="z137" w:id="36"/>
    <w:p>
      <w:pPr>
        <w:spacing w:after="0"/>
        <w:ind w:left="0"/>
        <w:jc w:val="left"/>
      </w:pPr>
      <w:r>
        <w:rPr>
          <w:rFonts w:ascii="Times New Roman"/>
          <w:b/>
          <w:i w:val="false"/>
          <w:color w:val="000000"/>
        </w:rPr>
        <w:t xml:space="preserve"> 
Статья 10</w:t>
      </w:r>
    </w:p>
    <w:bookmarkEnd w:id="36"/>
    <w:bookmarkStart w:name="z138" w:id="37"/>
    <w:p>
      <w:pPr>
        <w:spacing w:after="0"/>
        <w:ind w:left="0"/>
        <w:jc w:val="both"/>
      </w:pPr>
      <w:r>
        <w:rPr>
          <w:rFonts w:ascii="Times New Roman"/>
          <w:b w:val="false"/>
          <w:i w:val="false"/>
          <w:color w:val="000000"/>
          <w:sz w:val="28"/>
        </w:rPr>
        <w:t>
      Настоящая Конвенция пересматривает Конвенцию 1958 года об удостоверениях личности моряков.</w:t>
      </w:r>
    </w:p>
    <w:bookmarkEnd w:id="37"/>
    <w:bookmarkStart w:name="z139" w:id="38"/>
    <w:p>
      <w:pPr>
        <w:spacing w:after="0"/>
        <w:ind w:left="0"/>
        <w:jc w:val="left"/>
      </w:pPr>
      <w:r>
        <w:rPr>
          <w:rFonts w:ascii="Times New Roman"/>
          <w:b/>
          <w:i w:val="false"/>
          <w:color w:val="000000"/>
        </w:rPr>
        <w:t xml:space="preserve"> 
Статья 11</w:t>
      </w:r>
    </w:p>
    <w:bookmarkEnd w:id="38"/>
    <w:bookmarkStart w:name="z140" w:id="39"/>
    <w:p>
      <w:pPr>
        <w:spacing w:after="0"/>
        <w:ind w:left="0"/>
        <w:jc w:val="both"/>
      </w:pPr>
      <w:r>
        <w:rPr>
          <w:rFonts w:ascii="Times New Roman"/>
          <w:b w:val="false"/>
          <w:i w:val="false"/>
          <w:color w:val="000000"/>
          <w:sz w:val="28"/>
        </w:rPr>
        <w:t>
      Официальные грамоты о ратификации настоящей Конвенции направляются Генеральному директору Международного бюро труда для регистрации.</w:t>
      </w:r>
    </w:p>
    <w:bookmarkEnd w:id="39"/>
    <w:bookmarkStart w:name="z141" w:id="40"/>
    <w:p>
      <w:pPr>
        <w:spacing w:after="0"/>
        <w:ind w:left="0"/>
        <w:jc w:val="left"/>
      </w:pPr>
      <w:r>
        <w:rPr>
          <w:rFonts w:ascii="Times New Roman"/>
          <w:b/>
          <w:i w:val="false"/>
          <w:color w:val="000000"/>
        </w:rPr>
        <w:t xml:space="preserve"> 
Статья 12</w:t>
      </w:r>
    </w:p>
    <w:bookmarkEnd w:id="40"/>
    <w:bookmarkStart w:name="z142" w:id="41"/>
    <w:p>
      <w:pPr>
        <w:spacing w:after="0"/>
        <w:ind w:left="0"/>
        <w:jc w:val="both"/>
      </w:pPr>
      <w:r>
        <w:rPr>
          <w:rFonts w:ascii="Times New Roman"/>
          <w:b w:val="false"/>
          <w:i w:val="false"/>
          <w:color w:val="000000"/>
          <w:sz w:val="28"/>
        </w:rPr>
        <w:t>
      1. Настоящая Конвенция имеет обязательную силу только для тех государств-членов Международной организации труда, ратификационные грамоты которых зарегистрированы Генеральным директором Международного бюро труда.</w:t>
      </w:r>
      <w:r>
        <w:br/>
      </w:r>
      <w:r>
        <w:rPr>
          <w:rFonts w:ascii="Times New Roman"/>
          <w:b w:val="false"/>
          <w:i w:val="false"/>
          <w:color w:val="000000"/>
          <w:sz w:val="28"/>
        </w:rPr>
        <w:t>
</w:t>
      </w:r>
      <w:r>
        <w:rPr>
          <w:rFonts w:ascii="Times New Roman"/>
          <w:b w:val="false"/>
          <w:i w:val="false"/>
          <w:color w:val="000000"/>
          <w:sz w:val="28"/>
        </w:rPr>
        <w:t>
      2. Она вступает в силу через шесть месяцев после даты регистрации Генеральным директором ратификационных грамот двух государств-членов Организации.</w:t>
      </w:r>
      <w:r>
        <w:br/>
      </w:r>
      <w:r>
        <w:rPr>
          <w:rFonts w:ascii="Times New Roman"/>
          <w:b w:val="false"/>
          <w:i w:val="false"/>
          <w:color w:val="000000"/>
          <w:sz w:val="28"/>
        </w:rPr>
        <w:t>
</w:t>
      </w:r>
      <w:r>
        <w:rPr>
          <w:rFonts w:ascii="Times New Roman"/>
          <w:b w:val="false"/>
          <w:i w:val="false"/>
          <w:color w:val="000000"/>
          <w:sz w:val="28"/>
        </w:rPr>
        <w:t>
      3. Впоследствии настоящая Конвенция вступает в силу для каждого государства-члена через шесть месяцев после даты регистрации его ратификационной грамоты.</w:t>
      </w:r>
    </w:p>
    <w:bookmarkEnd w:id="41"/>
    <w:bookmarkStart w:name="z145" w:id="42"/>
    <w:p>
      <w:pPr>
        <w:spacing w:after="0"/>
        <w:ind w:left="0"/>
        <w:jc w:val="left"/>
      </w:pPr>
      <w:r>
        <w:rPr>
          <w:rFonts w:ascii="Times New Roman"/>
          <w:b/>
          <w:i w:val="false"/>
          <w:color w:val="000000"/>
        </w:rPr>
        <w:t xml:space="preserve"> 
Статья 13</w:t>
      </w:r>
    </w:p>
    <w:bookmarkEnd w:id="42"/>
    <w:bookmarkStart w:name="z146" w:id="43"/>
    <w:p>
      <w:pPr>
        <w:spacing w:after="0"/>
        <w:ind w:left="0"/>
        <w:jc w:val="both"/>
      </w:pPr>
      <w:r>
        <w:rPr>
          <w:rFonts w:ascii="Times New Roman"/>
          <w:b w:val="false"/>
          <w:i w:val="false"/>
          <w:color w:val="000000"/>
          <w:sz w:val="28"/>
        </w:rPr>
        <w:t>
      1. Каждое государство-член, ратифицировавшее настоящую Конвенцию, по истечении десяти лет со дня ее первоначального вступления в силу может денонсировать ее заявлением о денонсации, направленным Генеральному директору Международного бюро труда для регистрации. Денонсация вступает в силу через 12 месяцев после даты регистрации заявления о денонсации.</w:t>
      </w:r>
      <w:r>
        <w:br/>
      </w:r>
      <w:r>
        <w:rPr>
          <w:rFonts w:ascii="Times New Roman"/>
          <w:b w:val="false"/>
          <w:i w:val="false"/>
          <w:color w:val="000000"/>
          <w:sz w:val="28"/>
        </w:rPr>
        <w:t>
</w:t>
      </w:r>
      <w:r>
        <w:rPr>
          <w:rFonts w:ascii="Times New Roman"/>
          <w:b w:val="false"/>
          <w:i w:val="false"/>
          <w:color w:val="000000"/>
          <w:sz w:val="28"/>
        </w:rPr>
        <w:t>
      2. Для каждого государства-члена, которое ратифицировало настоящую Конвенцию и в годичный срок по истечении указанных в предыдущем пункте десяти лет не воспользовалось предусмотренным в настоящей статье правом на денонсацию, Конвенция остается в силе на следующие десять лет, и впоследствии оно сможет денонсировать ее по истечении каждого десятилетия в порядке, предусмотренном в настоящей статье.</w:t>
      </w:r>
    </w:p>
    <w:bookmarkEnd w:id="43"/>
    <w:bookmarkStart w:name="z148" w:id="44"/>
    <w:p>
      <w:pPr>
        <w:spacing w:after="0"/>
        <w:ind w:left="0"/>
        <w:jc w:val="left"/>
      </w:pPr>
      <w:r>
        <w:rPr>
          <w:rFonts w:ascii="Times New Roman"/>
          <w:b/>
          <w:i w:val="false"/>
          <w:color w:val="000000"/>
        </w:rPr>
        <w:t xml:space="preserve"> 
Статья 14</w:t>
      </w:r>
    </w:p>
    <w:bookmarkEnd w:id="44"/>
    <w:bookmarkStart w:name="z149" w:id="45"/>
    <w:p>
      <w:pPr>
        <w:spacing w:after="0"/>
        <w:ind w:left="0"/>
        <w:jc w:val="both"/>
      </w:pPr>
      <w:r>
        <w:rPr>
          <w:rFonts w:ascii="Times New Roman"/>
          <w:b w:val="false"/>
          <w:i w:val="false"/>
          <w:color w:val="000000"/>
          <w:sz w:val="28"/>
        </w:rPr>
        <w:t>
      1. Генеральный директор Международного бюро труда извещает все государства-члены Международной организации труда о регистрации всех ратификационных грамот и заявлений о денонсации, направленных ему государствами-членами Организации.</w:t>
      </w:r>
      <w:r>
        <w:br/>
      </w:r>
      <w:r>
        <w:rPr>
          <w:rFonts w:ascii="Times New Roman"/>
          <w:b w:val="false"/>
          <w:i w:val="false"/>
          <w:color w:val="000000"/>
          <w:sz w:val="28"/>
        </w:rPr>
        <w:t>
</w:t>
      </w:r>
      <w:r>
        <w:rPr>
          <w:rFonts w:ascii="Times New Roman"/>
          <w:b w:val="false"/>
          <w:i w:val="false"/>
          <w:color w:val="000000"/>
          <w:sz w:val="28"/>
        </w:rPr>
        <w:t>
      2. Извещая государства-члены Организации о регистрации полученной им второй ратификационной грамоты, Генеральный директор обращает их внимание на дату вступления в силу настоящей Конвенции.</w:t>
      </w:r>
      <w:r>
        <w:br/>
      </w:r>
      <w:r>
        <w:rPr>
          <w:rFonts w:ascii="Times New Roman"/>
          <w:b w:val="false"/>
          <w:i w:val="false"/>
          <w:color w:val="000000"/>
          <w:sz w:val="28"/>
        </w:rPr>
        <w:t>
</w:t>
      </w:r>
      <w:r>
        <w:rPr>
          <w:rFonts w:ascii="Times New Roman"/>
          <w:b w:val="false"/>
          <w:i w:val="false"/>
          <w:color w:val="000000"/>
          <w:sz w:val="28"/>
        </w:rPr>
        <w:t>
      3. Генеральный директор Международного бюро труда извещает все государства-члены Международной организации труда о любых поправках, вносимых в Приложения в соответствии с положениями </w:t>
      </w:r>
      <w:r>
        <w:rPr>
          <w:rFonts w:ascii="Times New Roman"/>
          <w:b w:val="false"/>
          <w:i w:val="false"/>
          <w:color w:val="000000"/>
          <w:sz w:val="28"/>
        </w:rPr>
        <w:t>статьи 8</w:t>
      </w:r>
      <w:r>
        <w:rPr>
          <w:rFonts w:ascii="Times New Roman"/>
          <w:b w:val="false"/>
          <w:i w:val="false"/>
          <w:color w:val="000000"/>
          <w:sz w:val="28"/>
        </w:rPr>
        <w:t>, а также о письменных извещениях, касающихся их.</w:t>
      </w:r>
    </w:p>
    <w:bookmarkEnd w:id="45"/>
    <w:bookmarkStart w:name="z152" w:id="46"/>
    <w:p>
      <w:pPr>
        <w:spacing w:after="0"/>
        <w:ind w:left="0"/>
        <w:jc w:val="left"/>
      </w:pPr>
      <w:r>
        <w:rPr>
          <w:rFonts w:ascii="Times New Roman"/>
          <w:b/>
          <w:i w:val="false"/>
          <w:color w:val="000000"/>
        </w:rPr>
        <w:t xml:space="preserve"> 
Статья 15</w:t>
      </w:r>
    </w:p>
    <w:bookmarkEnd w:id="46"/>
    <w:bookmarkStart w:name="z153" w:id="47"/>
    <w:p>
      <w:pPr>
        <w:spacing w:after="0"/>
        <w:ind w:left="0"/>
        <w:jc w:val="both"/>
      </w:pPr>
      <w:r>
        <w:rPr>
          <w:rFonts w:ascii="Times New Roman"/>
          <w:b w:val="false"/>
          <w:i w:val="false"/>
          <w:color w:val="000000"/>
          <w:sz w:val="28"/>
        </w:rPr>
        <w:t>
      Генеральный директор Международного бюро труда направляет Генеральному секретарю Организации Объединенных Наций для регистрации в соответствии со статьей 102 Устава Организации Объединенных Наций исчерпывающие сведения о всех ратификационных грамотах и заявлениях о денонсации, зарегистрированных им в соответствии с положениями предыдущих статей.</w:t>
      </w:r>
    </w:p>
    <w:bookmarkEnd w:id="47"/>
    <w:bookmarkStart w:name="z154" w:id="48"/>
    <w:p>
      <w:pPr>
        <w:spacing w:after="0"/>
        <w:ind w:left="0"/>
        <w:jc w:val="left"/>
      </w:pPr>
      <w:r>
        <w:rPr>
          <w:rFonts w:ascii="Times New Roman"/>
          <w:b/>
          <w:i w:val="false"/>
          <w:color w:val="000000"/>
        </w:rPr>
        <w:t xml:space="preserve"> 
Статья 16</w:t>
      </w:r>
    </w:p>
    <w:bookmarkEnd w:id="48"/>
    <w:bookmarkStart w:name="z155" w:id="49"/>
    <w:p>
      <w:pPr>
        <w:spacing w:after="0"/>
        <w:ind w:left="0"/>
        <w:jc w:val="both"/>
      </w:pPr>
      <w:r>
        <w:rPr>
          <w:rFonts w:ascii="Times New Roman"/>
          <w:b w:val="false"/>
          <w:i w:val="false"/>
          <w:color w:val="000000"/>
          <w:sz w:val="28"/>
        </w:rPr>
        <w:t>
      Каждый раз, когда Административный совет Международного бюро труда считает это необходимым, он представляет Генеральной конференции доклад о применении настоящей Конвенции и рассматривает целесообразность включения в повестку дня Конференции вопроса о ее полном или частичном пересмотре, принимая во внимание также положения </w:t>
      </w:r>
      <w:r>
        <w:rPr>
          <w:rFonts w:ascii="Times New Roman"/>
          <w:b w:val="false"/>
          <w:i w:val="false"/>
          <w:color w:val="000000"/>
          <w:sz w:val="28"/>
        </w:rPr>
        <w:t>статьи 8</w:t>
      </w:r>
      <w:r>
        <w:rPr>
          <w:rFonts w:ascii="Times New Roman"/>
          <w:b w:val="false"/>
          <w:i w:val="false"/>
          <w:color w:val="000000"/>
          <w:sz w:val="28"/>
        </w:rPr>
        <w:t>.</w:t>
      </w:r>
    </w:p>
    <w:bookmarkEnd w:id="49"/>
    <w:bookmarkStart w:name="z156" w:id="50"/>
    <w:p>
      <w:pPr>
        <w:spacing w:after="0"/>
        <w:ind w:left="0"/>
        <w:jc w:val="left"/>
      </w:pPr>
      <w:r>
        <w:rPr>
          <w:rFonts w:ascii="Times New Roman"/>
          <w:b/>
          <w:i w:val="false"/>
          <w:color w:val="000000"/>
        </w:rPr>
        <w:t xml:space="preserve"> 
Статья 17</w:t>
      </w:r>
    </w:p>
    <w:bookmarkEnd w:id="50"/>
    <w:bookmarkStart w:name="z157" w:id="51"/>
    <w:p>
      <w:pPr>
        <w:spacing w:after="0"/>
        <w:ind w:left="0"/>
        <w:jc w:val="both"/>
      </w:pPr>
      <w:r>
        <w:rPr>
          <w:rFonts w:ascii="Times New Roman"/>
          <w:b w:val="false"/>
          <w:i w:val="false"/>
          <w:color w:val="000000"/>
          <w:sz w:val="28"/>
        </w:rPr>
        <w:t>
      1. Если Конференция примет новую конвенцию, полностью или частично пересматривающую настоящую Конвенцию, и если в новой конвенции не предусмотрено иное, то:</w:t>
      </w:r>
      <w:r>
        <w:br/>
      </w:r>
      <w:r>
        <w:rPr>
          <w:rFonts w:ascii="Times New Roman"/>
          <w:b w:val="false"/>
          <w:i w:val="false"/>
          <w:color w:val="000000"/>
          <w:sz w:val="28"/>
        </w:rPr>
        <w:t>
</w:t>
      </w:r>
      <w:r>
        <w:rPr>
          <w:rFonts w:ascii="Times New Roman"/>
          <w:b w:val="false"/>
          <w:i w:val="false"/>
          <w:color w:val="000000"/>
          <w:sz w:val="28"/>
        </w:rPr>
        <w:t>
      а) ратификация каким-либо государством-членом новой пересматривающей конвенции влечет за собой автоматически, независимо от положений </w:t>
      </w:r>
      <w:r>
        <w:rPr>
          <w:rFonts w:ascii="Times New Roman"/>
          <w:b w:val="false"/>
          <w:i w:val="false"/>
          <w:color w:val="000000"/>
          <w:sz w:val="28"/>
        </w:rPr>
        <w:t>статьи 13</w:t>
      </w:r>
      <w:r>
        <w:rPr>
          <w:rFonts w:ascii="Times New Roman"/>
          <w:b w:val="false"/>
          <w:i w:val="false"/>
          <w:color w:val="000000"/>
          <w:sz w:val="28"/>
        </w:rPr>
        <w:t>, незамедлительную денонсацию настоящей Конвенции при условии, что новая пересматривающая конвенция вступила в силу;</w:t>
      </w:r>
      <w:r>
        <w:br/>
      </w:r>
      <w:r>
        <w:rPr>
          <w:rFonts w:ascii="Times New Roman"/>
          <w:b w:val="false"/>
          <w:i w:val="false"/>
          <w:color w:val="000000"/>
          <w:sz w:val="28"/>
        </w:rPr>
        <w:t>
</w:t>
      </w:r>
      <w:r>
        <w:rPr>
          <w:rFonts w:ascii="Times New Roman"/>
          <w:b w:val="false"/>
          <w:i w:val="false"/>
          <w:color w:val="000000"/>
          <w:sz w:val="28"/>
        </w:rPr>
        <w:t>
      b) со дня вступления в силу новой пересматривающей конвенции настоящая Конвенция перестает быть открытой для ратификации государствами-членами Организации.</w:t>
      </w:r>
      <w:r>
        <w:br/>
      </w:r>
      <w:r>
        <w:rPr>
          <w:rFonts w:ascii="Times New Roman"/>
          <w:b w:val="false"/>
          <w:i w:val="false"/>
          <w:color w:val="000000"/>
          <w:sz w:val="28"/>
        </w:rPr>
        <w:t>
</w:t>
      </w:r>
      <w:r>
        <w:rPr>
          <w:rFonts w:ascii="Times New Roman"/>
          <w:b w:val="false"/>
          <w:i w:val="false"/>
          <w:color w:val="000000"/>
          <w:sz w:val="28"/>
        </w:rPr>
        <w:t>
      2. Настоящая Конвенция остается в любом случае в силе по форме и содержанию для тех государств-членов, которые ратифицировали ее, но не ратифицировали пересматривающую конвенцию.</w:t>
      </w:r>
    </w:p>
    <w:bookmarkEnd w:id="51"/>
    <w:bookmarkStart w:name="z162" w:id="52"/>
    <w:p>
      <w:pPr>
        <w:spacing w:after="0"/>
        <w:ind w:left="0"/>
        <w:jc w:val="left"/>
      </w:pPr>
      <w:r>
        <w:rPr>
          <w:rFonts w:ascii="Times New Roman"/>
          <w:b/>
          <w:i w:val="false"/>
          <w:color w:val="000000"/>
        </w:rPr>
        <w:t xml:space="preserve"> 
Статья 18</w:t>
      </w:r>
    </w:p>
    <w:bookmarkEnd w:id="52"/>
    <w:bookmarkStart w:name="z163" w:id="53"/>
    <w:p>
      <w:pPr>
        <w:spacing w:after="0"/>
        <w:ind w:left="0"/>
        <w:jc w:val="both"/>
      </w:pPr>
      <w:r>
        <w:rPr>
          <w:rFonts w:ascii="Times New Roman"/>
          <w:b w:val="false"/>
          <w:i w:val="false"/>
          <w:color w:val="000000"/>
          <w:sz w:val="28"/>
        </w:rPr>
        <w:t>
      Английский и французский тексты настоящей Конвенции имеют одинаковую силу.</w:t>
      </w:r>
    </w:p>
    <w:bookmarkEnd w:id="53"/>
    <w:bookmarkStart w:name="z165" w:id="54"/>
    <w:p>
      <w:pPr>
        <w:spacing w:after="0"/>
        <w:ind w:left="0"/>
        <w:jc w:val="left"/>
      </w:pPr>
      <w:r>
        <w:rPr>
          <w:rFonts w:ascii="Times New Roman"/>
          <w:b/>
          <w:i w:val="false"/>
          <w:color w:val="000000"/>
        </w:rPr>
        <w:t xml:space="preserve"> 
Приложение I</w:t>
      </w:r>
    </w:p>
    <w:bookmarkEnd w:id="54"/>
    <w:bookmarkStart w:name="z166" w:id="55"/>
    <w:p>
      <w:pPr>
        <w:spacing w:after="0"/>
        <w:ind w:left="0"/>
        <w:jc w:val="left"/>
      </w:pPr>
      <w:r>
        <w:rPr>
          <w:rFonts w:ascii="Times New Roman"/>
          <w:b/>
          <w:i w:val="false"/>
          <w:color w:val="000000"/>
        </w:rPr>
        <w:t xml:space="preserve"> 
Модель удостоверения личности моряка</w:t>
      </w:r>
    </w:p>
    <w:bookmarkEnd w:id="55"/>
    <w:bookmarkStart w:name="z167" w:id="56"/>
    <w:p>
      <w:pPr>
        <w:spacing w:after="0"/>
        <w:ind w:left="0"/>
        <w:jc w:val="both"/>
      </w:pPr>
      <w:r>
        <w:rPr>
          <w:rFonts w:ascii="Times New Roman"/>
          <w:b w:val="false"/>
          <w:i w:val="false"/>
          <w:color w:val="000000"/>
          <w:sz w:val="28"/>
        </w:rPr>
        <w:t>
      Удостоверение личности моряка, форма и содержание которого приводятся ниже, изготавливается из высококачественных материалов, которые, по мере практической возможности и с учетом таких соображений, как затраты, не должны быть легкодоступными для широкой общественности. В этом документе имеется ровно столько пространства, сколько необходимо для включения информации, предусмотренной положениями Конвенции.</w:t>
      </w:r>
      <w:r>
        <w:br/>
      </w:r>
      <w:r>
        <w:rPr>
          <w:rFonts w:ascii="Times New Roman"/>
          <w:b w:val="false"/>
          <w:i w:val="false"/>
          <w:color w:val="000000"/>
          <w:sz w:val="28"/>
        </w:rPr>
        <w:t>
</w:t>
      </w:r>
      <w:r>
        <w:rPr>
          <w:rFonts w:ascii="Times New Roman"/>
          <w:b w:val="false"/>
          <w:i w:val="false"/>
          <w:color w:val="000000"/>
          <w:sz w:val="28"/>
        </w:rPr>
        <w:t>
      Он содержит название государства выдачи и следующую пометку:</w:t>
      </w:r>
      <w:r>
        <w:br/>
      </w:r>
      <w:r>
        <w:rPr>
          <w:rFonts w:ascii="Times New Roman"/>
          <w:b w:val="false"/>
          <w:i w:val="false"/>
          <w:color w:val="000000"/>
          <w:sz w:val="28"/>
        </w:rPr>
        <w:t>
</w:t>
      </w:r>
      <w:r>
        <w:rPr>
          <w:rFonts w:ascii="Times New Roman"/>
          <w:b w:val="false"/>
          <w:i w:val="false"/>
          <w:color w:val="000000"/>
          <w:sz w:val="28"/>
        </w:rPr>
        <w:t>
      «Настоящий документ является удостоверением личности моряка для целей Конвенции (пересмотренной) 2003 года об удостоверениях личности моряков Международной организации труда. Настоящий документ имеет самостоятельный характер и не является паспортом».</w:t>
      </w:r>
      <w:r>
        <w:br/>
      </w:r>
      <w:r>
        <w:rPr>
          <w:rFonts w:ascii="Times New Roman"/>
          <w:b w:val="false"/>
          <w:i w:val="false"/>
          <w:color w:val="000000"/>
          <w:sz w:val="28"/>
        </w:rPr>
        <w:t>
</w:t>
      </w:r>
      <w:r>
        <w:rPr>
          <w:rFonts w:ascii="Times New Roman"/>
          <w:b w:val="false"/>
          <w:i w:val="false"/>
          <w:color w:val="000000"/>
          <w:sz w:val="28"/>
        </w:rPr>
        <w:t>
      Страницы документа, содержащие данные, перечисленные ниже выделенным шрифтом, подлежат защите с помощью нанесения ламинарного или лакового слоя либо за счет применения технологии воспроизведения изображений и материала субстраты, которые в равной степени препятствуют подлогу фотографии и других биографических данных.</w:t>
      </w:r>
      <w:r>
        <w:br/>
      </w:r>
      <w:r>
        <w:rPr>
          <w:rFonts w:ascii="Times New Roman"/>
          <w:b w:val="false"/>
          <w:i w:val="false"/>
          <w:color w:val="000000"/>
          <w:sz w:val="28"/>
        </w:rPr>
        <w:t>
</w:t>
      </w:r>
      <w:r>
        <w:rPr>
          <w:rFonts w:ascii="Times New Roman"/>
          <w:b w:val="false"/>
          <w:i w:val="false"/>
          <w:color w:val="000000"/>
          <w:sz w:val="28"/>
        </w:rPr>
        <w:t>
      Используемые материалы, размер и размещение данных соответствуют техническим требованиям Международной организации гражданской авиации (ИКАО), содержащимся в Части 3 Документа 9303 (2-е издание, 2002 г.) или в Части 1 Документа 9303 (5-е издание, 2003 г.).</w:t>
      </w:r>
    </w:p>
    <w:bookmarkEnd w:id="56"/>
    <w:bookmarkStart w:name="z176" w:id="57"/>
    <w:p>
      <w:pPr>
        <w:spacing w:after="0"/>
        <w:ind w:left="0"/>
        <w:jc w:val="both"/>
      </w:pPr>
      <w:r>
        <w:rPr>
          <w:rFonts w:ascii="Times New Roman"/>
          <w:b w:val="false"/>
          <w:i w:val="false"/>
          <w:color w:val="000000"/>
          <w:sz w:val="28"/>
        </w:rPr>
        <w:t>
      </w:t>
      </w:r>
      <w:r>
        <w:rPr>
          <w:rFonts w:ascii="Times New Roman"/>
          <w:b w:val="false"/>
          <w:i/>
          <w:color w:val="000000"/>
          <w:sz w:val="28"/>
        </w:rPr>
        <w:t>Другие методы защиты включают, как минимум, один из следующих элементов:</w:t>
      </w:r>
    </w:p>
    <w:bookmarkEnd w:id="57"/>
    <w:bookmarkStart w:name="z177" w:id="58"/>
    <w:p>
      <w:pPr>
        <w:spacing w:after="0"/>
        <w:ind w:left="0"/>
        <w:jc w:val="both"/>
      </w:pPr>
      <w:r>
        <w:rPr>
          <w:rFonts w:ascii="Times New Roman"/>
          <w:b w:val="false"/>
          <w:i w:val="false"/>
          <w:color w:val="000000"/>
          <w:sz w:val="28"/>
        </w:rPr>
        <w:t>
      Водяные знаки, ультрафиолетовые элементы защиты, использование специальных красок, специальные цветовые дизайны, перфорированные изображения, голограммы, лазерную гравировку, микропечать и термическое ламинирование.</w:t>
      </w:r>
    </w:p>
    <w:bookmarkEnd w:id="58"/>
    <w:bookmarkStart w:name="z180" w:id="59"/>
    <w:p>
      <w:pPr>
        <w:spacing w:after="0"/>
        <w:ind w:left="0"/>
        <w:jc w:val="both"/>
      </w:pPr>
      <w:r>
        <w:rPr>
          <w:rFonts w:ascii="Times New Roman"/>
          <w:b w:val="false"/>
          <w:i w:val="false"/>
          <w:color w:val="000000"/>
          <w:sz w:val="28"/>
        </w:rPr>
        <w:t>
      </w:t>
      </w:r>
      <w:r>
        <w:rPr>
          <w:rFonts w:ascii="Times New Roman"/>
          <w:b w:val="false"/>
          <w:i/>
          <w:color w:val="000000"/>
          <w:sz w:val="28"/>
        </w:rPr>
        <w:t>Данные, которые должны содержаться в удостоверении личности моряка, включают:</w:t>
      </w:r>
    </w:p>
    <w:bookmarkEnd w:id="59"/>
    <w:bookmarkStart w:name="z181" w:id="60"/>
    <w:p>
      <w:pPr>
        <w:spacing w:after="0"/>
        <w:ind w:left="0"/>
        <w:jc w:val="both"/>
      </w:pPr>
      <w:r>
        <w:rPr>
          <w:rFonts w:ascii="Times New Roman"/>
          <w:b w:val="false"/>
          <w:i w:val="false"/>
          <w:color w:val="000000"/>
          <w:sz w:val="28"/>
        </w:rPr>
        <w:t>
      I. Орган, выдавший удостоверение:</w:t>
      </w:r>
      <w:r>
        <w:br/>
      </w:r>
      <w:r>
        <w:rPr>
          <w:rFonts w:ascii="Times New Roman"/>
          <w:b w:val="false"/>
          <w:i w:val="false"/>
          <w:color w:val="000000"/>
          <w:sz w:val="28"/>
        </w:rPr>
        <w:t>
</w:t>
      </w:r>
      <w:r>
        <w:rPr>
          <w:rFonts w:ascii="Times New Roman"/>
          <w:b w:val="false"/>
          <w:i w:val="false"/>
          <w:color w:val="000000"/>
          <w:sz w:val="28"/>
        </w:rPr>
        <w:t>
      II. Номер(а) телефона(ов), адрес электронной почты и Интернет-сайт органа, выдавшего удостоверение:</w:t>
      </w:r>
      <w:r>
        <w:br/>
      </w:r>
      <w:r>
        <w:rPr>
          <w:rFonts w:ascii="Times New Roman"/>
          <w:b w:val="false"/>
          <w:i w:val="false"/>
          <w:color w:val="000000"/>
          <w:sz w:val="28"/>
        </w:rPr>
        <w:t>
</w:t>
      </w:r>
      <w:r>
        <w:rPr>
          <w:rFonts w:ascii="Times New Roman"/>
          <w:b w:val="false"/>
          <w:i w:val="false"/>
          <w:color w:val="000000"/>
          <w:sz w:val="28"/>
        </w:rPr>
        <w:t>
      III. Дата и место выдачи:</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Цифровая фотография или оригинал фотографии моряка</w:t>
            </w:r>
          </w:p>
        </w:tc>
      </w:tr>
    </w:tbl>
    <w:bookmarkStart w:name="z184" w:id="61"/>
    <w:p>
      <w:pPr>
        <w:spacing w:after="0"/>
        <w:ind w:left="0"/>
        <w:jc w:val="both"/>
      </w:pPr>
      <w:r>
        <w:rPr>
          <w:rFonts w:ascii="Times New Roman"/>
          <w:b w:val="false"/>
          <w:i w:val="false"/>
          <w:color w:val="000000"/>
          <w:sz w:val="28"/>
        </w:rPr>
        <w:t>
      а) Имя моряка полностью:.......................................</w:t>
      </w:r>
      <w:r>
        <w:br/>
      </w:r>
      <w:r>
        <w:rPr>
          <w:rFonts w:ascii="Times New Roman"/>
          <w:b w:val="false"/>
          <w:i w:val="false"/>
          <w:color w:val="000000"/>
          <w:sz w:val="28"/>
        </w:rPr>
        <w:t>
</w:t>
      </w:r>
      <w:r>
        <w:rPr>
          <w:rFonts w:ascii="Times New Roman"/>
          <w:b w:val="false"/>
          <w:i w:val="false"/>
          <w:color w:val="000000"/>
          <w:sz w:val="28"/>
        </w:rPr>
        <w:t>
      b) Пол:........................................................</w:t>
      </w:r>
      <w:r>
        <w:br/>
      </w:r>
      <w:r>
        <w:rPr>
          <w:rFonts w:ascii="Times New Roman"/>
          <w:b w:val="false"/>
          <w:i w:val="false"/>
          <w:color w:val="000000"/>
          <w:sz w:val="28"/>
        </w:rPr>
        <w:t>
</w:t>
      </w:r>
      <w:r>
        <w:rPr>
          <w:rFonts w:ascii="Times New Roman"/>
          <w:b w:val="false"/>
          <w:i w:val="false"/>
          <w:color w:val="000000"/>
          <w:sz w:val="28"/>
        </w:rPr>
        <w:t>
      c) Дата и место рождения:......................................</w:t>
      </w:r>
      <w:r>
        <w:br/>
      </w:r>
      <w:r>
        <w:rPr>
          <w:rFonts w:ascii="Times New Roman"/>
          <w:b w:val="false"/>
          <w:i w:val="false"/>
          <w:color w:val="000000"/>
          <w:sz w:val="28"/>
        </w:rPr>
        <w:t>
</w:t>
      </w:r>
      <w:r>
        <w:rPr>
          <w:rFonts w:ascii="Times New Roman"/>
          <w:b w:val="false"/>
          <w:i w:val="false"/>
          <w:color w:val="000000"/>
          <w:sz w:val="28"/>
        </w:rPr>
        <w:t>
      d) Гражданство:................................................</w:t>
      </w:r>
      <w:r>
        <w:br/>
      </w:r>
      <w:r>
        <w:rPr>
          <w:rFonts w:ascii="Times New Roman"/>
          <w:b w:val="false"/>
          <w:i w:val="false"/>
          <w:color w:val="000000"/>
          <w:sz w:val="28"/>
        </w:rPr>
        <w:t>
</w:t>
      </w:r>
      <w:r>
        <w:rPr>
          <w:rFonts w:ascii="Times New Roman"/>
          <w:b w:val="false"/>
          <w:i w:val="false"/>
          <w:color w:val="000000"/>
          <w:sz w:val="28"/>
        </w:rPr>
        <w:t>
      е) Любые особые физические приметы, которые могут оказаться полезными для идентификации личности:................................</w:t>
      </w:r>
      <w:r>
        <w:br/>
      </w:r>
      <w:r>
        <w:rPr>
          <w:rFonts w:ascii="Times New Roman"/>
          <w:b w:val="false"/>
          <w:i w:val="false"/>
          <w:color w:val="000000"/>
          <w:sz w:val="28"/>
        </w:rPr>
        <w:t>
</w:t>
      </w:r>
      <w:r>
        <w:rPr>
          <w:rFonts w:ascii="Times New Roman"/>
          <w:b w:val="false"/>
          <w:i w:val="false"/>
          <w:color w:val="000000"/>
          <w:sz w:val="28"/>
        </w:rPr>
        <w:t>
      f) Подпись:....................................................</w:t>
      </w:r>
      <w:r>
        <w:br/>
      </w:r>
      <w:r>
        <w:rPr>
          <w:rFonts w:ascii="Times New Roman"/>
          <w:b w:val="false"/>
          <w:i w:val="false"/>
          <w:color w:val="000000"/>
          <w:sz w:val="28"/>
        </w:rPr>
        <w:t>
</w:t>
      </w:r>
      <w:r>
        <w:rPr>
          <w:rFonts w:ascii="Times New Roman"/>
          <w:b w:val="false"/>
          <w:i w:val="false"/>
          <w:color w:val="000000"/>
          <w:sz w:val="28"/>
        </w:rPr>
        <w:t>
      g) Дата окончания срока действия:..............................</w:t>
      </w:r>
      <w:r>
        <w:br/>
      </w:r>
      <w:r>
        <w:rPr>
          <w:rFonts w:ascii="Times New Roman"/>
          <w:b w:val="false"/>
          <w:i w:val="false"/>
          <w:color w:val="000000"/>
          <w:sz w:val="28"/>
        </w:rPr>
        <w:t>
</w:t>
      </w:r>
      <w:r>
        <w:rPr>
          <w:rFonts w:ascii="Times New Roman"/>
          <w:b w:val="false"/>
          <w:i w:val="false"/>
          <w:color w:val="000000"/>
          <w:sz w:val="28"/>
        </w:rPr>
        <w:t>
      h) Тип или назначение документа:...............................</w:t>
      </w:r>
      <w:r>
        <w:br/>
      </w:r>
      <w:r>
        <w:rPr>
          <w:rFonts w:ascii="Times New Roman"/>
          <w:b w:val="false"/>
          <w:i w:val="false"/>
          <w:color w:val="000000"/>
          <w:sz w:val="28"/>
        </w:rPr>
        <w:t>
</w:t>
      </w:r>
      <w:r>
        <w:rPr>
          <w:rFonts w:ascii="Times New Roman"/>
          <w:b w:val="false"/>
          <w:i w:val="false"/>
          <w:color w:val="000000"/>
          <w:sz w:val="28"/>
        </w:rPr>
        <w:t>
      i) Уникальный номер документа:.................................</w:t>
      </w:r>
      <w:r>
        <w:br/>
      </w:r>
      <w:r>
        <w:rPr>
          <w:rFonts w:ascii="Times New Roman"/>
          <w:b w:val="false"/>
          <w:i w:val="false"/>
          <w:color w:val="000000"/>
          <w:sz w:val="28"/>
        </w:rPr>
        <w:t>
</w:t>
      </w:r>
      <w:r>
        <w:rPr>
          <w:rFonts w:ascii="Times New Roman"/>
          <w:b w:val="false"/>
          <w:i w:val="false"/>
          <w:color w:val="000000"/>
          <w:sz w:val="28"/>
        </w:rPr>
        <w:t>
      j) Персональный идентификационный номер (факультативно):.......</w:t>
      </w:r>
      <w:r>
        <w:br/>
      </w:r>
      <w:r>
        <w:rPr>
          <w:rFonts w:ascii="Times New Roman"/>
          <w:b w:val="false"/>
          <w:i w:val="false"/>
          <w:color w:val="000000"/>
          <w:sz w:val="28"/>
        </w:rPr>
        <w:t>
</w:t>
      </w:r>
      <w:r>
        <w:rPr>
          <w:rFonts w:ascii="Times New Roman"/>
          <w:b w:val="false"/>
          <w:i w:val="false"/>
          <w:color w:val="000000"/>
          <w:sz w:val="28"/>
        </w:rPr>
        <w:t>
      k) Биометрический шаблон, составленный на основе отпечатков пальцев и представленный в виде цифр в штрих-коде, стандарт которого должен быть разработан:..............................................</w:t>
      </w:r>
      <w:r>
        <w:br/>
      </w:r>
      <w:r>
        <w:rPr>
          <w:rFonts w:ascii="Times New Roman"/>
          <w:b w:val="false"/>
          <w:i w:val="false"/>
          <w:color w:val="000000"/>
          <w:sz w:val="28"/>
        </w:rPr>
        <w:t>
</w:t>
      </w:r>
      <w:r>
        <w:rPr>
          <w:rFonts w:ascii="Times New Roman"/>
          <w:b w:val="false"/>
          <w:i w:val="false"/>
          <w:color w:val="000000"/>
          <w:sz w:val="28"/>
        </w:rPr>
        <w:t>
      l) Машиносчитываемая зона, соответствующая техническим требованиям ИКАО, содержащимся в Документе 9303, упомянутом выше.</w:t>
      </w:r>
    </w:p>
    <w:bookmarkEnd w:id="61"/>
    <w:bookmarkStart w:name="z201" w:id="62"/>
    <w:p>
      <w:pPr>
        <w:spacing w:after="0"/>
        <w:ind w:left="0"/>
        <w:jc w:val="left"/>
      </w:pPr>
      <w:r>
        <w:rPr>
          <w:rFonts w:ascii="Times New Roman"/>
          <w:b/>
          <w:i w:val="false"/>
          <w:color w:val="000000"/>
        </w:rPr>
        <w:t xml:space="preserve"> 
IV. Официальная печать или штамп органа, выдавшего</w:t>
      </w:r>
      <w:r>
        <w:br/>
      </w:r>
      <w:r>
        <w:rPr>
          <w:rFonts w:ascii="Times New Roman"/>
          <w:b/>
          <w:i w:val="false"/>
          <w:color w:val="000000"/>
        </w:rPr>
        <w:t>
удостоверение</w:t>
      </w:r>
    </w:p>
    <w:bookmarkEnd w:id="62"/>
    <w:bookmarkStart w:name="z203" w:id="63"/>
    <w:p>
      <w:pPr>
        <w:spacing w:after="0"/>
        <w:ind w:left="0"/>
        <w:jc w:val="both"/>
      </w:pPr>
      <w:r>
        <w:rPr>
          <w:rFonts w:ascii="Times New Roman"/>
          <w:b w:val="false"/>
          <w:i w:val="false"/>
          <w:color w:val="000000"/>
          <w:sz w:val="28"/>
        </w:rPr>
        <w:t>
      </w:t>
      </w:r>
      <w:r>
        <w:rPr>
          <w:rFonts w:ascii="Times New Roman"/>
          <w:b w:val="false"/>
          <w:i/>
          <w:color w:val="000000"/>
          <w:sz w:val="28"/>
        </w:rPr>
        <w:t>Пояснение данных</w:t>
      </w:r>
    </w:p>
    <w:bookmarkEnd w:id="63"/>
    <w:bookmarkStart w:name="z204" w:id="64"/>
    <w:p>
      <w:pPr>
        <w:spacing w:after="0"/>
        <w:ind w:left="0"/>
        <w:jc w:val="both"/>
      </w:pPr>
      <w:r>
        <w:rPr>
          <w:rFonts w:ascii="Times New Roman"/>
          <w:b w:val="false"/>
          <w:i w:val="false"/>
          <w:color w:val="000000"/>
          <w:sz w:val="28"/>
        </w:rPr>
        <w:t>
      Заголовки на полях страниц, содержащих данные, могут быть переведены на язык(и) страны выдачи удостоверения. Если национальный язык не является английским, французским или испанским, то заголовки вводятся также на одном из этих языков.</w:t>
      </w:r>
      <w:r>
        <w:br/>
      </w:r>
      <w:r>
        <w:rPr>
          <w:rFonts w:ascii="Times New Roman"/>
          <w:b w:val="false"/>
          <w:i w:val="false"/>
          <w:color w:val="000000"/>
          <w:sz w:val="28"/>
        </w:rPr>
        <w:t>
</w:t>
      </w:r>
      <w:r>
        <w:rPr>
          <w:rFonts w:ascii="Times New Roman"/>
          <w:b w:val="false"/>
          <w:i w:val="false"/>
          <w:color w:val="000000"/>
          <w:sz w:val="28"/>
        </w:rPr>
        <w:t>
      Все записи в документе осуществляются с использованием букв латинского алфавита.</w:t>
      </w:r>
    </w:p>
    <w:bookmarkEnd w:id="64"/>
    <w:bookmarkStart w:name="z206" w:id="65"/>
    <w:p>
      <w:pPr>
        <w:spacing w:after="0"/>
        <w:ind w:left="0"/>
        <w:jc w:val="both"/>
      </w:pPr>
      <w:r>
        <w:rPr>
          <w:rFonts w:ascii="Times New Roman"/>
          <w:b w:val="false"/>
          <w:i w:val="false"/>
          <w:color w:val="000000"/>
          <w:sz w:val="28"/>
        </w:rPr>
        <w:t>
      </w:t>
      </w:r>
      <w:r>
        <w:rPr>
          <w:rFonts w:ascii="Times New Roman"/>
          <w:b w:val="false"/>
          <w:i/>
          <w:color w:val="000000"/>
          <w:sz w:val="28"/>
        </w:rPr>
        <w:t>Указанная выше информация имеет следующие характеристики:</w:t>
      </w:r>
    </w:p>
    <w:bookmarkEnd w:id="65"/>
    <w:bookmarkStart w:name="z208" w:id="66"/>
    <w:p>
      <w:pPr>
        <w:spacing w:after="0"/>
        <w:ind w:left="0"/>
        <w:jc w:val="both"/>
      </w:pPr>
      <w:r>
        <w:rPr>
          <w:rFonts w:ascii="Times New Roman"/>
          <w:b w:val="false"/>
          <w:i w:val="false"/>
          <w:color w:val="000000"/>
          <w:sz w:val="28"/>
        </w:rPr>
        <w:t>
      I. Орган выдачи: код ИСО государства выдачи, полное название и полный адрес организации, выдавшей удостоверение личности моряка, а также имя и должность лица, разрешающего выдачу удостоверения.</w:t>
      </w:r>
      <w:r>
        <w:br/>
      </w:r>
      <w:r>
        <w:rPr>
          <w:rFonts w:ascii="Times New Roman"/>
          <w:b w:val="false"/>
          <w:i w:val="false"/>
          <w:color w:val="000000"/>
          <w:sz w:val="28"/>
        </w:rPr>
        <w:t>
</w:t>
      </w:r>
      <w:r>
        <w:rPr>
          <w:rFonts w:ascii="Times New Roman"/>
          <w:b w:val="false"/>
          <w:i w:val="false"/>
          <w:color w:val="000000"/>
          <w:sz w:val="28"/>
        </w:rPr>
        <w:t>
      II. Номер телефона, адрес электронной почты и Интернет-сайт соответствуют ссылкам на координационный центр, указанный в Конвенции.</w:t>
      </w:r>
      <w:r>
        <w:br/>
      </w:r>
      <w:r>
        <w:rPr>
          <w:rFonts w:ascii="Times New Roman"/>
          <w:b w:val="false"/>
          <w:i w:val="false"/>
          <w:color w:val="000000"/>
          <w:sz w:val="28"/>
        </w:rPr>
        <w:t>
</w:t>
      </w:r>
      <w:r>
        <w:rPr>
          <w:rFonts w:ascii="Times New Roman"/>
          <w:b w:val="false"/>
          <w:i w:val="false"/>
          <w:color w:val="000000"/>
          <w:sz w:val="28"/>
        </w:rPr>
        <w:t>
      III. Дата и место выдачи: дата пишется двузначными арабскими цифрами в последовательности день/месяц/год (например 31/12/03); название места выдачи пишется так же, как в национальном паспорте.</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фотографии: в соответствии с техническими требованиями, содержащимися в Документе 9303 ИКАО, упомянутом выше</w:t>
            </w:r>
          </w:p>
        </w:tc>
      </w:tr>
    </w:tbl>
    <w:bookmarkStart w:name="z211" w:id="67"/>
    <w:p>
      <w:pPr>
        <w:spacing w:after="0"/>
        <w:ind w:left="0"/>
        <w:jc w:val="both"/>
      </w:pPr>
      <w:r>
        <w:rPr>
          <w:rFonts w:ascii="Times New Roman"/>
          <w:b w:val="false"/>
          <w:i w:val="false"/>
          <w:color w:val="000000"/>
          <w:sz w:val="28"/>
        </w:rPr>
        <w:t>
      а) Имя моряка полностью: вначале пишется фамилия, а затем, в зависимости от обстоятельств, другие части имени моряка;</w:t>
      </w:r>
      <w:r>
        <w:br/>
      </w:r>
      <w:r>
        <w:rPr>
          <w:rFonts w:ascii="Times New Roman"/>
          <w:b w:val="false"/>
          <w:i w:val="false"/>
          <w:color w:val="000000"/>
          <w:sz w:val="28"/>
        </w:rPr>
        <w:t>
</w:t>
      </w:r>
      <w:r>
        <w:rPr>
          <w:rFonts w:ascii="Times New Roman"/>
          <w:b w:val="false"/>
          <w:i w:val="false"/>
          <w:color w:val="000000"/>
          <w:sz w:val="28"/>
        </w:rPr>
        <w:t>
      b) Пол: указать «М» для мужчин или «F» для женщин;</w:t>
      </w:r>
      <w:r>
        <w:br/>
      </w:r>
      <w:r>
        <w:rPr>
          <w:rFonts w:ascii="Times New Roman"/>
          <w:b w:val="false"/>
          <w:i w:val="false"/>
          <w:color w:val="000000"/>
          <w:sz w:val="28"/>
        </w:rPr>
        <w:t>
</w:t>
      </w:r>
      <w:r>
        <w:rPr>
          <w:rFonts w:ascii="Times New Roman"/>
          <w:b w:val="false"/>
          <w:i w:val="false"/>
          <w:color w:val="000000"/>
          <w:sz w:val="28"/>
        </w:rPr>
        <w:t>
      c) Дата и место рождения: дата пишется двузначными арабскими цифрами в последовательности день/месяц/год; название места рождения пишется так же, как в национальном паспорте;</w:t>
      </w:r>
      <w:r>
        <w:br/>
      </w:r>
      <w:r>
        <w:rPr>
          <w:rFonts w:ascii="Times New Roman"/>
          <w:b w:val="false"/>
          <w:i w:val="false"/>
          <w:color w:val="000000"/>
          <w:sz w:val="28"/>
        </w:rPr>
        <w:t>
</w:t>
      </w:r>
      <w:r>
        <w:rPr>
          <w:rFonts w:ascii="Times New Roman"/>
          <w:b w:val="false"/>
          <w:i w:val="false"/>
          <w:color w:val="000000"/>
          <w:sz w:val="28"/>
        </w:rPr>
        <w:t>
      d) Информация о гражданстве: указать гражданство;</w:t>
      </w:r>
      <w:r>
        <w:br/>
      </w:r>
      <w:r>
        <w:rPr>
          <w:rFonts w:ascii="Times New Roman"/>
          <w:b w:val="false"/>
          <w:i w:val="false"/>
          <w:color w:val="000000"/>
          <w:sz w:val="28"/>
        </w:rPr>
        <w:t>
</w:t>
      </w:r>
      <w:r>
        <w:rPr>
          <w:rFonts w:ascii="Times New Roman"/>
          <w:b w:val="false"/>
          <w:i w:val="false"/>
          <w:color w:val="000000"/>
          <w:sz w:val="28"/>
        </w:rPr>
        <w:t>
      e) Особые физические приметы: любые отличительные черты, способствующие идентификации личности;</w:t>
      </w:r>
      <w:r>
        <w:br/>
      </w:r>
      <w:r>
        <w:rPr>
          <w:rFonts w:ascii="Times New Roman"/>
          <w:b w:val="false"/>
          <w:i w:val="false"/>
          <w:color w:val="000000"/>
          <w:sz w:val="28"/>
        </w:rPr>
        <w:t>
</w:t>
      </w:r>
      <w:r>
        <w:rPr>
          <w:rFonts w:ascii="Times New Roman"/>
          <w:b w:val="false"/>
          <w:i w:val="false"/>
          <w:color w:val="000000"/>
          <w:sz w:val="28"/>
        </w:rPr>
        <w:t>
      f) Подпись моряка;</w:t>
      </w:r>
      <w:r>
        <w:br/>
      </w:r>
      <w:r>
        <w:rPr>
          <w:rFonts w:ascii="Times New Roman"/>
          <w:b w:val="false"/>
          <w:i w:val="false"/>
          <w:color w:val="000000"/>
          <w:sz w:val="28"/>
        </w:rPr>
        <w:t>
</w:t>
      </w:r>
      <w:r>
        <w:rPr>
          <w:rFonts w:ascii="Times New Roman"/>
          <w:b w:val="false"/>
          <w:i w:val="false"/>
          <w:color w:val="000000"/>
          <w:sz w:val="28"/>
        </w:rPr>
        <w:t>
      g) Дата окончания срока действия: двузначными арабскими цифрами в последовательности день/месяц/год;</w:t>
      </w:r>
      <w:r>
        <w:br/>
      </w:r>
      <w:r>
        <w:rPr>
          <w:rFonts w:ascii="Times New Roman"/>
          <w:b w:val="false"/>
          <w:i w:val="false"/>
          <w:color w:val="000000"/>
          <w:sz w:val="28"/>
        </w:rPr>
        <w:t>
</w:t>
      </w:r>
      <w:r>
        <w:rPr>
          <w:rFonts w:ascii="Times New Roman"/>
          <w:b w:val="false"/>
          <w:i w:val="false"/>
          <w:color w:val="000000"/>
          <w:sz w:val="28"/>
        </w:rPr>
        <w:t>
      h) Тип или назначение документа: код типа документа, состоящий из больших букв латинского алфавита (S);</w:t>
      </w:r>
      <w:r>
        <w:br/>
      </w:r>
      <w:r>
        <w:rPr>
          <w:rFonts w:ascii="Times New Roman"/>
          <w:b w:val="false"/>
          <w:i w:val="false"/>
          <w:color w:val="000000"/>
          <w:sz w:val="28"/>
        </w:rPr>
        <w:t>
</w:t>
      </w:r>
      <w:r>
        <w:rPr>
          <w:rFonts w:ascii="Times New Roman"/>
          <w:b w:val="false"/>
          <w:i w:val="false"/>
          <w:color w:val="000000"/>
          <w:sz w:val="28"/>
        </w:rPr>
        <w:t>
      i) Уникальный номер документа: код страны (см. выше п. I), за которым следует буквенно-цифровой учетный номер, состоящий не более чем из девяти знаков;</w:t>
      </w:r>
      <w:r>
        <w:br/>
      </w:r>
      <w:r>
        <w:rPr>
          <w:rFonts w:ascii="Times New Roman"/>
          <w:b w:val="false"/>
          <w:i w:val="false"/>
          <w:color w:val="000000"/>
          <w:sz w:val="28"/>
        </w:rPr>
        <w:t>
</w:t>
      </w:r>
      <w:r>
        <w:rPr>
          <w:rFonts w:ascii="Times New Roman"/>
          <w:b w:val="false"/>
          <w:i w:val="false"/>
          <w:color w:val="000000"/>
          <w:sz w:val="28"/>
        </w:rPr>
        <w:t>
      j) Персональный идентификационный номер: факультативный персональный идентификационный номер моряка, состоящий не более чем из 14 буквенно-цифровых знаков;</w:t>
      </w:r>
      <w:r>
        <w:br/>
      </w:r>
      <w:r>
        <w:rPr>
          <w:rFonts w:ascii="Times New Roman"/>
          <w:b w:val="false"/>
          <w:i w:val="false"/>
          <w:color w:val="000000"/>
          <w:sz w:val="28"/>
        </w:rPr>
        <w:t>
</w:t>
      </w:r>
      <w:r>
        <w:rPr>
          <w:rFonts w:ascii="Times New Roman"/>
          <w:b w:val="false"/>
          <w:i w:val="false"/>
          <w:color w:val="000000"/>
          <w:sz w:val="28"/>
        </w:rPr>
        <w:t>
      k) Биометрический шаблон: точные технические требования должны быть разработаны;</w:t>
      </w:r>
      <w:r>
        <w:br/>
      </w:r>
      <w:r>
        <w:rPr>
          <w:rFonts w:ascii="Times New Roman"/>
          <w:b w:val="false"/>
          <w:i w:val="false"/>
          <w:color w:val="000000"/>
          <w:sz w:val="28"/>
        </w:rPr>
        <w:t>
</w:t>
      </w:r>
      <w:r>
        <w:rPr>
          <w:rFonts w:ascii="Times New Roman"/>
          <w:b w:val="false"/>
          <w:i w:val="false"/>
          <w:color w:val="000000"/>
          <w:sz w:val="28"/>
        </w:rPr>
        <w:t>
      l) Машиносчитываемая зона: в соответствии с техническими требованиями, содержащимися в Документе 9303 ИКАО, упомянутом выше.</w:t>
      </w:r>
    </w:p>
    <w:bookmarkEnd w:id="67"/>
    <w:bookmarkStart w:name="z223" w:id="68"/>
    <w:p>
      <w:pPr>
        <w:spacing w:after="0"/>
        <w:ind w:left="0"/>
        <w:jc w:val="left"/>
      </w:pPr>
      <w:r>
        <w:rPr>
          <w:rFonts w:ascii="Times New Roman"/>
          <w:b/>
          <w:i w:val="false"/>
          <w:color w:val="000000"/>
        </w:rPr>
        <w:t xml:space="preserve"> 
Приложение II</w:t>
      </w:r>
    </w:p>
    <w:bookmarkEnd w:id="68"/>
    <w:bookmarkStart w:name="z7" w:id="69"/>
    <w:p>
      <w:pPr>
        <w:spacing w:after="0"/>
        <w:ind w:left="0"/>
        <w:jc w:val="both"/>
      </w:pPr>
      <w:r>
        <w:rPr>
          <w:rFonts w:ascii="Times New Roman"/>
          <w:b w:val="false"/>
          <w:i w:val="false"/>
          <w:color w:val="000000"/>
          <w:sz w:val="28"/>
        </w:rPr>
        <w:t>
      </w:t>
      </w:r>
      <w:r>
        <w:rPr>
          <w:rFonts w:ascii="Times New Roman"/>
          <w:b/>
          <w:i w:val="false"/>
          <w:color w:val="000000"/>
          <w:sz w:val="28"/>
        </w:rPr>
        <w:t>Электронная база данных</w:t>
      </w:r>
    </w:p>
    <w:bookmarkEnd w:id="69"/>
    <w:bookmarkStart w:name="z225" w:id="70"/>
    <w:p>
      <w:pPr>
        <w:spacing w:after="0"/>
        <w:ind w:left="0"/>
        <w:jc w:val="both"/>
      </w:pPr>
      <w:r>
        <w:rPr>
          <w:rFonts w:ascii="Times New Roman"/>
          <w:b w:val="false"/>
          <w:i w:val="false"/>
          <w:color w:val="000000"/>
          <w:sz w:val="28"/>
        </w:rPr>
        <w:t>
      Данные, предоставляемые по каждой записи в электронной базе данных, которую будет поддерживать каждое государство-член в соответствии с </w:t>
      </w:r>
      <w:r>
        <w:rPr>
          <w:rFonts w:ascii="Times New Roman"/>
          <w:b w:val="false"/>
          <w:i w:val="false"/>
          <w:color w:val="000000"/>
          <w:sz w:val="28"/>
        </w:rPr>
        <w:t>пунктами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4 настоящей Конвенции, включают:</w:t>
      </w:r>
    </w:p>
    <w:bookmarkEnd w:id="70"/>
    <w:bookmarkStart w:name="z6" w:id="71"/>
    <w:p>
      <w:pPr>
        <w:spacing w:after="0"/>
        <w:ind w:left="0"/>
        <w:jc w:val="both"/>
      </w:pPr>
      <w:r>
        <w:rPr>
          <w:rFonts w:ascii="Times New Roman"/>
          <w:b w:val="false"/>
          <w:i w:val="false"/>
          <w:color w:val="000000"/>
          <w:sz w:val="28"/>
        </w:rPr>
        <w:t>
      </w:t>
      </w:r>
      <w:r>
        <w:rPr>
          <w:rFonts w:ascii="Times New Roman"/>
          <w:b w:val="false"/>
          <w:i/>
          <w:color w:val="000000"/>
          <w:sz w:val="28"/>
        </w:rPr>
        <w:t>Раздел 1</w:t>
      </w:r>
    </w:p>
    <w:bookmarkEnd w:id="71"/>
    <w:bookmarkStart w:name="z227" w:id="72"/>
    <w:p>
      <w:pPr>
        <w:spacing w:after="0"/>
        <w:ind w:left="0"/>
        <w:jc w:val="both"/>
      </w:pPr>
      <w:r>
        <w:rPr>
          <w:rFonts w:ascii="Times New Roman"/>
          <w:b w:val="false"/>
          <w:i w:val="false"/>
          <w:color w:val="000000"/>
          <w:sz w:val="28"/>
        </w:rPr>
        <w:t>
      1. Название органа выдачи, указанное в удостоверении личности.</w:t>
      </w:r>
      <w:r>
        <w:br/>
      </w:r>
      <w:r>
        <w:rPr>
          <w:rFonts w:ascii="Times New Roman"/>
          <w:b w:val="false"/>
          <w:i w:val="false"/>
          <w:color w:val="000000"/>
          <w:sz w:val="28"/>
        </w:rPr>
        <w:t>
</w:t>
      </w:r>
      <w:r>
        <w:rPr>
          <w:rFonts w:ascii="Times New Roman"/>
          <w:b w:val="false"/>
          <w:i w:val="false"/>
          <w:color w:val="000000"/>
          <w:sz w:val="28"/>
        </w:rPr>
        <w:t>
      2. Имя моряка полностью, как оно указано в удостоверении личности.</w:t>
      </w:r>
      <w:r>
        <w:br/>
      </w:r>
      <w:r>
        <w:rPr>
          <w:rFonts w:ascii="Times New Roman"/>
          <w:b w:val="false"/>
          <w:i w:val="false"/>
          <w:color w:val="000000"/>
          <w:sz w:val="28"/>
        </w:rPr>
        <w:t>
</w:t>
      </w:r>
      <w:r>
        <w:rPr>
          <w:rFonts w:ascii="Times New Roman"/>
          <w:b w:val="false"/>
          <w:i w:val="false"/>
          <w:color w:val="000000"/>
          <w:sz w:val="28"/>
        </w:rPr>
        <w:t>
      3. Уникальный номер удостоверения личности.</w:t>
      </w:r>
      <w:r>
        <w:br/>
      </w:r>
      <w:r>
        <w:rPr>
          <w:rFonts w:ascii="Times New Roman"/>
          <w:b w:val="false"/>
          <w:i w:val="false"/>
          <w:color w:val="000000"/>
          <w:sz w:val="28"/>
        </w:rPr>
        <w:t>
</w:t>
      </w:r>
      <w:r>
        <w:rPr>
          <w:rFonts w:ascii="Times New Roman"/>
          <w:b w:val="false"/>
          <w:i w:val="false"/>
          <w:color w:val="000000"/>
          <w:sz w:val="28"/>
        </w:rPr>
        <w:t>
      4. Дату окончания срока действия, приостановления действия или изъятия удостоверения личности.</w:t>
      </w:r>
    </w:p>
    <w:bookmarkEnd w:id="72"/>
    <w:bookmarkStart w:name="z8" w:id="73"/>
    <w:p>
      <w:pPr>
        <w:spacing w:after="0"/>
        <w:ind w:left="0"/>
        <w:jc w:val="both"/>
      </w:pPr>
      <w:r>
        <w:rPr>
          <w:rFonts w:ascii="Times New Roman"/>
          <w:b w:val="false"/>
          <w:i w:val="false"/>
          <w:color w:val="000000"/>
          <w:sz w:val="28"/>
        </w:rPr>
        <w:t>
      </w:t>
      </w:r>
      <w:r>
        <w:rPr>
          <w:rFonts w:ascii="Times New Roman"/>
          <w:b w:val="false"/>
          <w:i/>
          <w:color w:val="000000"/>
          <w:sz w:val="28"/>
        </w:rPr>
        <w:t>Раздел 2</w:t>
      </w:r>
    </w:p>
    <w:bookmarkEnd w:id="73"/>
    <w:bookmarkStart w:name="z232" w:id="74"/>
    <w:p>
      <w:pPr>
        <w:spacing w:after="0"/>
        <w:ind w:left="0"/>
        <w:jc w:val="both"/>
      </w:pPr>
      <w:r>
        <w:rPr>
          <w:rFonts w:ascii="Times New Roman"/>
          <w:b w:val="false"/>
          <w:i w:val="false"/>
          <w:color w:val="000000"/>
          <w:sz w:val="28"/>
        </w:rPr>
        <w:t>
      5. Биометрический шаблон, включенный в удостоверение личности.</w:t>
      </w:r>
      <w:r>
        <w:br/>
      </w:r>
      <w:r>
        <w:rPr>
          <w:rFonts w:ascii="Times New Roman"/>
          <w:b w:val="false"/>
          <w:i w:val="false"/>
          <w:color w:val="000000"/>
          <w:sz w:val="28"/>
        </w:rPr>
        <w:t>
</w:t>
      </w:r>
      <w:r>
        <w:rPr>
          <w:rFonts w:ascii="Times New Roman"/>
          <w:b w:val="false"/>
          <w:i w:val="false"/>
          <w:color w:val="000000"/>
          <w:sz w:val="28"/>
        </w:rPr>
        <w:t>
      6. Фотографию.</w:t>
      </w:r>
      <w:r>
        <w:br/>
      </w:r>
      <w:r>
        <w:rPr>
          <w:rFonts w:ascii="Times New Roman"/>
          <w:b w:val="false"/>
          <w:i w:val="false"/>
          <w:color w:val="000000"/>
          <w:sz w:val="28"/>
        </w:rPr>
        <w:t>
</w:t>
      </w:r>
      <w:r>
        <w:rPr>
          <w:rFonts w:ascii="Times New Roman"/>
          <w:b w:val="false"/>
          <w:i w:val="false"/>
          <w:color w:val="000000"/>
          <w:sz w:val="28"/>
        </w:rPr>
        <w:t>
      7. Подробные сведения о всех запросах, поступавших в отношении удостоверений личности моряков.</w:t>
      </w:r>
    </w:p>
    <w:bookmarkEnd w:id="74"/>
    <w:bookmarkStart w:name="z235" w:id="75"/>
    <w:p>
      <w:pPr>
        <w:spacing w:after="0"/>
        <w:ind w:left="0"/>
        <w:jc w:val="left"/>
      </w:pPr>
      <w:r>
        <w:rPr>
          <w:rFonts w:ascii="Times New Roman"/>
          <w:b/>
          <w:i w:val="false"/>
          <w:color w:val="000000"/>
        </w:rPr>
        <w:t xml:space="preserve"> 
Приложение III</w:t>
      </w:r>
    </w:p>
    <w:bookmarkEnd w:id="75"/>
    <w:bookmarkStart w:name="z236" w:id="76"/>
    <w:p>
      <w:pPr>
        <w:spacing w:after="0"/>
        <w:ind w:left="0"/>
        <w:jc w:val="both"/>
      </w:pPr>
      <w:r>
        <w:rPr>
          <w:rFonts w:ascii="Times New Roman"/>
          <w:b w:val="false"/>
          <w:i w:val="false"/>
          <w:color w:val="000000"/>
          <w:sz w:val="28"/>
        </w:rPr>
        <w:t>       
</w:t>
      </w:r>
      <w:r>
        <w:rPr>
          <w:rFonts w:ascii="Times New Roman"/>
          <w:b/>
          <w:i w:val="false"/>
          <w:color w:val="000000"/>
          <w:sz w:val="28"/>
        </w:rPr>
        <w:t>Требования, а также рекомендуемые процедуры и практика,</w:t>
      </w:r>
      <w:r>
        <w:br/>
      </w:r>
      <w:r>
        <w:rPr>
          <w:rFonts w:ascii="Times New Roman"/>
          <w:b w:val="false"/>
          <w:i w:val="false"/>
          <w:color w:val="000000"/>
          <w:sz w:val="28"/>
        </w:rPr>
        <w:t>
</w:t>
      </w:r>
      <w:r>
        <w:rPr>
          <w:rFonts w:ascii="Times New Roman"/>
          <w:b/>
          <w:i w:val="false"/>
          <w:color w:val="000000"/>
          <w:sz w:val="28"/>
        </w:rPr>
        <w:t>касающиеся выдачи удостоверений личности моряков</w:t>
      </w:r>
    </w:p>
    <w:bookmarkEnd w:id="76"/>
    <w:bookmarkStart w:name="z238" w:id="77"/>
    <w:p>
      <w:pPr>
        <w:spacing w:after="0"/>
        <w:ind w:left="0"/>
        <w:jc w:val="both"/>
      </w:pPr>
      <w:r>
        <w:rPr>
          <w:rFonts w:ascii="Times New Roman"/>
          <w:b w:val="false"/>
          <w:i w:val="false"/>
          <w:color w:val="000000"/>
          <w:sz w:val="28"/>
        </w:rPr>
        <w:t>
      В настоящем Приложении содержатся минимальные требования, предъявляемые к процедурам, которые должны быть приняты каждым государством-членом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настоящей Конвенции, в отношении выдачи удостоверений личности моряков (далее именуемых «УЛМ»), включая процедуры контроля качества.</w:t>
      </w:r>
      <w:r>
        <w:br/>
      </w:r>
      <w:r>
        <w:rPr>
          <w:rFonts w:ascii="Times New Roman"/>
          <w:b w:val="false"/>
          <w:i w:val="false"/>
          <w:color w:val="000000"/>
          <w:sz w:val="28"/>
        </w:rPr>
        <w:t>
</w:t>
      </w:r>
      <w:r>
        <w:rPr>
          <w:rFonts w:ascii="Times New Roman"/>
          <w:b w:val="false"/>
          <w:i w:val="false"/>
          <w:color w:val="000000"/>
          <w:sz w:val="28"/>
        </w:rPr>
        <w:t>
      В Части А перечислены обязательные результаты, которые, как минимум, должны быть достигнуты каждым государством-членом при осуществлении процедур выдачи УЛМ;</w:t>
      </w:r>
      <w:r>
        <w:br/>
      </w:r>
      <w:r>
        <w:rPr>
          <w:rFonts w:ascii="Times New Roman"/>
          <w:b w:val="false"/>
          <w:i w:val="false"/>
          <w:color w:val="000000"/>
          <w:sz w:val="28"/>
        </w:rPr>
        <w:t>
</w:t>
      </w:r>
      <w:r>
        <w:rPr>
          <w:rFonts w:ascii="Times New Roman"/>
          <w:b w:val="false"/>
          <w:i w:val="false"/>
          <w:color w:val="000000"/>
          <w:sz w:val="28"/>
        </w:rPr>
        <w:t>
      В Части В содержатся рекомендации, касающиеся процедур и практических методов достижения этих результатов. Часть В должна в полной мере учитываться государствами-членами, но не является обязательной.</w:t>
      </w:r>
    </w:p>
    <w:bookmarkEnd w:id="77"/>
    <w:p>
      <w:pPr>
        <w:spacing w:after="0"/>
        <w:ind w:left="0"/>
        <w:jc w:val="both"/>
      </w:pPr>
      <w:r>
        <w:rPr>
          <w:rFonts w:ascii="Times New Roman"/>
          <w:b w:val="false"/>
          <w:i w:val="false"/>
          <w:color w:val="000000"/>
          <w:sz w:val="28"/>
        </w:rPr>
        <w:t>      </w:t>
      </w:r>
      <w:r>
        <w:rPr>
          <w:rFonts w:ascii="Times New Roman"/>
          <w:b/>
          <w:i w:val="false"/>
          <w:color w:val="000000"/>
          <w:sz w:val="28"/>
        </w:rPr>
        <w:t>Часть А. Обязательные результаты</w:t>
      </w:r>
    </w:p>
    <w:bookmarkStart w:name="z244" w:id="78"/>
    <w:p>
      <w:pPr>
        <w:spacing w:after="0"/>
        <w:ind w:left="0"/>
        <w:jc w:val="both"/>
      </w:pPr>
      <w:r>
        <w:rPr>
          <w:rFonts w:ascii="Times New Roman"/>
          <w:b w:val="false"/>
          <w:i w:val="false"/>
          <w:color w:val="000000"/>
          <w:sz w:val="28"/>
        </w:rPr>
        <w:t>
      </w:t>
      </w:r>
      <w:r>
        <w:rPr>
          <w:rFonts w:ascii="Times New Roman"/>
          <w:b w:val="false"/>
          <w:i/>
          <w:color w:val="000000"/>
          <w:sz w:val="28"/>
        </w:rPr>
        <w:t>1.</w:t>
      </w:r>
      <w:r>
        <w:rPr>
          <w:rFonts w:ascii="Times New Roman"/>
          <w:b w:val="false"/>
          <w:i/>
          <w:color w:val="000000"/>
          <w:sz w:val="28"/>
        </w:rPr>
        <w:t xml:space="preserve"> Производство и доставка бланков УЛМ</w:t>
      </w:r>
    </w:p>
    <w:bookmarkEnd w:id="78"/>
    <w:bookmarkStart w:name="z246" w:id="79"/>
    <w:p>
      <w:pPr>
        <w:spacing w:after="0"/>
        <w:ind w:left="0"/>
        <w:jc w:val="both"/>
      </w:pPr>
      <w:r>
        <w:rPr>
          <w:rFonts w:ascii="Times New Roman"/>
          <w:b w:val="false"/>
          <w:i w:val="false"/>
          <w:color w:val="000000"/>
          <w:sz w:val="28"/>
        </w:rPr>
        <w:t>
      Устанавливаются порядок и процедуры для обеспечения необходимого уровня безопасности производства и доставки бланков УЛМ, включающие следующие элементы:</w:t>
      </w:r>
      <w:r>
        <w:br/>
      </w:r>
      <w:r>
        <w:rPr>
          <w:rFonts w:ascii="Times New Roman"/>
          <w:b w:val="false"/>
          <w:i w:val="false"/>
          <w:color w:val="000000"/>
          <w:sz w:val="28"/>
        </w:rPr>
        <w:t>
</w:t>
      </w:r>
      <w:r>
        <w:rPr>
          <w:rFonts w:ascii="Times New Roman"/>
          <w:b w:val="false"/>
          <w:i w:val="false"/>
          <w:color w:val="000000"/>
          <w:sz w:val="28"/>
        </w:rPr>
        <w:t>
      a) все бланки УЛМ имеют единообразное качество и отвечают техническим требованиям по форме и содержанию, изложенным в Приложении I;</w:t>
      </w:r>
      <w:r>
        <w:br/>
      </w:r>
      <w:r>
        <w:rPr>
          <w:rFonts w:ascii="Times New Roman"/>
          <w:b w:val="false"/>
          <w:i w:val="false"/>
          <w:color w:val="000000"/>
          <w:sz w:val="28"/>
        </w:rPr>
        <w:t>
</w:t>
      </w:r>
      <w:r>
        <w:rPr>
          <w:rFonts w:ascii="Times New Roman"/>
          <w:b w:val="false"/>
          <w:i w:val="false"/>
          <w:color w:val="000000"/>
          <w:sz w:val="28"/>
        </w:rPr>
        <w:t>
      b) используемые для производства материалы подлежат защите и контролю;</w:t>
      </w:r>
      <w:r>
        <w:br/>
      </w:r>
      <w:r>
        <w:rPr>
          <w:rFonts w:ascii="Times New Roman"/>
          <w:b w:val="false"/>
          <w:i w:val="false"/>
          <w:color w:val="000000"/>
          <w:sz w:val="28"/>
        </w:rPr>
        <w:t>
</w:t>
      </w:r>
      <w:r>
        <w:rPr>
          <w:rFonts w:ascii="Times New Roman"/>
          <w:b w:val="false"/>
          <w:i w:val="false"/>
          <w:color w:val="000000"/>
          <w:sz w:val="28"/>
        </w:rPr>
        <w:t>
      c) бланки УЛМ подлежат защите, контролю, идентификации и наблюдению в течение всего процесса производства и доставки;</w:t>
      </w:r>
      <w:r>
        <w:br/>
      </w:r>
      <w:r>
        <w:rPr>
          <w:rFonts w:ascii="Times New Roman"/>
          <w:b w:val="false"/>
          <w:i w:val="false"/>
          <w:color w:val="000000"/>
          <w:sz w:val="28"/>
        </w:rPr>
        <w:t>
</w:t>
      </w:r>
      <w:r>
        <w:rPr>
          <w:rFonts w:ascii="Times New Roman"/>
          <w:b w:val="false"/>
          <w:i w:val="false"/>
          <w:color w:val="000000"/>
          <w:sz w:val="28"/>
        </w:rPr>
        <w:t>
      d) производители обладают средствами для надлежащего выполнения своих обязанностей с точки зрения производства и доставки бланков УЛМ;</w:t>
      </w:r>
      <w:r>
        <w:br/>
      </w:r>
      <w:r>
        <w:rPr>
          <w:rFonts w:ascii="Times New Roman"/>
          <w:b w:val="false"/>
          <w:i w:val="false"/>
          <w:color w:val="000000"/>
          <w:sz w:val="28"/>
        </w:rPr>
        <w:t>
</w:t>
      </w:r>
      <w:r>
        <w:rPr>
          <w:rFonts w:ascii="Times New Roman"/>
          <w:b w:val="false"/>
          <w:i w:val="false"/>
          <w:color w:val="000000"/>
          <w:sz w:val="28"/>
        </w:rPr>
        <w:t>
      е) перевозка бланков УЛМ от производителя до органа выдачи обеспечивается в соответствии с требованиями безопасности.</w:t>
      </w:r>
    </w:p>
    <w:bookmarkEnd w:id="79"/>
    <w:bookmarkStart w:name="z252" w:id="80"/>
    <w:p>
      <w:pPr>
        <w:spacing w:after="0"/>
        <w:ind w:left="0"/>
        <w:jc w:val="both"/>
      </w:pPr>
      <w:r>
        <w:rPr>
          <w:rFonts w:ascii="Times New Roman"/>
          <w:b w:val="false"/>
          <w:i w:val="false"/>
          <w:color w:val="000000"/>
          <w:sz w:val="28"/>
        </w:rPr>
        <w:t>
      </w:t>
      </w:r>
      <w:r>
        <w:rPr>
          <w:rFonts w:ascii="Times New Roman"/>
          <w:b w:val="false"/>
          <w:i/>
          <w:color w:val="000000"/>
          <w:sz w:val="28"/>
        </w:rPr>
        <w:t>2. Хранение и обработка бланков и заполненных УЛМ, а также отчетность за них</w:t>
      </w:r>
    </w:p>
    <w:bookmarkEnd w:id="80"/>
    <w:bookmarkStart w:name="z254" w:id="81"/>
    <w:p>
      <w:pPr>
        <w:spacing w:after="0"/>
        <w:ind w:left="0"/>
        <w:jc w:val="both"/>
      </w:pPr>
      <w:r>
        <w:rPr>
          <w:rFonts w:ascii="Times New Roman"/>
          <w:b w:val="false"/>
          <w:i w:val="false"/>
          <w:color w:val="000000"/>
          <w:sz w:val="28"/>
        </w:rPr>
        <w:t>
      Устанавливаются порядок и процедуры для обеспечения необходимого уровня безопасности при хранении и обработке бланков и заполненных УЛМ, а также в отношении отчетности за них, включающие следующие элементы:</w:t>
      </w:r>
      <w:r>
        <w:br/>
      </w:r>
      <w:r>
        <w:rPr>
          <w:rFonts w:ascii="Times New Roman"/>
          <w:b w:val="false"/>
          <w:i w:val="false"/>
          <w:color w:val="000000"/>
          <w:sz w:val="28"/>
        </w:rPr>
        <w:t>
</w:t>
      </w:r>
      <w:r>
        <w:rPr>
          <w:rFonts w:ascii="Times New Roman"/>
          <w:b w:val="false"/>
          <w:i w:val="false"/>
          <w:color w:val="000000"/>
          <w:sz w:val="28"/>
        </w:rPr>
        <w:t>
      a) контроль за хранением и обработкой бланков и заполненных УЛМ осуществляет орган выдачи;</w:t>
      </w:r>
      <w:r>
        <w:br/>
      </w:r>
      <w:r>
        <w:rPr>
          <w:rFonts w:ascii="Times New Roman"/>
          <w:b w:val="false"/>
          <w:i w:val="false"/>
          <w:color w:val="000000"/>
          <w:sz w:val="28"/>
        </w:rPr>
        <w:t>
</w:t>
      </w:r>
      <w:r>
        <w:rPr>
          <w:rFonts w:ascii="Times New Roman"/>
          <w:b w:val="false"/>
          <w:i w:val="false"/>
          <w:color w:val="000000"/>
          <w:sz w:val="28"/>
        </w:rPr>
        <w:t>
      b) бланки, а также заполненные и утратившие силу УЛМ, включая их образцы, подлежат защите, контролю, идентификации и наблюдению;</w:t>
      </w:r>
      <w:r>
        <w:br/>
      </w:r>
      <w:r>
        <w:rPr>
          <w:rFonts w:ascii="Times New Roman"/>
          <w:b w:val="false"/>
          <w:i w:val="false"/>
          <w:color w:val="000000"/>
          <w:sz w:val="28"/>
        </w:rPr>
        <w:t>
</w:t>
      </w:r>
      <w:r>
        <w:rPr>
          <w:rFonts w:ascii="Times New Roman"/>
          <w:b w:val="false"/>
          <w:i w:val="false"/>
          <w:color w:val="000000"/>
          <w:sz w:val="28"/>
        </w:rPr>
        <w:t>
      c) персонал, участвующий в этом процессе, отвечает стандартам безупречной репутации, лояльности и надежности, которые предъявляются к их служебному положению, и обладает надлежащей профессиональной подготовкой;</w:t>
      </w:r>
      <w:r>
        <w:br/>
      </w:r>
      <w:r>
        <w:rPr>
          <w:rFonts w:ascii="Times New Roman"/>
          <w:b w:val="false"/>
          <w:i w:val="false"/>
          <w:color w:val="000000"/>
          <w:sz w:val="28"/>
        </w:rPr>
        <w:t>
</w:t>
      </w:r>
      <w:r>
        <w:rPr>
          <w:rFonts w:ascii="Times New Roman"/>
          <w:b w:val="false"/>
          <w:i w:val="false"/>
          <w:color w:val="000000"/>
          <w:sz w:val="28"/>
        </w:rPr>
        <w:t>
      d) разделение обязанностей между уполномоченными должностными лицами направлено на предотвращение несанкционируемой выдачи УЛМ.</w:t>
      </w:r>
    </w:p>
    <w:bookmarkEnd w:id="81"/>
    <w:bookmarkStart w:name="z259" w:id="82"/>
    <w:p>
      <w:pPr>
        <w:spacing w:after="0"/>
        <w:ind w:left="0"/>
        <w:jc w:val="both"/>
      </w:pPr>
      <w:r>
        <w:rPr>
          <w:rFonts w:ascii="Times New Roman"/>
          <w:b w:val="false"/>
          <w:i w:val="false"/>
          <w:color w:val="000000"/>
          <w:sz w:val="28"/>
        </w:rPr>
        <w:t>
      </w:t>
      </w:r>
      <w:r>
        <w:rPr>
          <w:rFonts w:ascii="Times New Roman"/>
          <w:b w:val="false"/>
          <w:i/>
          <w:color w:val="000000"/>
          <w:sz w:val="28"/>
        </w:rPr>
        <w:t>3. Обработка заявлений; приостановление действия или изъятие УЛМ; процедуры апелляции</w:t>
      </w:r>
    </w:p>
    <w:bookmarkEnd w:id="82"/>
    <w:bookmarkStart w:name="z260" w:id="83"/>
    <w:p>
      <w:pPr>
        <w:spacing w:after="0"/>
        <w:ind w:left="0"/>
        <w:jc w:val="both"/>
      </w:pPr>
      <w:r>
        <w:rPr>
          <w:rFonts w:ascii="Times New Roman"/>
          <w:b w:val="false"/>
          <w:i w:val="false"/>
          <w:color w:val="000000"/>
          <w:sz w:val="28"/>
        </w:rPr>
        <w:t>
      Устанавливаются порядок и процедуры для обеспечения необходимого уровня безопасности при обработке заявлений, заполнении бланков УЛМ и оформлении готовых УЛМ органом и подразделением, отвечающими за выдачу и доставку УЛМ, включающие следующие элементы:</w:t>
      </w:r>
      <w:r>
        <w:br/>
      </w:r>
      <w:r>
        <w:rPr>
          <w:rFonts w:ascii="Times New Roman"/>
          <w:b w:val="false"/>
          <w:i w:val="false"/>
          <w:color w:val="000000"/>
          <w:sz w:val="28"/>
        </w:rPr>
        <w:t>
</w:t>
      </w:r>
      <w:r>
        <w:rPr>
          <w:rFonts w:ascii="Times New Roman"/>
          <w:b w:val="false"/>
          <w:i w:val="false"/>
          <w:color w:val="000000"/>
          <w:sz w:val="28"/>
        </w:rPr>
        <w:t>
      a) порядок проверки и утверждения, обеспечивающий, чтобы после первого заявления и при возобновлении срока действия УЛМ выдавались только на основе:</w:t>
      </w:r>
      <w:r>
        <w:br/>
      </w:r>
      <w:r>
        <w:rPr>
          <w:rFonts w:ascii="Times New Roman"/>
          <w:b w:val="false"/>
          <w:i w:val="false"/>
          <w:color w:val="000000"/>
          <w:sz w:val="28"/>
        </w:rPr>
        <w:t>
</w:t>
      </w:r>
      <w:r>
        <w:rPr>
          <w:rFonts w:ascii="Times New Roman"/>
          <w:b w:val="false"/>
          <w:i w:val="false"/>
          <w:color w:val="000000"/>
          <w:sz w:val="28"/>
        </w:rPr>
        <w:t>
      i) заявлений, содержащих всю информацию в соответствии с требованиями, установленными в </w:t>
      </w:r>
      <w:r>
        <w:rPr>
          <w:rFonts w:ascii="Times New Roman"/>
          <w:b w:val="false"/>
          <w:i w:val="false"/>
          <w:color w:val="000000"/>
          <w:sz w:val="28"/>
        </w:rPr>
        <w:t>Приложении 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ii) доказательства личности заявителя в соответствии с законодательством и практикой государства выдачи;</w:t>
      </w:r>
      <w:r>
        <w:br/>
      </w:r>
      <w:r>
        <w:rPr>
          <w:rFonts w:ascii="Times New Roman"/>
          <w:b w:val="false"/>
          <w:i w:val="false"/>
          <w:color w:val="000000"/>
          <w:sz w:val="28"/>
        </w:rPr>
        <w:t>
</w:t>
      </w:r>
      <w:r>
        <w:rPr>
          <w:rFonts w:ascii="Times New Roman"/>
          <w:b w:val="false"/>
          <w:i w:val="false"/>
          <w:color w:val="000000"/>
          <w:sz w:val="28"/>
        </w:rPr>
        <w:t>
      iii) доказательства гражданства или постоянного проживания на территории государства:</w:t>
      </w:r>
      <w:r>
        <w:br/>
      </w:r>
      <w:r>
        <w:rPr>
          <w:rFonts w:ascii="Times New Roman"/>
          <w:b w:val="false"/>
          <w:i w:val="false"/>
          <w:color w:val="000000"/>
          <w:sz w:val="28"/>
        </w:rPr>
        <w:t>
</w:t>
      </w:r>
      <w:r>
        <w:rPr>
          <w:rFonts w:ascii="Times New Roman"/>
          <w:b w:val="false"/>
          <w:i w:val="false"/>
          <w:color w:val="000000"/>
          <w:sz w:val="28"/>
        </w:rPr>
        <w:t>
      iv) доказательства того, что заявитель является моряком в соответствии с положениями </w:t>
      </w:r>
      <w:r>
        <w:rPr>
          <w:rFonts w:ascii="Times New Roman"/>
          <w:b w:val="false"/>
          <w:i w:val="false"/>
          <w:color w:val="000000"/>
          <w:sz w:val="28"/>
        </w:rPr>
        <w:t>статьи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v) обеспечения того, чтобы заявители, особенно лица, являющиеся гражданами нескольких государств или имеющие статус лица, постоянно проживающего на территории государства, не получали более одного УЛМ;</w:t>
      </w:r>
      <w:r>
        <w:br/>
      </w:r>
      <w:r>
        <w:rPr>
          <w:rFonts w:ascii="Times New Roman"/>
          <w:b w:val="false"/>
          <w:i w:val="false"/>
          <w:color w:val="000000"/>
          <w:sz w:val="28"/>
        </w:rPr>
        <w:t>
</w:t>
      </w:r>
      <w:r>
        <w:rPr>
          <w:rFonts w:ascii="Times New Roman"/>
          <w:b w:val="false"/>
          <w:i w:val="false"/>
          <w:color w:val="000000"/>
          <w:sz w:val="28"/>
        </w:rPr>
        <w:t>
      vi) проверки того, чтобы заявитель не представлял угрозу для безопасности, при надлежащем соблюдении основополагающих прав и свобод, изложенных в международных актах;</w:t>
      </w:r>
      <w:r>
        <w:br/>
      </w:r>
      <w:r>
        <w:rPr>
          <w:rFonts w:ascii="Times New Roman"/>
          <w:b w:val="false"/>
          <w:i w:val="false"/>
          <w:color w:val="000000"/>
          <w:sz w:val="28"/>
        </w:rPr>
        <w:t>
</w:t>
      </w:r>
      <w:r>
        <w:rPr>
          <w:rFonts w:ascii="Times New Roman"/>
          <w:b w:val="false"/>
          <w:i w:val="false"/>
          <w:color w:val="000000"/>
          <w:sz w:val="28"/>
        </w:rPr>
        <w:t>
      b) этот порядок обеспечивает, чтобы:</w:t>
      </w:r>
      <w:r>
        <w:br/>
      </w:r>
      <w:r>
        <w:rPr>
          <w:rFonts w:ascii="Times New Roman"/>
          <w:b w:val="false"/>
          <w:i w:val="false"/>
          <w:color w:val="000000"/>
          <w:sz w:val="28"/>
        </w:rPr>
        <w:t>
</w:t>
      </w:r>
      <w:r>
        <w:rPr>
          <w:rFonts w:ascii="Times New Roman"/>
          <w:b w:val="false"/>
          <w:i w:val="false"/>
          <w:color w:val="000000"/>
          <w:sz w:val="28"/>
        </w:rPr>
        <w:t>
      i) конкретные сведения по каждому пункту, содержащемуся в </w:t>
      </w:r>
      <w:r>
        <w:rPr>
          <w:rFonts w:ascii="Times New Roman"/>
          <w:b w:val="false"/>
          <w:i w:val="false"/>
          <w:color w:val="000000"/>
          <w:sz w:val="28"/>
        </w:rPr>
        <w:t>Приложении II</w:t>
      </w:r>
      <w:r>
        <w:rPr>
          <w:rFonts w:ascii="Times New Roman"/>
          <w:b w:val="false"/>
          <w:i w:val="false"/>
          <w:color w:val="000000"/>
          <w:sz w:val="28"/>
        </w:rPr>
        <w:t>, вводились в базу данных одновременно с выдачей УЛМ;</w:t>
      </w:r>
      <w:r>
        <w:br/>
      </w:r>
      <w:r>
        <w:rPr>
          <w:rFonts w:ascii="Times New Roman"/>
          <w:b w:val="false"/>
          <w:i w:val="false"/>
          <w:color w:val="000000"/>
          <w:sz w:val="28"/>
        </w:rPr>
        <w:t>
</w:t>
      </w:r>
      <w:r>
        <w:rPr>
          <w:rFonts w:ascii="Times New Roman"/>
          <w:b w:val="false"/>
          <w:i w:val="false"/>
          <w:color w:val="000000"/>
          <w:sz w:val="28"/>
        </w:rPr>
        <w:t>
      ii) данные, фотография, подпись и биометрические элементы, полученные от заявителя, соответствовали ему;</w:t>
      </w:r>
      <w:r>
        <w:br/>
      </w:r>
      <w:r>
        <w:rPr>
          <w:rFonts w:ascii="Times New Roman"/>
          <w:b w:val="false"/>
          <w:i w:val="false"/>
          <w:color w:val="000000"/>
          <w:sz w:val="28"/>
        </w:rPr>
        <w:t>
</w:t>
      </w:r>
      <w:r>
        <w:rPr>
          <w:rFonts w:ascii="Times New Roman"/>
          <w:b w:val="false"/>
          <w:i w:val="false"/>
          <w:color w:val="000000"/>
          <w:sz w:val="28"/>
        </w:rPr>
        <w:t>
      iii) данные, фотография, подпись и биометрические элементы, полученные от заявителя, увязывались с заявлением в течение всей процедуры обработки, выдачи и доставки УЛМ;</w:t>
      </w:r>
      <w:r>
        <w:br/>
      </w:r>
      <w:r>
        <w:rPr>
          <w:rFonts w:ascii="Times New Roman"/>
          <w:b w:val="false"/>
          <w:i w:val="false"/>
          <w:color w:val="000000"/>
          <w:sz w:val="28"/>
        </w:rPr>
        <w:t>
</w:t>
      </w:r>
      <w:r>
        <w:rPr>
          <w:rFonts w:ascii="Times New Roman"/>
          <w:b w:val="false"/>
          <w:i w:val="false"/>
          <w:color w:val="000000"/>
          <w:sz w:val="28"/>
        </w:rPr>
        <w:t>
      c) принимаются срочные меры для обновления базы данных в случае приостановления действия или изъятия выданного УЛМ;</w:t>
      </w:r>
      <w:r>
        <w:br/>
      </w:r>
      <w:r>
        <w:rPr>
          <w:rFonts w:ascii="Times New Roman"/>
          <w:b w:val="false"/>
          <w:i w:val="false"/>
          <w:color w:val="000000"/>
          <w:sz w:val="28"/>
        </w:rPr>
        <w:t>
</w:t>
      </w:r>
      <w:r>
        <w:rPr>
          <w:rFonts w:ascii="Times New Roman"/>
          <w:b w:val="false"/>
          <w:i w:val="false"/>
          <w:color w:val="000000"/>
          <w:sz w:val="28"/>
        </w:rPr>
        <w:t>
      d) устанавливается система продления и/или обновления в связи с обстоятельствами, когда моряку нужно продлить или выдать новое УЛМ, а также в случае его потери;</w:t>
      </w:r>
      <w:r>
        <w:br/>
      </w:r>
      <w:r>
        <w:rPr>
          <w:rFonts w:ascii="Times New Roman"/>
          <w:b w:val="false"/>
          <w:i w:val="false"/>
          <w:color w:val="000000"/>
          <w:sz w:val="28"/>
        </w:rPr>
        <w:t>
</w:t>
      </w:r>
      <w:r>
        <w:rPr>
          <w:rFonts w:ascii="Times New Roman"/>
          <w:b w:val="false"/>
          <w:i w:val="false"/>
          <w:color w:val="000000"/>
          <w:sz w:val="28"/>
        </w:rPr>
        <w:t>
      e) обстоятельства, при которых действие УЛМ может быть приостановлено или изъято, определяются на основе консультаций с организациями судовладельцев и моряков;</w:t>
      </w:r>
      <w:r>
        <w:br/>
      </w:r>
      <w:r>
        <w:rPr>
          <w:rFonts w:ascii="Times New Roman"/>
          <w:b w:val="false"/>
          <w:i w:val="false"/>
          <w:color w:val="000000"/>
          <w:sz w:val="28"/>
        </w:rPr>
        <w:t>
</w:t>
      </w:r>
      <w:r>
        <w:rPr>
          <w:rFonts w:ascii="Times New Roman"/>
          <w:b w:val="false"/>
          <w:i w:val="false"/>
          <w:color w:val="000000"/>
          <w:sz w:val="28"/>
        </w:rPr>
        <w:t>
      f) устанавливаются эффективные и транспарентные процедуры апелляции.</w:t>
      </w:r>
    </w:p>
    <w:bookmarkEnd w:id="83"/>
    <w:bookmarkStart w:name="z277" w:id="84"/>
    <w:p>
      <w:pPr>
        <w:spacing w:after="0"/>
        <w:ind w:left="0"/>
        <w:jc w:val="both"/>
      </w:pPr>
      <w:r>
        <w:rPr>
          <w:rFonts w:ascii="Times New Roman"/>
          <w:b w:val="false"/>
          <w:i w:val="false"/>
          <w:color w:val="000000"/>
          <w:sz w:val="28"/>
        </w:rPr>
        <w:t>
      </w:t>
      </w:r>
      <w:r>
        <w:rPr>
          <w:rFonts w:ascii="Times New Roman"/>
          <w:b w:val="false"/>
          <w:i/>
          <w:color w:val="000000"/>
          <w:sz w:val="28"/>
        </w:rPr>
        <w:t>4. Функционирование, обеспечение безопасности и поддержание базы данных</w:t>
      </w:r>
    </w:p>
    <w:bookmarkEnd w:id="84"/>
    <w:bookmarkStart w:name="z278" w:id="85"/>
    <w:p>
      <w:pPr>
        <w:spacing w:after="0"/>
        <w:ind w:left="0"/>
        <w:jc w:val="both"/>
      </w:pPr>
      <w:r>
        <w:rPr>
          <w:rFonts w:ascii="Times New Roman"/>
          <w:b w:val="false"/>
          <w:i w:val="false"/>
          <w:color w:val="000000"/>
          <w:sz w:val="28"/>
        </w:rPr>
        <w:t>
      Устанавливаются порядок и процедуры обеспечения необходимых мер безопасности для функционирования и поддержания базы данных, включающие следующие элементы:</w:t>
      </w:r>
      <w:r>
        <w:br/>
      </w:r>
      <w:r>
        <w:rPr>
          <w:rFonts w:ascii="Times New Roman"/>
          <w:b w:val="false"/>
          <w:i w:val="false"/>
          <w:color w:val="000000"/>
          <w:sz w:val="28"/>
        </w:rPr>
        <w:t>
</w:t>
      </w:r>
      <w:r>
        <w:rPr>
          <w:rFonts w:ascii="Times New Roman"/>
          <w:b w:val="false"/>
          <w:i w:val="false"/>
          <w:color w:val="000000"/>
          <w:sz w:val="28"/>
        </w:rPr>
        <w:t>
      a) обеспечивается защита базы данных от несанкционированного изменения данных и доступа к ней без разрешения;</w:t>
      </w:r>
      <w:r>
        <w:br/>
      </w:r>
      <w:r>
        <w:rPr>
          <w:rFonts w:ascii="Times New Roman"/>
          <w:b w:val="false"/>
          <w:i w:val="false"/>
          <w:color w:val="000000"/>
          <w:sz w:val="28"/>
        </w:rPr>
        <w:t>
</w:t>
      </w:r>
      <w:r>
        <w:rPr>
          <w:rFonts w:ascii="Times New Roman"/>
          <w:b w:val="false"/>
          <w:i w:val="false"/>
          <w:color w:val="000000"/>
          <w:sz w:val="28"/>
        </w:rPr>
        <w:t>
      b) данные постоянно обновляются и защищаются от утраты информации, а также могут предоставляться по запросу в любое время через координационный центр;</w:t>
      </w:r>
      <w:r>
        <w:br/>
      </w:r>
      <w:r>
        <w:rPr>
          <w:rFonts w:ascii="Times New Roman"/>
          <w:b w:val="false"/>
          <w:i w:val="false"/>
          <w:color w:val="000000"/>
          <w:sz w:val="28"/>
        </w:rPr>
        <w:t>
</w:t>
      </w:r>
      <w:r>
        <w:rPr>
          <w:rFonts w:ascii="Times New Roman"/>
          <w:b w:val="false"/>
          <w:i w:val="false"/>
          <w:color w:val="000000"/>
          <w:sz w:val="28"/>
        </w:rPr>
        <w:t>
      c) не допускается объединение базы данных с другими базами данных или установление связей с ними, ее копирование или перенос в другие базы данных; информация из базы данных используется только для целей идентификации личности моряков;</w:t>
      </w:r>
      <w:r>
        <w:br/>
      </w:r>
      <w:r>
        <w:rPr>
          <w:rFonts w:ascii="Times New Roman"/>
          <w:b w:val="false"/>
          <w:i w:val="false"/>
          <w:color w:val="000000"/>
          <w:sz w:val="28"/>
        </w:rPr>
        <w:t>
</w:t>
      </w:r>
      <w:r>
        <w:rPr>
          <w:rFonts w:ascii="Times New Roman"/>
          <w:b w:val="false"/>
          <w:i w:val="false"/>
          <w:color w:val="000000"/>
          <w:sz w:val="28"/>
        </w:rPr>
        <w:t>
      d) обеспечивается уважение прав личности, в том числе:</w:t>
      </w:r>
      <w:r>
        <w:br/>
      </w:r>
      <w:r>
        <w:rPr>
          <w:rFonts w:ascii="Times New Roman"/>
          <w:b w:val="false"/>
          <w:i w:val="false"/>
          <w:color w:val="000000"/>
          <w:sz w:val="28"/>
        </w:rPr>
        <w:t>
</w:t>
      </w:r>
      <w:r>
        <w:rPr>
          <w:rFonts w:ascii="Times New Roman"/>
          <w:b w:val="false"/>
          <w:i w:val="false"/>
          <w:color w:val="000000"/>
          <w:sz w:val="28"/>
        </w:rPr>
        <w:t>
      i) права на конфиденциальность частной жизни при сборе, хранении, обработке и передаче персональных данных;</w:t>
      </w:r>
      <w:r>
        <w:br/>
      </w:r>
      <w:r>
        <w:rPr>
          <w:rFonts w:ascii="Times New Roman"/>
          <w:b w:val="false"/>
          <w:i w:val="false"/>
          <w:color w:val="000000"/>
          <w:sz w:val="28"/>
        </w:rPr>
        <w:t>
</w:t>
      </w:r>
      <w:r>
        <w:rPr>
          <w:rFonts w:ascii="Times New Roman"/>
          <w:b w:val="false"/>
          <w:i w:val="false"/>
          <w:color w:val="000000"/>
          <w:sz w:val="28"/>
        </w:rPr>
        <w:t>
      ii) права на доступ к данным, касающимся его или ее, и на своевременное исправление любых неточностей.</w:t>
      </w:r>
    </w:p>
    <w:bookmarkEnd w:id="85"/>
    <w:bookmarkStart w:name="z285" w:id="86"/>
    <w:p>
      <w:pPr>
        <w:spacing w:after="0"/>
        <w:ind w:left="0"/>
        <w:jc w:val="both"/>
      </w:pPr>
      <w:r>
        <w:rPr>
          <w:rFonts w:ascii="Times New Roman"/>
          <w:b w:val="false"/>
          <w:i w:val="false"/>
          <w:color w:val="000000"/>
          <w:sz w:val="28"/>
        </w:rPr>
        <w:t>
      </w:t>
      </w:r>
      <w:r>
        <w:rPr>
          <w:rFonts w:ascii="Times New Roman"/>
          <w:b w:val="false"/>
          <w:i/>
          <w:color w:val="000000"/>
          <w:sz w:val="28"/>
        </w:rPr>
        <w:t>5. Контроль качества процедур и периодическая оценка</w:t>
      </w:r>
    </w:p>
    <w:bookmarkEnd w:id="86"/>
    <w:bookmarkStart w:name="z286" w:id="87"/>
    <w:p>
      <w:pPr>
        <w:spacing w:after="0"/>
        <w:ind w:left="0"/>
        <w:jc w:val="both"/>
      </w:pPr>
      <w:r>
        <w:rPr>
          <w:rFonts w:ascii="Times New Roman"/>
          <w:b w:val="false"/>
          <w:i w:val="false"/>
          <w:color w:val="000000"/>
          <w:sz w:val="28"/>
        </w:rPr>
        <w:t>
      a) Устанавливаются порядок и процедуры для обеспечения необходимого уровня безопасности за счет контроля качества процедур и периодических оценок, включая мониторинг процессов, чтобы обеспечить соблюдение следующих требуемых стандартов в отношении:</w:t>
      </w:r>
      <w:r>
        <w:br/>
      </w:r>
      <w:r>
        <w:rPr>
          <w:rFonts w:ascii="Times New Roman"/>
          <w:b w:val="false"/>
          <w:i w:val="false"/>
          <w:color w:val="000000"/>
          <w:sz w:val="28"/>
        </w:rPr>
        <w:t>
</w:t>
      </w:r>
      <w:r>
        <w:rPr>
          <w:rFonts w:ascii="Times New Roman"/>
          <w:b w:val="false"/>
          <w:i w:val="false"/>
          <w:color w:val="000000"/>
          <w:sz w:val="28"/>
        </w:rPr>
        <w:t>
      i) производства и доставки бланков УЛМ;</w:t>
      </w:r>
      <w:r>
        <w:br/>
      </w:r>
      <w:r>
        <w:rPr>
          <w:rFonts w:ascii="Times New Roman"/>
          <w:b w:val="false"/>
          <w:i w:val="false"/>
          <w:color w:val="000000"/>
          <w:sz w:val="28"/>
        </w:rPr>
        <w:t>
</w:t>
      </w:r>
      <w:r>
        <w:rPr>
          <w:rFonts w:ascii="Times New Roman"/>
          <w:b w:val="false"/>
          <w:i w:val="false"/>
          <w:color w:val="000000"/>
          <w:sz w:val="28"/>
        </w:rPr>
        <w:t>
      ii) хранения и обработки бланков, утративших силу и заполненных УЛМ, а также отчетности за них;</w:t>
      </w:r>
      <w:r>
        <w:br/>
      </w:r>
      <w:r>
        <w:rPr>
          <w:rFonts w:ascii="Times New Roman"/>
          <w:b w:val="false"/>
          <w:i w:val="false"/>
          <w:color w:val="000000"/>
          <w:sz w:val="28"/>
        </w:rPr>
        <w:t>
</w:t>
      </w:r>
      <w:r>
        <w:rPr>
          <w:rFonts w:ascii="Times New Roman"/>
          <w:b w:val="false"/>
          <w:i w:val="false"/>
          <w:color w:val="000000"/>
          <w:sz w:val="28"/>
        </w:rPr>
        <w:t>
      iii) обработки заявлений, заполнения бланков УЛМ и оформления готовых УЛМ органом и подразделением, отвечающими за выдачу и доставку;</w:t>
      </w:r>
      <w:r>
        <w:br/>
      </w:r>
      <w:r>
        <w:rPr>
          <w:rFonts w:ascii="Times New Roman"/>
          <w:b w:val="false"/>
          <w:i w:val="false"/>
          <w:color w:val="000000"/>
          <w:sz w:val="28"/>
        </w:rPr>
        <w:t>
</w:t>
      </w:r>
      <w:r>
        <w:rPr>
          <w:rFonts w:ascii="Times New Roman"/>
          <w:b w:val="false"/>
          <w:i w:val="false"/>
          <w:color w:val="000000"/>
          <w:sz w:val="28"/>
        </w:rPr>
        <w:t>
      iv) функционирования, обеспечения безопасности и поддержания базы данных;</w:t>
      </w:r>
      <w:r>
        <w:br/>
      </w:r>
      <w:r>
        <w:rPr>
          <w:rFonts w:ascii="Times New Roman"/>
          <w:b w:val="false"/>
          <w:i w:val="false"/>
          <w:color w:val="000000"/>
          <w:sz w:val="28"/>
        </w:rPr>
        <w:t>
</w:t>
      </w:r>
      <w:r>
        <w:rPr>
          <w:rFonts w:ascii="Times New Roman"/>
          <w:b w:val="false"/>
          <w:i w:val="false"/>
          <w:color w:val="000000"/>
          <w:sz w:val="28"/>
        </w:rPr>
        <w:t>
      b) обзоры осуществляются на периодической основе для обеспечения надежности системы и процедур выдачи, а также их соответствия требованиям настоящей Конвенции;</w:t>
      </w:r>
      <w:r>
        <w:br/>
      </w:r>
      <w:r>
        <w:rPr>
          <w:rFonts w:ascii="Times New Roman"/>
          <w:b w:val="false"/>
          <w:i w:val="false"/>
          <w:color w:val="000000"/>
          <w:sz w:val="28"/>
        </w:rPr>
        <w:t>
</w:t>
      </w:r>
      <w:r>
        <w:rPr>
          <w:rFonts w:ascii="Times New Roman"/>
          <w:b w:val="false"/>
          <w:i w:val="false"/>
          <w:color w:val="000000"/>
          <w:sz w:val="28"/>
        </w:rPr>
        <w:t>
      c) устанавливаются процедуры для защиты конфиденциальности информации, содержащейся в докладах о периодических оценках, представляемых другими ратифицирующими государствами-членами.</w:t>
      </w:r>
    </w:p>
    <w:bookmarkEnd w:id="87"/>
    <w:bookmarkStart w:name="z297" w:id="88"/>
    <w:p>
      <w:pPr>
        <w:spacing w:after="0"/>
        <w:ind w:left="0"/>
        <w:jc w:val="both"/>
      </w:pPr>
      <w:r>
        <w:rPr>
          <w:rFonts w:ascii="Times New Roman"/>
          <w:b w:val="false"/>
          <w:i w:val="false"/>
          <w:color w:val="000000"/>
          <w:sz w:val="28"/>
        </w:rPr>
        <w:t>
</w:t>
      </w:r>
      <w:r>
        <w:rPr>
          <w:rFonts w:ascii="Times New Roman"/>
          <w:b/>
          <w:i w:val="false"/>
          <w:color w:val="000000"/>
          <w:sz w:val="28"/>
        </w:rPr>
        <w:t>      Часть В. Рекомендуемые процедуры и практика</w:t>
      </w:r>
    </w:p>
    <w:bookmarkEnd w:id="88"/>
    <w:bookmarkStart w:name="z298" w:id="89"/>
    <w:p>
      <w:pPr>
        <w:spacing w:after="0"/>
        <w:ind w:left="0"/>
        <w:jc w:val="both"/>
      </w:pPr>
      <w:r>
        <w:rPr>
          <w:rFonts w:ascii="Times New Roman"/>
          <w:b w:val="false"/>
          <w:i w:val="false"/>
          <w:color w:val="000000"/>
          <w:sz w:val="28"/>
        </w:rPr>
        <w:t>
      1. Производство и доставка бланков УЛМ</w:t>
      </w:r>
      <w:r>
        <w:br/>
      </w:r>
      <w:r>
        <w:rPr>
          <w:rFonts w:ascii="Times New Roman"/>
          <w:b w:val="false"/>
          <w:i w:val="false"/>
          <w:color w:val="000000"/>
          <w:sz w:val="28"/>
        </w:rPr>
        <w:t>
</w:t>
      </w:r>
      <w:r>
        <w:rPr>
          <w:rFonts w:ascii="Times New Roman"/>
          <w:b w:val="false"/>
          <w:i w:val="false"/>
          <w:color w:val="000000"/>
          <w:sz w:val="28"/>
        </w:rPr>
        <w:t>
      1.1. В интересах обеспечения сохранности и единообразия УЛМ компетентный орган должен выбрать эффективный источник для производства бланков УЛМ, выдаваемых государством-членом.</w:t>
      </w:r>
      <w:r>
        <w:br/>
      </w:r>
      <w:r>
        <w:rPr>
          <w:rFonts w:ascii="Times New Roman"/>
          <w:b w:val="false"/>
          <w:i w:val="false"/>
          <w:color w:val="000000"/>
          <w:sz w:val="28"/>
        </w:rPr>
        <w:t>
</w:t>
      </w:r>
      <w:r>
        <w:rPr>
          <w:rFonts w:ascii="Times New Roman"/>
          <w:b w:val="false"/>
          <w:i w:val="false"/>
          <w:color w:val="000000"/>
          <w:sz w:val="28"/>
        </w:rPr>
        <w:t>
      1.2. Если бланки должны производиться в помещениях органа, ответственного за выдачу УЛМ («орган выдачи»), то применяются положения пункта 2.2. ниже.</w:t>
      </w:r>
      <w:r>
        <w:br/>
      </w:r>
      <w:r>
        <w:rPr>
          <w:rFonts w:ascii="Times New Roman"/>
          <w:b w:val="false"/>
          <w:i w:val="false"/>
          <w:color w:val="000000"/>
          <w:sz w:val="28"/>
        </w:rPr>
        <w:t>
</w:t>
      </w:r>
      <w:r>
        <w:rPr>
          <w:rFonts w:ascii="Times New Roman"/>
          <w:b w:val="false"/>
          <w:i w:val="false"/>
          <w:color w:val="000000"/>
          <w:sz w:val="28"/>
        </w:rPr>
        <w:t>
      1.3. В случае выбора внешнего предприятия компетентный орган должен:</w:t>
      </w:r>
      <w:r>
        <w:br/>
      </w:r>
      <w:r>
        <w:rPr>
          <w:rFonts w:ascii="Times New Roman"/>
          <w:b w:val="false"/>
          <w:i w:val="false"/>
          <w:color w:val="000000"/>
          <w:sz w:val="28"/>
        </w:rPr>
        <w:t>
</w:t>
      </w:r>
      <w:r>
        <w:rPr>
          <w:rFonts w:ascii="Times New Roman"/>
          <w:b w:val="false"/>
          <w:i w:val="false"/>
          <w:color w:val="000000"/>
          <w:sz w:val="28"/>
        </w:rPr>
        <w:t>
      1.3.1. убедиться в безупречной репутации, финансовой стабильности и надежности этого предприятия;</w:t>
      </w:r>
      <w:r>
        <w:br/>
      </w:r>
      <w:r>
        <w:rPr>
          <w:rFonts w:ascii="Times New Roman"/>
          <w:b w:val="false"/>
          <w:i w:val="false"/>
          <w:color w:val="000000"/>
          <w:sz w:val="28"/>
        </w:rPr>
        <w:t>
</w:t>
      </w:r>
      <w:r>
        <w:rPr>
          <w:rFonts w:ascii="Times New Roman"/>
          <w:b w:val="false"/>
          <w:i w:val="false"/>
          <w:color w:val="000000"/>
          <w:sz w:val="28"/>
        </w:rPr>
        <w:t>
      1.3.2. обратиться к предприятию с требованием назначить всех сотрудников, участвующих в производстве бланков УЛМ;</w:t>
      </w:r>
      <w:r>
        <w:br/>
      </w:r>
      <w:r>
        <w:rPr>
          <w:rFonts w:ascii="Times New Roman"/>
          <w:b w:val="false"/>
          <w:i w:val="false"/>
          <w:color w:val="000000"/>
          <w:sz w:val="28"/>
        </w:rPr>
        <w:t>
</w:t>
      </w:r>
      <w:r>
        <w:rPr>
          <w:rFonts w:ascii="Times New Roman"/>
          <w:b w:val="false"/>
          <w:i w:val="false"/>
          <w:color w:val="000000"/>
          <w:sz w:val="28"/>
        </w:rPr>
        <w:t>
      1.3.3. обратиться к предприятию с требованием предоставить органу выдачи доказательства, свидетельствующие о наличии адекватных систем, обеспечивающих надежность, безупречную репутацию и лояльность назначенных сотрудников, и убедить его в том, что предприятие обеспечивает каждого такого сотрудника достаточными средствами к существованию и достаточными гарантиями занятости;</w:t>
      </w:r>
      <w:r>
        <w:br/>
      </w:r>
      <w:r>
        <w:rPr>
          <w:rFonts w:ascii="Times New Roman"/>
          <w:b w:val="false"/>
          <w:i w:val="false"/>
          <w:color w:val="000000"/>
          <w:sz w:val="28"/>
        </w:rPr>
        <w:t>
</w:t>
      </w:r>
      <w:r>
        <w:rPr>
          <w:rFonts w:ascii="Times New Roman"/>
          <w:b w:val="false"/>
          <w:i w:val="false"/>
          <w:color w:val="000000"/>
          <w:sz w:val="28"/>
        </w:rPr>
        <w:t>
      1.3.4. заключить письменное соглашение с предприятием, которое, не ущемляя собственной ответственности органа выдачи за УЛМ, должно, в частности, установить технические требования и инструкции, упомянутые ниже в пункте 1.5, и потребовать от предприятия:</w:t>
      </w:r>
      <w:r>
        <w:br/>
      </w:r>
      <w:r>
        <w:rPr>
          <w:rFonts w:ascii="Times New Roman"/>
          <w:b w:val="false"/>
          <w:i w:val="false"/>
          <w:color w:val="000000"/>
          <w:sz w:val="28"/>
        </w:rPr>
        <w:t>
</w:t>
      </w:r>
      <w:r>
        <w:rPr>
          <w:rFonts w:ascii="Times New Roman"/>
          <w:b w:val="false"/>
          <w:i w:val="false"/>
          <w:color w:val="000000"/>
          <w:sz w:val="28"/>
        </w:rPr>
        <w:t>
      1.3.4.1. обеспечить участие в производстве бланков УЛМ только назначенных сотрудников, которые должны принять на себя строгие обязательства по обеспечению конфиденциальности;</w:t>
      </w:r>
      <w:r>
        <w:br/>
      </w:r>
      <w:r>
        <w:rPr>
          <w:rFonts w:ascii="Times New Roman"/>
          <w:b w:val="false"/>
          <w:i w:val="false"/>
          <w:color w:val="000000"/>
          <w:sz w:val="28"/>
        </w:rPr>
        <w:t>
</w:t>
      </w:r>
      <w:r>
        <w:rPr>
          <w:rFonts w:ascii="Times New Roman"/>
          <w:b w:val="false"/>
          <w:i w:val="false"/>
          <w:color w:val="000000"/>
          <w:sz w:val="28"/>
        </w:rPr>
        <w:t>
      1.3.4.2. принимать все необходимые меры безопасности при транспортировке бланков УЛМ от предприятия до помещения органа выдачи. Выдающие бланки должностные лица не могут освобождаться от ответственности на том основании, что с их стороны не проявлено небрежности в этом плане;</w:t>
      </w:r>
      <w:r>
        <w:br/>
      </w:r>
      <w:r>
        <w:rPr>
          <w:rFonts w:ascii="Times New Roman"/>
          <w:b w:val="false"/>
          <w:i w:val="false"/>
          <w:color w:val="000000"/>
          <w:sz w:val="28"/>
        </w:rPr>
        <w:t>
</w:t>
      </w:r>
      <w:r>
        <w:rPr>
          <w:rFonts w:ascii="Times New Roman"/>
          <w:b w:val="false"/>
          <w:i w:val="false"/>
          <w:color w:val="000000"/>
          <w:sz w:val="28"/>
        </w:rPr>
        <w:t>
      1.3.4.3. сопровождать каждую такую партию накладной с точной информацией о ее содержимом; в частности в накладной должны быть указаны номера УЛМ в каждой упаковке;</w:t>
      </w:r>
      <w:r>
        <w:br/>
      </w:r>
      <w:r>
        <w:rPr>
          <w:rFonts w:ascii="Times New Roman"/>
          <w:b w:val="false"/>
          <w:i w:val="false"/>
          <w:color w:val="000000"/>
          <w:sz w:val="28"/>
        </w:rPr>
        <w:t>
</w:t>
      </w:r>
      <w:r>
        <w:rPr>
          <w:rFonts w:ascii="Times New Roman"/>
          <w:b w:val="false"/>
          <w:i w:val="false"/>
          <w:color w:val="000000"/>
          <w:sz w:val="28"/>
        </w:rPr>
        <w:t>
      1.3.5. обеспечить, чтобы соглашение содержало положение, допускающее завершение работ, если первоначальный подрядчик не в состоянии продолжить его выполнение;</w:t>
      </w:r>
      <w:r>
        <w:br/>
      </w:r>
      <w:r>
        <w:rPr>
          <w:rFonts w:ascii="Times New Roman"/>
          <w:b w:val="false"/>
          <w:i w:val="false"/>
          <w:color w:val="000000"/>
          <w:sz w:val="28"/>
        </w:rPr>
        <w:t>
</w:t>
      </w:r>
      <w:r>
        <w:rPr>
          <w:rFonts w:ascii="Times New Roman"/>
          <w:b w:val="false"/>
          <w:i w:val="false"/>
          <w:color w:val="000000"/>
          <w:sz w:val="28"/>
        </w:rPr>
        <w:t>
      1.3.6. убедиться до подписания соглашения, что предприятие обладает средствами для надлежащего выполнения всех вышеуказанных обязательств.</w:t>
      </w:r>
      <w:r>
        <w:br/>
      </w:r>
      <w:r>
        <w:rPr>
          <w:rFonts w:ascii="Times New Roman"/>
          <w:b w:val="false"/>
          <w:i w:val="false"/>
          <w:color w:val="000000"/>
          <w:sz w:val="28"/>
        </w:rPr>
        <w:t>
</w:t>
      </w:r>
      <w:r>
        <w:rPr>
          <w:rFonts w:ascii="Times New Roman"/>
          <w:b w:val="false"/>
          <w:i w:val="false"/>
          <w:color w:val="000000"/>
          <w:sz w:val="28"/>
        </w:rPr>
        <w:t>
      1.4. В случае поставки бланков УЛМ органом выдачи или предприятием за пределы территории государства-члена, компетентный орган государства-члена может наделить полномочиями соответствующий орган иностранного государства в целях выполнения требований данного пункта.</w:t>
      </w:r>
      <w:r>
        <w:br/>
      </w:r>
      <w:r>
        <w:rPr>
          <w:rFonts w:ascii="Times New Roman"/>
          <w:b w:val="false"/>
          <w:i w:val="false"/>
          <w:color w:val="000000"/>
          <w:sz w:val="28"/>
        </w:rPr>
        <w:t>
</w:t>
      </w:r>
      <w:r>
        <w:rPr>
          <w:rFonts w:ascii="Times New Roman"/>
          <w:b w:val="false"/>
          <w:i w:val="false"/>
          <w:color w:val="000000"/>
          <w:sz w:val="28"/>
        </w:rPr>
        <w:t>
      1.5. Компетентный орган, среди прочего, должен:</w:t>
      </w:r>
      <w:r>
        <w:br/>
      </w:r>
      <w:r>
        <w:rPr>
          <w:rFonts w:ascii="Times New Roman"/>
          <w:b w:val="false"/>
          <w:i w:val="false"/>
          <w:color w:val="000000"/>
          <w:sz w:val="28"/>
        </w:rPr>
        <w:t>
</w:t>
      </w:r>
      <w:r>
        <w:rPr>
          <w:rFonts w:ascii="Times New Roman"/>
          <w:b w:val="false"/>
          <w:i w:val="false"/>
          <w:color w:val="000000"/>
          <w:sz w:val="28"/>
        </w:rPr>
        <w:t>
      1.5.1. определить детальные технические требования в отношении всех материалов, которые будут использоваться в производстве бланков УЛМ; эти материалы должны соответствовать общим техническим требованиям, изложенным в </w:t>
      </w:r>
      <w:r>
        <w:rPr>
          <w:rFonts w:ascii="Times New Roman"/>
          <w:b w:val="false"/>
          <w:i w:val="false"/>
          <w:color w:val="000000"/>
          <w:sz w:val="28"/>
        </w:rPr>
        <w:t>Приложении I</w:t>
      </w:r>
      <w:r>
        <w:rPr>
          <w:rFonts w:ascii="Times New Roman"/>
          <w:b w:val="false"/>
          <w:i w:val="false"/>
          <w:color w:val="000000"/>
          <w:sz w:val="28"/>
        </w:rPr>
        <w:t xml:space="preserve"> к настоящей Конвенции;</w:t>
      </w:r>
      <w:r>
        <w:br/>
      </w:r>
      <w:r>
        <w:rPr>
          <w:rFonts w:ascii="Times New Roman"/>
          <w:b w:val="false"/>
          <w:i w:val="false"/>
          <w:color w:val="000000"/>
          <w:sz w:val="28"/>
        </w:rPr>
        <w:t>
</w:t>
      </w:r>
      <w:r>
        <w:rPr>
          <w:rFonts w:ascii="Times New Roman"/>
          <w:b w:val="false"/>
          <w:i w:val="false"/>
          <w:color w:val="000000"/>
          <w:sz w:val="28"/>
        </w:rPr>
        <w:t>
      1.5.2. установить точные технические требования в отношении формы и содержания бланков УЛМ в соответствии с требованиями, установленными в Приложении I;</w:t>
      </w:r>
      <w:r>
        <w:br/>
      </w:r>
      <w:r>
        <w:rPr>
          <w:rFonts w:ascii="Times New Roman"/>
          <w:b w:val="false"/>
          <w:i w:val="false"/>
          <w:color w:val="000000"/>
          <w:sz w:val="28"/>
        </w:rPr>
        <w:t>
</w:t>
      </w:r>
      <w:r>
        <w:rPr>
          <w:rFonts w:ascii="Times New Roman"/>
          <w:b w:val="false"/>
          <w:i w:val="false"/>
          <w:color w:val="000000"/>
          <w:sz w:val="28"/>
        </w:rPr>
        <w:t>
      1.5.3. обеспечить, чтобы эти технические требования способствовали единообразию печати бланков УЛМ, если в последующем будут использоваться различные печатные машины;</w:t>
      </w:r>
      <w:r>
        <w:br/>
      </w:r>
      <w:r>
        <w:rPr>
          <w:rFonts w:ascii="Times New Roman"/>
          <w:b w:val="false"/>
          <w:i w:val="false"/>
          <w:color w:val="000000"/>
          <w:sz w:val="28"/>
        </w:rPr>
        <w:t>
</w:t>
      </w:r>
      <w:r>
        <w:rPr>
          <w:rFonts w:ascii="Times New Roman"/>
          <w:b w:val="false"/>
          <w:i w:val="false"/>
          <w:color w:val="000000"/>
          <w:sz w:val="28"/>
        </w:rPr>
        <w:t>
      1.5.4. предоставить четкие инструкции для генерирования уникального номера документа, который будет печататься на каждом бланке УЛМ в определенной последовательности и в соответствии с положениями Приложения I;</w:t>
      </w:r>
      <w:r>
        <w:br/>
      </w:r>
      <w:r>
        <w:rPr>
          <w:rFonts w:ascii="Times New Roman"/>
          <w:b w:val="false"/>
          <w:i w:val="false"/>
          <w:color w:val="000000"/>
          <w:sz w:val="28"/>
        </w:rPr>
        <w:t>
</w:t>
      </w:r>
      <w:r>
        <w:rPr>
          <w:rFonts w:ascii="Times New Roman"/>
          <w:b w:val="false"/>
          <w:i w:val="false"/>
          <w:color w:val="000000"/>
          <w:sz w:val="28"/>
        </w:rPr>
        <w:t>
      1.5.5. установить точные технические требования в отношении хранения всех материалов в течение производственного процесса.</w:t>
      </w:r>
    </w:p>
    <w:bookmarkEnd w:id="89"/>
    <w:bookmarkStart w:name="z321" w:id="90"/>
    <w:p>
      <w:pPr>
        <w:spacing w:after="0"/>
        <w:ind w:left="0"/>
        <w:jc w:val="both"/>
      </w:pPr>
      <w:r>
        <w:rPr>
          <w:rFonts w:ascii="Times New Roman"/>
          <w:b w:val="false"/>
          <w:i w:val="false"/>
          <w:color w:val="000000"/>
          <w:sz w:val="28"/>
        </w:rPr>
        <w:t>
</w:t>
      </w:r>
      <w:r>
        <w:rPr>
          <w:rFonts w:ascii="Times New Roman"/>
          <w:b/>
          <w:i w:val="false"/>
          <w:color w:val="000000"/>
          <w:sz w:val="28"/>
        </w:rPr>
        <w:t>      2. Хранение и обработка бланков и заполненных УЛМ,</w:t>
      </w:r>
      <w:r>
        <w:br/>
      </w:r>
      <w:r>
        <w:rPr>
          <w:rFonts w:ascii="Times New Roman"/>
          <w:b w:val="false"/>
          <w:i w:val="false"/>
          <w:color w:val="000000"/>
          <w:sz w:val="28"/>
        </w:rPr>
        <w:t>
</w:t>
      </w:r>
      <w:r>
        <w:rPr>
          <w:rFonts w:ascii="Times New Roman"/>
          <w:b/>
          <w:i w:val="false"/>
          <w:color w:val="000000"/>
          <w:sz w:val="28"/>
        </w:rPr>
        <w:t>а также вопросы отчетности</w:t>
      </w:r>
    </w:p>
    <w:bookmarkEnd w:id="90"/>
    <w:bookmarkStart w:name="z323" w:id="91"/>
    <w:p>
      <w:pPr>
        <w:spacing w:after="0"/>
        <w:ind w:left="0"/>
        <w:jc w:val="both"/>
      </w:pPr>
      <w:r>
        <w:rPr>
          <w:rFonts w:ascii="Times New Roman"/>
          <w:b w:val="false"/>
          <w:i w:val="false"/>
          <w:color w:val="000000"/>
          <w:sz w:val="28"/>
        </w:rPr>
        <w:t>
      2.1. Все операции, связанные с процессом выдачи удостоверений (включая хранение бланков УЛМ, утративших силу и заполненных УЛМ, средств и материалов для их заполнения, рассмотрение заявлений, выдачу УЛМ, ведение базы данных и обеспечение ее безопасности), должны производиться под непосредственным контролем органа выдачи.</w:t>
      </w:r>
      <w:r>
        <w:br/>
      </w:r>
      <w:r>
        <w:rPr>
          <w:rFonts w:ascii="Times New Roman"/>
          <w:b w:val="false"/>
          <w:i w:val="false"/>
          <w:color w:val="000000"/>
          <w:sz w:val="28"/>
        </w:rPr>
        <w:t>
</w:t>
      </w:r>
      <w:r>
        <w:rPr>
          <w:rFonts w:ascii="Times New Roman"/>
          <w:b w:val="false"/>
          <w:i w:val="false"/>
          <w:color w:val="000000"/>
          <w:sz w:val="28"/>
        </w:rPr>
        <w:t>
      2.2. Орган выдачи должен подготовить оценку всех официальных лиц, участвующих в процессе выдачи удостоверений, и в отношении каждого из них - свидетельство о безупречной репутации, лояльности и надежности.</w:t>
      </w:r>
      <w:r>
        <w:br/>
      </w:r>
      <w:r>
        <w:rPr>
          <w:rFonts w:ascii="Times New Roman"/>
          <w:b w:val="false"/>
          <w:i w:val="false"/>
          <w:color w:val="000000"/>
          <w:sz w:val="28"/>
        </w:rPr>
        <w:t>
</w:t>
      </w:r>
      <w:r>
        <w:rPr>
          <w:rFonts w:ascii="Times New Roman"/>
          <w:b w:val="false"/>
          <w:i w:val="false"/>
          <w:color w:val="000000"/>
          <w:sz w:val="28"/>
        </w:rPr>
        <w:t>
      2.3. Орган выдачи должен обеспечить, чтобы официальные лица, участвующие в процессе выдачи удостоверений, не были членами одной и той же семьи.</w:t>
      </w:r>
      <w:r>
        <w:br/>
      </w:r>
      <w:r>
        <w:rPr>
          <w:rFonts w:ascii="Times New Roman"/>
          <w:b w:val="false"/>
          <w:i w:val="false"/>
          <w:color w:val="000000"/>
          <w:sz w:val="28"/>
        </w:rPr>
        <w:t>
</w:t>
      </w:r>
      <w:r>
        <w:rPr>
          <w:rFonts w:ascii="Times New Roman"/>
          <w:b w:val="false"/>
          <w:i w:val="false"/>
          <w:color w:val="000000"/>
          <w:sz w:val="28"/>
        </w:rPr>
        <w:t>
      2.4. Конкретные сферы ответственности официальных лиц, участвующих в процессе выдачи удостоверений, должны быть соответствующим образом установлены органом выдачи.</w:t>
      </w:r>
      <w:r>
        <w:br/>
      </w:r>
      <w:r>
        <w:rPr>
          <w:rFonts w:ascii="Times New Roman"/>
          <w:b w:val="false"/>
          <w:i w:val="false"/>
          <w:color w:val="000000"/>
          <w:sz w:val="28"/>
        </w:rPr>
        <w:t>
</w:t>
      </w:r>
      <w:r>
        <w:rPr>
          <w:rFonts w:ascii="Times New Roman"/>
          <w:b w:val="false"/>
          <w:i w:val="false"/>
          <w:color w:val="000000"/>
          <w:sz w:val="28"/>
        </w:rPr>
        <w:t>
      2.5. Ни одно официальное лицо не должно быть ответственным за выполнение всех операций, связанных с рассмотрением заявлений о получении УЛМ и подготовкой соответствующего УЛМ. Официальное лицо, направляющее заявления официальному лицу, ответственному за выдачу УЛМ, не должно участвовать в процессе выдачи удостоверений. Среди официальных лиц, выполняющих разные обязанности по рассмотрению заявлений и выдаче УЛМ, должна происходить ротация.</w:t>
      </w:r>
      <w:r>
        <w:br/>
      </w:r>
      <w:r>
        <w:rPr>
          <w:rFonts w:ascii="Times New Roman"/>
          <w:b w:val="false"/>
          <w:i w:val="false"/>
          <w:color w:val="000000"/>
          <w:sz w:val="28"/>
        </w:rPr>
        <w:t>
</w:t>
      </w:r>
      <w:r>
        <w:rPr>
          <w:rFonts w:ascii="Times New Roman"/>
          <w:b w:val="false"/>
          <w:i w:val="false"/>
          <w:color w:val="000000"/>
          <w:sz w:val="28"/>
        </w:rPr>
        <w:t>
      2.6. Орган выдачи должен разработать для внутреннего пользования правила, обеспечивающие:</w:t>
      </w:r>
      <w:r>
        <w:br/>
      </w:r>
      <w:r>
        <w:rPr>
          <w:rFonts w:ascii="Times New Roman"/>
          <w:b w:val="false"/>
          <w:i w:val="false"/>
          <w:color w:val="000000"/>
          <w:sz w:val="28"/>
        </w:rPr>
        <w:t>
</w:t>
      </w:r>
      <w:r>
        <w:rPr>
          <w:rFonts w:ascii="Times New Roman"/>
          <w:b w:val="false"/>
          <w:i w:val="false"/>
          <w:color w:val="000000"/>
          <w:sz w:val="28"/>
        </w:rPr>
        <w:t>
      2.6.1. хранение в закрытых помещениях бланков УЛМ, их выдачу только в количестве, соответствующем ожидаемому дневному объему операций, и только официальным лицам, ответственным за их заполнение персональными данными, а также любому специально уполномоченному официальному лицу, и возвращение лишних бланков УЛМ в конце каждого дня; меры по обеспечению безопасного хранения УЛМ должны включать также использование других способов предотвращения несанкционированного доступа и обнаружения нарушителей;</w:t>
      </w:r>
      <w:r>
        <w:br/>
      </w:r>
      <w:r>
        <w:rPr>
          <w:rFonts w:ascii="Times New Roman"/>
          <w:b w:val="false"/>
          <w:i w:val="false"/>
          <w:color w:val="000000"/>
          <w:sz w:val="28"/>
        </w:rPr>
        <w:t>
</w:t>
      </w:r>
      <w:r>
        <w:rPr>
          <w:rFonts w:ascii="Times New Roman"/>
          <w:b w:val="false"/>
          <w:i w:val="false"/>
          <w:color w:val="000000"/>
          <w:sz w:val="28"/>
        </w:rPr>
        <w:t>
      2.6.2. обезличивание и соответствующую маркировку всех бланков УЛМ, используемых в качестве образцов;</w:t>
      </w:r>
      <w:r>
        <w:br/>
      </w:r>
      <w:r>
        <w:rPr>
          <w:rFonts w:ascii="Times New Roman"/>
          <w:b w:val="false"/>
          <w:i w:val="false"/>
          <w:color w:val="000000"/>
          <w:sz w:val="28"/>
        </w:rPr>
        <w:t>
</w:t>
      </w:r>
      <w:r>
        <w:rPr>
          <w:rFonts w:ascii="Times New Roman"/>
          <w:b w:val="false"/>
          <w:i w:val="false"/>
          <w:color w:val="000000"/>
          <w:sz w:val="28"/>
        </w:rPr>
        <w:t>
      2.6.3. подготовку и хранение в безопасном месте ежедневной ведомости о нахождении каждого бланка УЛМ и каждого заполненного, но еще не выданного УЛМ с указанием также тех из них, которые хранятся в закрытом помещении, и тех, что находятся у конкретного официального лица или официальных лиц; ведомость должна вестись официальным лицом, не участвующим в работе с бланками УЛМ или заполненными, но еще не выданными УЛМ;</w:t>
      </w:r>
      <w:r>
        <w:br/>
      </w:r>
      <w:r>
        <w:rPr>
          <w:rFonts w:ascii="Times New Roman"/>
          <w:b w:val="false"/>
          <w:i w:val="false"/>
          <w:color w:val="000000"/>
          <w:sz w:val="28"/>
        </w:rPr>
        <w:t>
</w:t>
      </w:r>
      <w:r>
        <w:rPr>
          <w:rFonts w:ascii="Times New Roman"/>
          <w:b w:val="false"/>
          <w:i w:val="false"/>
          <w:color w:val="000000"/>
          <w:sz w:val="28"/>
        </w:rPr>
        <w:t>
      2.6.4. предотвращение доступа к бланкам УЛМ, а также к средствам и материалам для их заполнения, любых лиц, за исключением официальных лиц, ответственных за заполнение бланков УЛМ, или любого специально уполномоченного лица;</w:t>
      </w:r>
      <w:r>
        <w:br/>
      </w:r>
      <w:r>
        <w:rPr>
          <w:rFonts w:ascii="Times New Roman"/>
          <w:b w:val="false"/>
          <w:i w:val="false"/>
          <w:color w:val="000000"/>
          <w:sz w:val="28"/>
        </w:rPr>
        <w:t>
</w:t>
      </w:r>
      <w:r>
        <w:rPr>
          <w:rFonts w:ascii="Times New Roman"/>
          <w:b w:val="false"/>
          <w:i w:val="false"/>
          <w:color w:val="000000"/>
          <w:sz w:val="28"/>
        </w:rPr>
        <w:t>
      2.6.5. хранение в закрытом помещении каждого заполненного УЛМ и его выдачу только официальному лицу, ответственному за выдачу УЛМ, либо любому специально уполномоченному лицу;</w:t>
      </w:r>
      <w:r>
        <w:br/>
      </w:r>
      <w:r>
        <w:rPr>
          <w:rFonts w:ascii="Times New Roman"/>
          <w:b w:val="false"/>
          <w:i w:val="false"/>
          <w:color w:val="000000"/>
          <w:sz w:val="28"/>
        </w:rPr>
        <w:t>
</w:t>
      </w:r>
      <w:r>
        <w:rPr>
          <w:rFonts w:ascii="Times New Roman"/>
          <w:b w:val="false"/>
          <w:i w:val="false"/>
          <w:color w:val="000000"/>
          <w:sz w:val="28"/>
        </w:rPr>
        <w:t>
      2.6.5.1. круг специально уполномоченных официальных лиц следует ограничить:</w:t>
      </w:r>
      <w:r>
        <w:br/>
      </w:r>
      <w:r>
        <w:rPr>
          <w:rFonts w:ascii="Times New Roman"/>
          <w:b w:val="false"/>
          <w:i w:val="false"/>
          <w:color w:val="000000"/>
          <w:sz w:val="28"/>
        </w:rPr>
        <w:t>
</w:t>
      </w:r>
      <w:r>
        <w:rPr>
          <w:rFonts w:ascii="Times New Roman"/>
          <w:b w:val="false"/>
          <w:i w:val="false"/>
          <w:color w:val="000000"/>
          <w:sz w:val="28"/>
        </w:rPr>
        <w:t>
      а) лицами, действующими на основании письменного разрешения, выданного исполнительным руководителем органа выдачи или любым лицом, официально представляющим исполнительного руководителя; и</w:t>
      </w:r>
      <w:r>
        <w:br/>
      </w:r>
      <w:r>
        <w:rPr>
          <w:rFonts w:ascii="Times New Roman"/>
          <w:b w:val="false"/>
          <w:i w:val="false"/>
          <w:color w:val="000000"/>
          <w:sz w:val="28"/>
        </w:rPr>
        <w:t>
</w:t>
      </w:r>
      <w:r>
        <w:rPr>
          <w:rFonts w:ascii="Times New Roman"/>
          <w:b w:val="false"/>
          <w:i w:val="false"/>
          <w:color w:val="000000"/>
          <w:sz w:val="28"/>
        </w:rPr>
        <w:t>
      b) контролером, упомянутым ниже в пункте 5, и лицами, назначенными для проведения ревизии или осуществления иного контроля;</w:t>
      </w:r>
      <w:r>
        <w:br/>
      </w:r>
      <w:r>
        <w:rPr>
          <w:rFonts w:ascii="Times New Roman"/>
          <w:b w:val="false"/>
          <w:i w:val="false"/>
          <w:color w:val="000000"/>
          <w:sz w:val="28"/>
        </w:rPr>
        <w:t>
</w:t>
      </w:r>
      <w:r>
        <w:rPr>
          <w:rFonts w:ascii="Times New Roman"/>
          <w:b w:val="false"/>
          <w:i w:val="false"/>
          <w:color w:val="000000"/>
          <w:sz w:val="28"/>
        </w:rPr>
        <w:t>
      2.6.6. строгий запрет на любое участие официальных лиц в процессе выдачи удостоверений по заявлению члена их семьи или близкого друга;</w:t>
      </w:r>
      <w:r>
        <w:br/>
      </w:r>
      <w:r>
        <w:rPr>
          <w:rFonts w:ascii="Times New Roman"/>
          <w:b w:val="false"/>
          <w:i w:val="false"/>
          <w:color w:val="000000"/>
          <w:sz w:val="28"/>
        </w:rPr>
        <w:t>
</w:t>
      </w:r>
      <w:r>
        <w:rPr>
          <w:rFonts w:ascii="Times New Roman"/>
          <w:b w:val="false"/>
          <w:i w:val="false"/>
          <w:color w:val="000000"/>
          <w:sz w:val="28"/>
        </w:rPr>
        <w:t>
      2.6.7. немедленное уведомление полицейских властей для расследования любого хищения или попытки хищения УЛМ или средств и материалов для их заполнения.</w:t>
      </w:r>
      <w:r>
        <w:br/>
      </w:r>
      <w:r>
        <w:rPr>
          <w:rFonts w:ascii="Times New Roman"/>
          <w:b w:val="false"/>
          <w:i w:val="false"/>
          <w:color w:val="000000"/>
          <w:sz w:val="28"/>
        </w:rPr>
        <w:t>
</w:t>
      </w:r>
      <w:r>
        <w:rPr>
          <w:rFonts w:ascii="Times New Roman"/>
          <w:b w:val="false"/>
          <w:i w:val="false"/>
          <w:color w:val="000000"/>
          <w:sz w:val="28"/>
        </w:rPr>
        <w:t>
      2.7. В случае ошибки, совершенной в порядке выдачи, соответствующее УЛМ теряет свою силу, в него не могут вноситься исправления и оно не может быть выдано.</w:t>
      </w:r>
    </w:p>
    <w:bookmarkEnd w:id="91"/>
    <w:bookmarkStart w:name="z346" w:id="92"/>
    <w:p>
      <w:pPr>
        <w:spacing w:after="0"/>
        <w:ind w:left="0"/>
        <w:jc w:val="both"/>
      </w:pPr>
      <w:r>
        <w:rPr>
          <w:rFonts w:ascii="Times New Roman"/>
          <w:b w:val="false"/>
          <w:i w:val="false"/>
          <w:color w:val="000000"/>
          <w:sz w:val="28"/>
        </w:rPr>
        <w:t>
</w:t>
      </w:r>
      <w:r>
        <w:rPr>
          <w:rFonts w:ascii="Times New Roman"/>
          <w:b/>
          <w:i w:val="false"/>
          <w:color w:val="000000"/>
          <w:sz w:val="28"/>
        </w:rPr>
        <w:t>      3. Обработка заявлений; приостановление действия или изъятие УЛМ; процедуры апелляции</w:t>
      </w:r>
    </w:p>
    <w:bookmarkEnd w:id="92"/>
    <w:bookmarkStart w:name="z347" w:id="93"/>
    <w:p>
      <w:pPr>
        <w:spacing w:after="0"/>
        <w:ind w:left="0"/>
        <w:jc w:val="both"/>
      </w:pPr>
      <w:r>
        <w:rPr>
          <w:rFonts w:ascii="Times New Roman"/>
          <w:b w:val="false"/>
          <w:i w:val="false"/>
          <w:color w:val="000000"/>
          <w:sz w:val="28"/>
        </w:rPr>
        <w:t>
      3.1. Орган выдачи должен обеспечить, чтобы официальные лица, ответственные за рассмотрение заявлений на получение УЛМ, прошли соответствующее обучение методам обнаружения подлога и использования компьютерной техники.</w:t>
      </w:r>
      <w:r>
        <w:br/>
      </w:r>
      <w:r>
        <w:rPr>
          <w:rFonts w:ascii="Times New Roman"/>
          <w:b w:val="false"/>
          <w:i w:val="false"/>
          <w:color w:val="000000"/>
          <w:sz w:val="28"/>
        </w:rPr>
        <w:t>
</w:t>
      </w:r>
      <w:r>
        <w:rPr>
          <w:rFonts w:ascii="Times New Roman"/>
          <w:b w:val="false"/>
          <w:i w:val="false"/>
          <w:color w:val="000000"/>
          <w:sz w:val="28"/>
        </w:rPr>
        <w:t>
      3.2. Орган выдачи должен разработать правила, обеспечивающие выдачу УЛМ только на основании: заявления, заполненного и подписанного заинтересованным моряком, представленных доказательств личности, доказательства гражданской принадлежности или постоянного проживания на территории государства, а также доказательства того, что заявитель является моряком.</w:t>
      </w:r>
      <w:r>
        <w:br/>
      </w:r>
      <w:r>
        <w:rPr>
          <w:rFonts w:ascii="Times New Roman"/>
          <w:b w:val="false"/>
          <w:i w:val="false"/>
          <w:color w:val="000000"/>
          <w:sz w:val="28"/>
        </w:rPr>
        <w:t>
</w:t>
      </w:r>
      <w:r>
        <w:rPr>
          <w:rFonts w:ascii="Times New Roman"/>
          <w:b w:val="false"/>
          <w:i w:val="false"/>
          <w:color w:val="000000"/>
          <w:sz w:val="28"/>
        </w:rPr>
        <w:t>
      3.3. В заявлении должна содержаться вся информация, установленная в качестве обязательной в Приложении I к настоящей Конвенции. На бланке заявления должна быть пометка, предупреждающая заявителей о возможном судебном преследовании и уголовном наказании за сообщение любых заведомо ложных сведений.</w:t>
      </w:r>
      <w:r>
        <w:br/>
      </w:r>
      <w:r>
        <w:rPr>
          <w:rFonts w:ascii="Times New Roman"/>
          <w:b w:val="false"/>
          <w:i w:val="false"/>
          <w:color w:val="000000"/>
          <w:sz w:val="28"/>
        </w:rPr>
        <w:t>
</w:t>
      </w:r>
      <w:r>
        <w:rPr>
          <w:rFonts w:ascii="Times New Roman"/>
          <w:b w:val="false"/>
          <w:i w:val="false"/>
          <w:color w:val="000000"/>
          <w:sz w:val="28"/>
        </w:rPr>
        <w:t>
      3.4. При первом обращении с заявлением на получение УЛМ и в случае любой необходимости в будущем, связанной с продлением его срока действия:</w:t>
      </w:r>
      <w:r>
        <w:br/>
      </w:r>
      <w:r>
        <w:rPr>
          <w:rFonts w:ascii="Times New Roman"/>
          <w:b w:val="false"/>
          <w:i w:val="false"/>
          <w:color w:val="000000"/>
          <w:sz w:val="28"/>
        </w:rPr>
        <w:t>
</w:t>
      </w:r>
      <w:r>
        <w:rPr>
          <w:rFonts w:ascii="Times New Roman"/>
          <w:b w:val="false"/>
          <w:i w:val="false"/>
          <w:color w:val="000000"/>
          <w:sz w:val="28"/>
        </w:rPr>
        <w:t>
      3.4.1. заполненное, но не подписанное, заявление должно быть подано заявителем лично официальному лицу, назначенному органом выдачи;</w:t>
      </w:r>
      <w:r>
        <w:br/>
      </w:r>
      <w:r>
        <w:rPr>
          <w:rFonts w:ascii="Times New Roman"/>
          <w:b w:val="false"/>
          <w:i w:val="false"/>
          <w:color w:val="000000"/>
          <w:sz w:val="28"/>
        </w:rPr>
        <w:t>
</w:t>
      </w:r>
      <w:r>
        <w:rPr>
          <w:rFonts w:ascii="Times New Roman"/>
          <w:b w:val="false"/>
          <w:i w:val="false"/>
          <w:color w:val="000000"/>
          <w:sz w:val="28"/>
        </w:rPr>
        <w:t>
      3.4.2. производство цифровых фотографий или оригиналов фотографий и отбор биометрических данных заявителя должны осуществляться под контролем назначенного официального лица;</w:t>
      </w:r>
      <w:r>
        <w:br/>
      </w:r>
      <w:r>
        <w:rPr>
          <w:rFonts w:ascii="Times New Roman"/>
          <w:b w:val="false"/>
          <w:i w:val="false"/>
          <w:color w:val="000000"/>
          <w:sz w:val="28"/>
        </w:rPr>
        <w:t>
</w:t>
      </w:r>
      <w:r>
        <w:rPr>
          <w:rFonts w:ascii="Times New Roman"/>
          <w:b w:val="false"/>
          <w:i w:val="false"/>
          <w:color w:val="000000"/>
          <w:sz w:val="28"/>
        </w:rPr>
        <w:t>
      3.4.3. заявление должно быть подписано в присутствии назначенного официального лица;</w:t>
      </w:r>
      <w:r>
        <w:br/>
      </w:r>
      <w:r>
        <w:rPr>
          <w:rFonts w:ascii="Times New Roman"/>
          <w:b w:val="false"/>
          <w:i w:val="false"/>
          <w:color w:val="000000"/>
          <w:sz w:val="28"/>
        </w:rPr>
        <w:t>
</w:t>
      </w:r>
      <w:r>
        <w:rPr>
          <w:rFonts w:ascii="Times New Roman"/>
          <w:b w:val="false"/>
          <w:i w:val="false"/>
          <w:color w:val="000000"/>
          <w:sz w:val="28"/>
        </w:rPr>
        <w:t>
      3.4.4. после этого заявление должно быть направлено назначенным официальным лицом непосредственно в орган выдачи для его рассмотрения.</w:t>
      </w:r>
      <w:r>
        <w:br/>
      </w:r>
      <w:r>
        <w:rPr>
          <w:rFonts w:ascii="Times New Roman"/>
          <w:b w:val="false"/>
          <w:i w:val="false"/>
          <w:color w:val="000000"/>
          <w:sz w:val="28"/>
        </w:rPr>
        <w:t>
</w:t>
      </w:r>
      <w:r>
        <w:rPr>
          <w:rFonts w:ascii="Times New Roman"/>
          <w:b w:val="false"/>
          <w:i w:val="false"/>
          <w:color w:val="000000"/>
          <w:sz w:val="28"/>
        </w:rPr>
        <w:t>
      3.5. Орган выдачи должен принять надлежащие меры для обеспечения безопасности и конфиденциальности цифровой фотографии или оригинала фотографии и биометрических данных.</w:t>
      </w:r>
      <w:r>
        <w:br/>
      </w:r>
      <w:r>
        <w:rPr>
          <w:rFonts w:ascii="Times New Roman"/>
          <w:b w:val="false"/>
          <w:i w:val="false"/>
          <w:color w:val="000000"/>
          <w:sz w:val="28"/>
        </w:rPr>
        <w:t>
</w:t>
      </w:r>
      <w:r>
        <w:rPr>
          <w:rFonts w:ascii="Times New Roman"/>
          <w:b w:val="false"/>
          <w:i w:val="false"/>
          <w:color w:val="000000"/>
          <w:sz w:val="28"/>
        </w:rPr>
        <w:t>
      3.6. Доказательство личности, представленное заявителем, должно соответствовать законодательству и практике государства выдачи. Таким доказательством личности может быть недавняя фотография заявителя с подтверждением его или ее сходства со стороны судовладельца, капитана судна или иного работодателя заявителя, либо со стороны директора учебного заведения заявителя.</w:t>
      </w:r>
      <w:r>
        <w:br/>
      </w:r>
      <w:r>
        <w:rPr>
          <w:rFonts w:ascii="Times New Roman"/>
          <w:b w:val="false"/>
          <w:i w:val="false"/>
          <w:color w:val="000000"/>
          <w:sz w:val="28"/>
        </w:rPr>
        <w:t>
</w:t>
      </w:r>
      <w:r>
        <w:rPr>
          <w:rFonts w:ascii="Times New Roman"/>
          <w:b w:val="false"/>
          <w:i w:val="false"/>
          <w:color w:val="000000"/>
          <w:sz w:val="28"/>
        </w:rPr>
        <w:t>
      3.7. Доказательством гражданской принадлежности или постоянного проживания на территории государства обычно является паспорт заявителя или документ, допускающий постоянное проживание на территории государства.</w:t>
      </w:r>
      <w:r>
        <w:br/>
      </w:r>
      <w:r>
        <w:rPr>
          <w:rFonts w:ascii="Times New Roman"/>
          <w:b w:val="false"/>
          <w:i w:val="false"/>
          <w:color w:val="000000"/>
          <w:sz w:val="28"/>
        </w:rPr>
        <w:t>
</w:t>
      </w:r>
      <w:r>
        <w:rPr>
          <w:rFonts w:ascii="Times New Roman"/>
          <w:b w:val="false"/>
          <w:i w:val="false"/>
          <w:color w:val="000000"/>
          <w:sz w:val="28"/>
        </w:rPr>
        <w:t>
      3.8. Заявители должны также объявлять о любом другом гражданстве, в котором они могут состоять, и подтверждать, что они не получали УЛМ ни в одном из других государств-членов и не обращались с заявлениями об их выдаче.</w:t>
      </w:r>
      <w:r>
        <w:br/>
      </w:r>
      <w:r>
        <w:rPr>
          <w:rFonts w:ascii="Times New Roman"/>
          <w:b w:val="false"/>
          <w:i w:val="false"/>
          <w:color w:val="000000"/>
          <w:sz w:val="28"/>
        </w:rPr>
        <w:t>
</w:t>
      </w:r>
      <w:r>
        <w:rPr>
          <w:rFonts w:ascii="Times New Roman"/>
          <w:b w:val="false"/>
          <w:i w:val="false"/>
          <w:color w:val="000000"/>
          <w:sz w:val="28"/>
        </w:rPr>
        <w:t>
      3.9. Заявителю не должно выдаваться УЛМ, если он или она имеет другое УЛМ.</w:t>
      </w:r>
      <w:r>
        <w:br/>
      </w:r>
      <w:r>
        <w:rPr>
          <w:rFonts w:ascii="Times New Roman"/>
          <w:b w:val="false"/>
          <w:i w:val="false"/>
          <w:color w:val="000000"/>
          <w:sz w:val="28"/>
        </w:rPr>
        <w:t>
</w:t>
      </w:r>
      <w:r>
        <w:rPr>
          <w:rFonts w:ascii="Times New Roman"/>
          <w:b w:val="false"/>
          <w:i w:val="false"/>
          <w:color w:val="000000"/>
          <w:sz w:val="28"/>
        </w:rPr>
        <w:t>
      3.9.1. Система досрочного обновления УЛМ действует в обстоятельствах, когда моряку заранее известно, что в связи со сроками службы он или она не сможет обратиться с заявлением в день истечения срока действия или обновления УЛМ;</w:t>
      </w:r>
      <w:r>
        <w:br/>
      </w:r>
      <w:r>
        <w:rPr>
          <w:rFonts w:ascii="Times New Roman"/>
          <w:b w:val="false"/>
          <w:i w:val="false"/>
          <w:color w:val="000000"/>
          <w:sz w:val="28"/>
        </w:rPr>
        <w:t>
</w:t>
      </w:r>
      <w:r>
        <w:rPr>
          <w:rFonts w:ascii="Times New Roman"/>
          <w:b w:val="false"/>
          <w:i w:val="false"/>
          <w:color w:val="000000"/>
          <w:sz w:val="28"/>
        </w:rPr>
        <w:t>
      3.9.2. система продления должна применяться в обстоятельствах, когда продление срока действия УЛМ требуется в связи с непредвиденным продлением срока службы;</w:t>
      </w:r>
      <w:r>
        <w:br/>
      </w:r>
      <w:r>
        <w:rPr>
          <w:rFonts w:ascii="Times New Roman"/>
          <w:b w:val="false"/>
          <w:i w:val="false"/>
          <w:color w:val="000000"/>
          <w:sz w:val="28"/>
        </w:rPr>
        <w:t>
</w:t>
      </w:r>
      <w:r>
        <w:rPr>
          <w:rFonts w:ascii="Times New Roman"/>
          <w:b w:val="false"/>
          <w:i w:val="false"/>
          <w:color w:val="000000"/>
          <w:sz w:val="28"/>
        </w:rPr>
        <w:t>
      3.9.3. система замены должна применяться в обстоятельствах, когда УЛМ утеряно. Может выдаваться соответствующий временный документ.</w:t>
      </w:r>
      <w:r>
        <w:br/>
      </w:r>
      <w:r>
        <w:rPr>
          <w:rFonts w:ascii="Times New Roman"/>
          <w:b w:val="false"/>
          <w:i w:val="false"/>
          <w:color w:val="000000"/>
          <w:sz w:val="28"/>
        </w:rPr>
        <w:t>
</w:t>
      </w:r>
      <w:r>
        <w:rPr>
          <w:rFonts w:ascii="Times New Roman"/>
          <w:b w:val="false"/>
          <w:i w:val="false"/>
          <w:color w:val="000000"/>
          <w:sz w:val="28"/>
        </w:rPr>
        <w:t>
      3.10. Доказательства того, что заявитель является моряком в соответствии со </w:t>
      </w:r>
      <w:r>
        <w:rPr>
          <w:rFonts w:ascii="Times New Roman"/>
          <w:b w:val="false"/>
          <w:i w:val="false"/>
          <w:color w:val="000000"/>
          <w:sz w:val="28"/>
        </w:rPr>
        <w:t>статьей 1</w:t>
      </w:r>
      <w:r>
        <w:rPr>
          <w:rFonts w:ascii="Times New Roman"/>
          <w:b w:val="false"/>
          <w:i w:val="false"/>
          <w:color w:val="000000"/>
          <w:sz w:val="28"/>
        </w:rPr>
        <w:t xml:space="preserve"> настоящей Конвенции, должны, по крайней мере, включать:</w:t>
      </w:r>
      <w:r>
        <w:br/>
      </w:r>
      <w:r>
        <w:rPr>
          <w:rFonts w:ascii="Times New Roman"/>
          <w:b w:val="false"/>
          <w:i w:val="false"/>
          <w:color w:val="000000"/>
          <w:sz w:val="28"/>
        </w:rPr>
        <w:t>
</w:t>
      </w:r>
      <w:r>
        <w:rPr>
          <w:rFonts w:ascii="Times New Roman"/>
          <w:b w:val="false"/>
          <w:i w:val="false"/>
          <w:color w:val="000000"/>
          <w:sz w:val="28"/>
        </w:rPr>
        <w:t>
      3.10.1. предыдущее УЛМ или справку об увольнении моряка; или</w:t>
      </w:r>
      <w:r>
        <w:br/>
      </w:r>
      <w:r>
        <w:rPr>
          <w:rFonts w:ascii="Times New Roman"/>
          <w:b w:val="false"/>
          <w:i w:val="false"/>
          <w:color w:val="000000"/>
          <w:sz w:val="28"/>
        </w:rPr>
        <w:t>
</w:t>
      </w:r>
      <w:r>
        <w:rPr>
          <w:rFonts w:ascii="Times New Roman"/>
          <w:b w:val="false"/>
          <w:i w:val="false"/>
          <w:color w:val="000000"/>
          <w:sz w:val="28"/>
        </w:rPr>
        <w:t>
      3.10.2. аттестат об образовании, квалификации или иной соответствующей подготовке; либо</w:t>
      </w:r>
      <w:r>
        <w:br/>
      </w:r>
      <w:r>
        <w:rPr>
          <w:rFonts w:ascii="Times New Roman"/>
          <w:b w:val="false"/>
          <w:i w:val="false"/>
          <w:color w:val="000000"/>
          <w:sz w:val="28"/>
        </w:rPr>
        <w:t>
</w:t>
      </w:r>
      <w:r>
        <w:rPr>
          <w:rFonts w:ascii="Times New Roman"/>
          <w:b w:val="false"/>
          <w:i w:val="false"/>
          <w:color w:val="000000"/>
          <w:sz w:val="28"/>
        </w:rPr>
        <w:t>
      3.10.3. равносильные доказательства.</w:t>
      </w:r>
      <w:r>
        <w:br/>
      </w:r>
      <w:r>
        <w:rPr>
          <w:rFonts w:ascii="Times New Roman"/>
          <w:b w:val="false"/>
          <w:i w:val="false"/>
          <w:color w:val="000000"/>
          <w:sz w:val="28"/>
        </w:rPr>
        <w:t>
</w:t>
      </w:r>
      <w:r>
        <w:rPr>
          <w:rFonts w:ascii="Times New Roman"/>
          <w:b w:val="false"/>
          <w:i w:val="false"/>
          <w:color w:val="000000"/>
          <w:sz w:val="28"/>
        </w:rPr>
        <w:t>
      3.11. Дополнительные доказательства должны запрашиваться, если в этом возникает необходимость.</w:t>
      </w:r>
      <w:r>
        <w:br/>
      </w:r>
      <w:r>
        <w:rPr>
          <w:rFonts w:ascii="Times New Roman"/>
          <w:b w:val="false"/>
          <w:i w:val="false"/>
          <w:color w:val="000000"/>
          <w:sz w:val="28"/>
        </w:rPr>
        <w:t>
</w:t>
      </w:r>
      <w:r>
        <w:rPr>
          <w:rFonts w:ascii="Times New Roman"/>
          <w:b w:val="false"/>
          <w:i w:val="false"/>
          <w:color w:val="000000"/>
          <w:sz w:val="28"/>
        </w:rPr>
        <w:t>
      3.12. Все заявления должны быть подвергнуты, по крайней мере, следующим процедурам проверки со стороны компетентного официального лица органа выдачи УЛМ:</w:t>
      </w:r>
      <w:r>
        <w:br/>
      </w:r>
      <w:r>
        <w:rPr>
          <w:rFonts w:ascii="Times New Roman"/>
          <w:b w:val="false"/>
          <w:i w:val="false"/>
          <w:color w:val="000000"/>
          <w:sz w:val="28"/>
        </w:rPr>
        <w:t>
</w:t>
      </w:r>
      <w:r>
        <w:rPr>
          <w:rFonts w:ascii="Times New Roman"/>
          <w:b w:val="false"/>
          <w:i w:val="false"/>
          <w:color w:val="000000"/>
          <w:sz w:val="28"/>
        </w:rPr>
        <w:t>
      3.12.1. проверка полноты заполнения заявления и отсутствия расхождений, вызывающих сомнение в достоверности сообщаемых сведений;</w:t>
      </w:r>
      <w:r>
        <w:br/>
      </w:r>
      <w:r>
        <w:rPr>
          <w:rFonts w:ascii="Times New Roman"/>
          <w:b w:val="false"/>
          <w:i w:val="false"/>
          <w:color w:val="000000"/>
          <w:sz w:val="28"/>
        </w:rPr>
        <w:t>
</w:t>
      </w:r>
      <w:r>
        <w:rPr>
          <w:rFonts w:ascii="Times New Roman"/>
          <w:b w:val="false"/>
          <w:i w:val="false"/>
          <w:color w:val="000000"/>
          <w:sz w:val="28"/>
        </w:rPr>
        <w:t>
      3.12.2. проверка соответствия сообщаемых сведений и подписи с данными и подписью в паспорте заявителя или в других вызывающих доверие документах;</w:t>
      </w:r>
      <w:r>
        <w:br/>
      </w:r>
      <w:r>
        <w:rPr>
          <w:rFonts w:ascii="Times New Roman"/>
          <w:b w:val="false"/>
          <w:i w:val="false"/>
          <w:color w:val="000000"/>
          <w:sz w:val="28"/>
        </w:rPr>
        <w:t>
</w:t>
      </w:r>
      <w:r>
        <w:rPr>
          <w:rFonts w:ascii="Times New Roman"/>
          <w:b w:val="false"/>
          <w:i w:val="false"/>
          <w:color w:val="000000"/>
          <w:sz w:val="28"/>
        </w:rPr>
        <w:t>
      3.12.3. проверка совместно с органом паспортного контроля или другим компетентным органом подлинности паспорта или иного представленного документа; в случае возникновения сомнений относительно подлинности паспорта, его оригинал следует направить в соответствующий орган; в иных обстоятельствах могут быть направлены копии соответствующих страниц;</w:t>
      </w:r>
      <w:r>
        <w:br/>
      </w:r>
      <w:r>
        <w:rPr>
          <w:rFonts w:ascii="Times New Roman"/>
          <w:b w:val="false"/>
          <w:i w:val="false"/>
          <w:color w:val="000000"/>
          <w:sz w:val="28"/>
        </w:rPr>
        <w:t>
</w:t>
      </w:r>
      <w:r>
        <w:rPr>
          <w:rFonts w:ascii="Times New Roman"/>
          <w:b w:val="false"/>
          <w:i w:val="false"/>
          <w:color w:val="000000"/>
          <w:sz w:val="28"/>
        </w:rPr>
        <w:t>
      3.12.4. сравнение представленной фотографии, в зависимости от обстоятельств, с цифровой фотографией, упомянутой выше в пункте 3.4.2;</w:t>
      </w:r>
      <w:r>
        <w:br/>
      </w:r>
      <w:r>
        <w:rPr>
          <w:rFonts w:ascii="Times New Roman"/>
          <w:b w:val="false"/>
          <w:i w:val="false"/>
          <w:color w:val="000000"/>
          <w:sz w:val="28"/>
        </w:rPr>
        <w:t>
</w:t>
      </w:r>
      <w:r>
        <w:rPr>
          <w:rFonts w:ascii="Times New Roman"/>
          <w:b w:val="false"/>
          <w:i w:val="false"/>
          <w:color w:val="000000"/>
          <w:sz w:val="28"/>
        </w:rPr>
        <w:t>
      3.12.5. проверка очевидной достоверности доказательств, упомянутых выше в пункте 3.6;</w:t>
      </w:r>
      <w:r>
        <w:br/>
      </w:r>
      <w:r>
        <w:rPr>
          <w:rFonts w:ascii="Times New Roman"/>
          <w:b w:val="false"/>
          <w:i w:val="false"/>
          <w:color w:val="000000"/>
          <w:sz w:val="28"/>
        </w:rPr>
        <w:t>
</w:t>
      </w:r>
      <w:r>
        <w:rPr>
          <w:rFonts w:ascii="Times New Roman"/>
          <w:b w:val="false"/>
          <w:i w:val="false"/>
          <w:color w:val="000000"/>
          <w:sz w:val="28"/>
        </w:rPr>
        <w:t>
      3.12.6. проверка доказательств, упомянутых выше в пункте 3.10, подтверждающих, что заявитель действительно является моряком;</w:t>
      </w:r>
      <w:r>
        <w:br/>
      </w:r>
      <w:r>
        <w:rPr>
          <w:rFonts w:ascii="Times New Roman"/>
          <w:b w:val="false"/>
          <w:i w:val="false"/>
          <w:color w:val="000000"/>
          <w:sz w:val="28"/>
        </w:rPr>
        <w:t>
</w:t>
      </w:r>
      <w:r>
        <w:rPr>
          <w:rFonts w:ascii="Times New Roman"/>
          <w:b w:val="false"/>
          <w:i w:val="false"/>
          <w:color w:val="000000"/>
          <w:sz w:val="28"/>
        </w:rPr>
        <w:t>
      3.12.7. проверка путем обращения в базу данных, упомянутую в </w:t>
      </w:r>
      <w:r>
        <w:rPr>
          <w:rFonts w:ascii="Times New Roman"/>
          <w:b w:val="false"/>
          <w:i w:val="false"/>
          <w:color w:val="000000"/>
          <w:sz w:val="28"/>
        </w:rPr>
        <w:t>статье 4</w:t>
      </w:r>
      <w:r>
        <w:rPr>
          <w:rFonts w:ascii="Times New Roman"/>
          <w:b w:val="false"/>
          <w:i w:val="false"/>
          <w:color w:val="000000"/>
          <w:sz w:val="28"/>
        </w:rPr>
        <w:t xml:space="preserve"> Конвенции, для установления того, что УЛМ уже не было выдано лицу, соответствующему заявителю; если заявитель является или может являться гражданином более чем одной страны или постоянно проживать вне страны его гражданской принадлежности, необходимые запросы также следует направлять в компетентные органы другой страны или других соответствующих стран;</w:t>
      </w:r>
      <w:r>
        <w:br/>
      </w:r>
      <w:r>
        <w:rPr>
          <w:rFonts w:ascii="Times New Roman"/>
          <w:b w:val="false"/>
          <w:i w:val="false"/>
          <w:color w:val="000000"/>
          <w:sz w:val="28"/>
        </w:rPr>
        <w:t>
</w:t>
      </w:r>
      <w:r>
        <w:rPr>
          <w:rFonts w:ascii="Times New Roman"/>
          <w:b w:val="false"/>
          <w:i w:val="false"/>
          <w:color w:val="000000"/>
          <w:sz w:val="28"/>
        </w:rPr>
        <w:t>
      3.12.8. проверка путем обращения в любую соответствующую национальную или международную базу данных, к которой у органа выдачи может быть доступ, для установления того, что лицо, соответствующее заявителю, не представляет собой возможную угрозу безопасности.</w:t>
      </w:r>
      <w:r>
        <w:br/>
      </w:r>
      <w:r>
        <w:rPr>
          <w:rFonts w:ascii="Times New Roman"/>
          <w:b w:val="false"/>
          <w:i w:val="false"/>
          <w:color w:val="000000"/>
          <w:sz w:val="28"/>
        </w:rPr>
        <w:t>
</w:t>
      </w:r>
      <w:r>
        <w:rPr>
          <w:rFonts w:ascii="Times New Roman"/>
          <w:b w:val="false"/>
          <w:i w:val="false"/>
          <w:color w:val="000000"/>
          <w:sz w:val="28"/>
        </w:rPr>
        <w:t>
      3.13. Официальное лицо, упомянутое выше в пункте 3.12, должно подготовить краткие комментарии по делу, освещающие результаты каждого из вышеуказанных видов проверки и факты, обосновывающие заключение о том, что заявитель является моряком.</w:t>
      </w:r>
      <w:r>
        <w:br/>
      </w:r>
      <w:r>
        <w:rPr>
          <w:rFonts w:ascii="Times New Roman"/>
          <w:b w:val="false"/>
          <w:i w:val="false"/>
          <w:color w:val="000000"/>
          <w:sz w:val="28"/>
        </w:rPr>
        <w:t>
</w:t>
      </w:r>
      <w:r>
        <w:rPr>
          <w:rFonts w:ascii="Times New Roman"/>
          <w:b w:val="false"/>
          <w:i w:val="false"/>
          <w:color w:val="000000"/>
          <w:sz w:val="28"/>
        </w:rPr>
        <w:t>
      3.14. После полной проверки заявление вместе с представленными дополнительными документами и официальными комментариями передается официальному лицу, ответственному за заполнение УЛМ, которое будет выдано заявителю.</w:t>
      </w:r>
      <w:r>
        <w:br/>
      </w:r>
      <w:r>
        <w:rPr>
          <w:rFonts w:ascii="Times New Roman"/>
          <w:b w:val="false"/>
          <w:i w:val="false"/>
          <w:color w:val="000000"/>
          <w:sz w:val="28"/>
        </w:rPr>
        <w:t>
</w:t>
      </w:r>
      <w:r>
        <w:rPr>
          <w:rFonts w:ascii="Times New Roman"/>
          <w:b w:val="false"/>
          <w:i w:val="false"/>
          <w:color w:val="000000"/>
          <w:sz w:val="28"/>
        </w:rPr>
        <w:t>
      3.15. Заполненное УЛМ вместе с соответствующим досье органа выдачи затем направляется на утверждение одному из руководящих официальных лиц органа выдачи.</w:t>
      </w:r>
      <w:r>
        <w:br/>
      </w:r>
      <w:r>
        <w:rPr>
          <w:rFonts w:ascii="Times New Roman"/>
          <w:b w:val="false"/>
          <w:i w:val="false"/>
          <w:color w:val="000000"/>
          <w:sz w:val="28"/>
        </w:rPr>
        <w:t>
</w:t>
      </w:r>
      <w:r>
        <w:rPr>
          <w:rFonts w:ascii="Times New Roman"/>
          <w:b w:val="false"/>
          <w:i w:val="false"/>
          <w:color w:val="000000"/>
          <w:sz w:val="28"/>
        </w:rPr>
        <w:t>
      3.16. Руководящее официальное лицо после рассмотрения, по крайней мере, официальных комментариев, утверждает досье только в том случае, если убеждается, что процедуры были надлежащим образом соблюдены и что выдача УЛМ заявителю является обоснованной.</w:t>
      </w:r>
      <w:r>
        <w:br/>
      </w:r>
      <w:r>
        <w:rPr>
          <w:rFonts w:ascii="Times New Roman"/>
          <w:b w:val="false"/>
          <w:i w:val="false"/>
          <w:color w:val="000000"/>
          <w:sz w:val="28"/>
        </w:rPr>
        <w:t>
</w:t>
      </w:r>
      <w:r>
        <w:rPr>
          <w:rFonts w:ascii="Times New Roman"/>
          <w:b w:val="false"/>
          <w:i w:val="false"/>
          <w:color w:val="000000"/>
          <w:sz w:val="28"/>
        </w:rPr>
        <w:t>
      3.17. Данное решение должно быть оформлено в письменном виде и сопровождаться пояснениями относительно любых аспектов заявления, которые требуют специального рассмотрения.</w:t>
      </w:r>
      <w:r>
        <w:br/>
      </w:r>
      <w:r>
        <w:rPr>
          <w:rFonts w:ascii="Times New Roman"/>
          <w:b w:val="false"/>
          <w:i w:val="false"/>
          <w:color w:val="000000"/>
          <w:sz w:val="28"/>
        </w:rPr>
        <w:t>
</w:t>
      </w:r>
      <w:r>
        <w:rPr>
          <w:rFonts w:ascii="Times New Roman"/>
          <w:b w:val="false"/>
          <w:i w:val="false"/>
          <w:color w:val="000000"/>
          <w:sz w:val="28"/>
        </w:rPr>
        <w:t>
      3.18. УЛМ (вместе с паспортом или аналогичным представленным документом) должно быть выдано заявителю непосредственно под расписку или направлено заявителю, либо, в соответствии с его просьбой, его капитану или работодателю надежным почтовым отправлением с уведомлением о вручении.</w:t>
      </w:r>
      <w:r>
        <w:br/>
      </w:r>
      <w:r>
        <w:rPr>
          <w:rFonts w:ascii="Times New Roman"/>
          <w:b w:val="false"/>
          <w:i w:val="false"/>
          <w:color w:val="000000"/>
          <w:sz w:val="28"/>
        </w:rPr>
        <w:t>
</w:t>
      </w:r>
      <w:r>
        <w:rPr>
          <w:rFonts w:ascii="Times New Roman"/>
          <w:b w:val="false"/>
          <w:i w:val="false"/>
          <w:color w:val="000000"/>
          <w:sz w:val="28"/>
        </w:rPr>
        <w:t>
      3.19. Когда УЛМ выдано заявителю, сведения, указанные в </w:t>
      </w:r>
      <w:r>
        <w:rPr>
          <w:rFonts w:ascii="Times New Roman"/>
          <w:b w:val="false"/>
          <w:i w:val="false"/>
          <w:color w:val="000000"/>
          <w:sz w:val="28"/>
        </w:rPr>
        <w:t>Приложении II</w:t>
      </w:r>
      <w:r>
        <w:rPr>
          <w:rFonts w:ascii="Times New Roman"/>
          <w:b w:val="false"/>
          <w:i w:val="false"/>
          <w:color w:val="000000"/>
          <w:sz w:val="28"/>
        </w:rPr>
        <w:t xml:space="preserve"> к Конвенции, должны быть внесены в базу данных, упомянутую в статье 4 Конвенции.</w:t>
      </w:r>
      <w:r>
        <w:br/>
      </w:r>
      <w:r>
        <w:rPr>
          <w:rFonts w:ascii="Times New Roman"/>
          <w:b w:val="false"/>
          <w:i w:val="false"/>
          <w:color w:val="000000"/>
          <w:sz w:val="28"/>
        </w:rPr>
        <w:t>
</w:t>
      </w:r>
      <w:r>
        <w:rPr>
          <w:rFonts w:ascii="Times New Roman"/>
          <w:b w:val="false"/>
          <w:i w:val="false"/>
          <w:color w:val="000000"/>
          <w:sz w:val="28"/>
        </w:rPr>
        <w:t>
      3.20. В правилах органа выдачи должен устанавливаться максимальный период времени между получением и отправкой УЛМ. Если уведомление о вручении не получено в течение этого периода времени и после должного уведомления моряка, соответствующая пометка вносится в базу данных, УЛМ официально признается утраченным, о чем соответствующая информация направляется моряку.</w:t>
      </w:r>
      <w:r>
        <w:br/>
      </w:r>
      <w:r>
        <w:rPr>
          <w:rFonts w:ascii="Times New Roman"/>
          <w:b w:val="false"/>
          <w:i w:val="false"/>
          <w:color w:val="000000"/>
          <w:sz w:val="28"/>
        </w:rPr>
        <w:t>
</w:t>
      </w:r>
      <w:r>
        <w:rPr>
          <w:rFonts w:ascii="Times New Roman"/>
          <w:b w:val="false"/>
          <w:i w:val="false"/>
          <w:color w:val="000000"/>
          <w:sz w:val="28"/>
        </w:rPr>
        <w:t>
      3.21. Все пометки, в частности такие, как официальные комментарии (см. выше пункт 3.13) и пояснения, упомянутые в пункте 3.17, должны храниться в безопасном месте в течение срока действия УЛМ и три года после его окончания. Эти пометки и пояснения, требуемые в соответствии с пунктом 3.17, должны вноситься в отдельную внутреннюю базу данных, к которой предоставляется доступ: а) лицам, отвечающим за оперативный контроль; b) официальным лицам, участвующим в рассмотрении заявлений на получение УЛМ; с) в целях обучения.</w:t>
      </w:r>
      <w:r>
        <w:br/>
      </w:r>
      <w:r>
        <w:rPr>
          <w:rFonts w:ascii="Times New Roman"/>
          <w:b w:val="false"/>
          <w:i w:val="false"/>
          <w:color w:val="000000"/>
          <w:sz w:val="28"/>
        </w:rPr>
        <w:t>
</w:t>
      </w:r>
      <w:r>
        <w:rPr>
          <w:rFonts w:ascii="Times New Roman"/>
          <w:b w:val="false"/>
          <w:i w:val="false"/>
          <w:color w:val="000000"/>
          <w:sz w:val="28"/>
        </w:rPr>
        <w:t>
      3.22. При получении информации о неправильной выдаче УЛМ или об изменении условий, на основе которых оно было выдано, этот вопрос немедленно передается на рассмотрение органу выдачи с целью его немедленного изъятия.</w:t>
      </w:r>
      <w:r>
        <w:br/>
      </w:r>
      <w:r>
        <w:rPr>
          <w:rFonts w:ascii="Times New Roman"/>
          <w:b w:val="false"/>
          <w:i w:val="false"/>
          <w:color w:val="000000"/>
          <w:sz w:val="28"/>
        </w:rPr>
        <w:t>
</w:t>
      </w:r>
      <w:r>
        <w:rPr>
          <w:rFonts w:ascii="Times New Roman"/>
          <w:b w:val="false"/>
          <w:i w:val="false"/>
          <w:color w:val="000000"/>
          <w:sz w:val="28"/>
        </w:rPr>
        <w:t>
      3.23. При приостановлении действия или изъятии УЛМ орган выдачи должен немедленно обновить свою базу данных и указать, что это УЛМ в настоящее время не признается действительным.</w:t>
      </w:r>
      <w:r>
        <w:br/>
      </w:r>
      <w:r>
        <w:rPr>
          <w:rFonts w:ascii="Times New Roman"/>
          <w:b w:val="false"/>
          <w:i w:val="false"/>
          <w:color w:val="000000"/>
          <w:sz w:val="28"/>
        </w:rPr>
        <w:t>
</w:t>
      </w:r>
      <w:r>
        <w:rPr>
          <w:rFonts w:ascii="Times New Roman"/>
          <w:b w:val="false"/>
          <w:i w:val="false"/>
          <w:color w:val="000000"/>
          <w:sz w:val="28"/>
        </w:rPr>
        <w:t>
      3.24. В случае принятия отрицательного решения о выдаче УЛМ в соответствии с заявлением или в случае принятия решения о приостановлении действия или изъятии УЛМ, заявитель должен быть официально информирован о его или ее праве на апелляцию, а также в полной мере информирован о причинах принятия соответствующего решения.</w:t>
      </w:r>
      <w:r>
        <w:br/>
      </w:r>
      <w:r>
        <w:rPr>
          <w:rFonts w:ascii="Times New Roman"/>
          <w:b w:val="false"/>
          <w:i w:val="false"/>
          <w:color w:val="000000"/>
          <w:sz w:val="28"/>
        </w:rPr>
        <w:t>
</w:t>
      </w:r>
      <w:r>
        <w:rPr>
          <w:rFonts w:ascii="Times New Roman"/>
          <w:b w:val="false"/>
          <w:i w:val="false"/>
          <w:color w:val="000000"/>
          <w:sz w:val="28"/>
        </w:rPr>
        <w:t>
      3.25. Процедуры апелляции должны быть как можно более быстрыми и соответствовать требованиям об объективном и полном рассмотрении.</w:t>
      </w:r>
    </w:p>
    <w:bookmarkEnd w:id="93"/>
    <w:bookmarkStart w:name="z413" w:id="94"/>
    <w:p>
      <w:pPr>
        <w:spacing w:after="0"/>
        <w:ind w:left="0"/>
        <w:jc w:val="both"/>
      </w:pPr>
      <w:r>
        <w:rPr>
          <w:rFonts w:ascii="Times New Roman"/>
          <w:b w:val="false"/>
          <w:i w:val="false"/>
          <w:color w:val="000000"/>
          <w:sz w:val="28"/>
        </w:rPr>
        <w:t>
</w:t>
      </w:r>
      <w:r>
        <w:rPr>
          <w:rFonts w:ascii="Times New Roman"/>
          <w:b/>
          <w:i w:val="false"/>
          <w:color w:val="000000"/>
          <w:sz w:val="28"/>
        </w:rPr>
        <w:t>      4. функционирование, обеспечение безопасности и</w:t>
      </w:r>
      <w:r>
        <w:br/>
      </w:r>
      <w:r>
        <w:rPr>
          <w:rFonts w:ascii="Times New Roman"/>
          <w:b w:val="false"/>
          <w:i w:val="false"/>
          <w:color w:val="000000"/>
          <w:sz w:val="28"/>
        </w:rPr>
        <w:t>
</w:t>
      </w:r>
      <w:r>
        <w:rPr>
          <w:rFonts w:ascii="Times New Roman"/>
          <w:b/>
          <w:i w:val="false"/>
          <w:color w:val="000000"/>
          <w:sz w:val="28"/>
        </w:rPr>
        <w:t>поддержание базы данных</w:t>
      </w:r>
    </w:p>
    <w:bookmarkEnd w:id="94"/>
    <w:bookmarkStart w:name="z415" w:id="95"/>
    <w:p>
      <w:pPr>
        <w:spacing w:after="0"/>
        <w:ind w:left="0"/>
        <w:jc w:val="both"/>
      </w:pPr>
      <w:r>
        <w:rPr>
          <w:rFonts w:ascii="Times New Roman"/>
          <w:b w:val="false"/>
          <w:i w:val="false"/>
          <w:color w:val="000000"/>
          <w:sz w:val="28"/>
        </w:rPr>
        <w:t>
      4.1. Орган выдачи должен подготовить необходимые условия и правила для реализации положений статьи 4 настоящей Конвенции, в частности обеспечивающих:</w:t>
      </w:r>
      <w:r>
        <w:br/>
      </w:r>
      <w:r>
        <w:rPr>
          <w:rFonts w:ascii="Times New Roman"/>
          <w:b w:val="false"/>
          <w:i w:val="false"/>
          <w:color w:val="000000"/>
          <w:sz w:val="28"/>
        </w:rPr>
        <w:t>
</w:t>
      </w:r>
      <w:r>
        <w:rPr>
          <w:rFonts w:ascii="Times New Roman"/>
          <w:b w:val="false"/>
          <w:i w:val="false"/>
          <w:color w:val="000000"/>
          <w:sz w:val="28"/>
        </w:rPr>
        <w:t>
      4.1.1. наличие координационного центра или круглосуточный электронный доступ в течение семи дней в неделю в соответствии с требованиями </w:t>
      </w:r>
      <w:r>
        <w:rPr>
          <w:rFonts w:ascii="Times New Roman"/>
          <w:b w:val="false"/>
          <w:i w:val="false"/>
          <w:color w:val="000000"/>
          <w:sz w:val="28"/>
        </w:rPr>
        <w:t>пунктов 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4 Конвенции;</w:t>
      </w:r>
      <w:r>
        <w:br/>
      </w:r>
      <w:r>
        <w:rPr>
          <w:rFonts w:ascii="Times New Roman"/>
          <w:b w:val="false"/>
          <w:i w:val="false"/>
          <w:color w:val="000000"/>
          <w:sz w:val="28"/>
        </w:rPr>
        <w:t>
</w:t>
      </w:r>
      <w:r>
        <w:rPr>
          <w:rFonts w:ascii="Times New Roman"/>
          <w:b w:val="false"/>
          <w:i w:val="false"/>
          <w:color w:val="000000"/>
          <w:sz w:val="28"/>
        </w:rPr>
        <w:t>
      4.1.2. безопасность базы данных;</w:t>
      </w:r>
      <w:r>
        <w:br/>
      </w:r>
      <w:r>
        <w:rPr>
          <w:rFonts w:ascii="Times New Roman"/>
          <w:b w:val="false"/>
          <w:i w:val="false"/>
          <w:color w:val="000000"/>
          <w:sz w:val="28"/>
        </w:rPr>
        <w:t>
</w:t>
      </w:r>
      <w:r>
        <w:rPr>
          <w:rFonts w:ascii="Times New Roman"/>
          <w:b w:val="false"/>
          <w:i w:val="false"/>
          <w:color w:val="000000"/>
          <w:sz w:val="28"/>
        </w:rPr>
        <w:t>
      4.1.3. уважение прав личности в процессе хранения, обработки и сообщения данных;</w:t>
      </w:r>
      <w:r>
        <w:br/>
      </w:r>
      <w:r>
        <w:rPr>
          <w:rFonts w:ascii="Times New Roman"/>
          <w:b w:val="false"/>
          <w:i w:val="false"/>
          <w:color w:val="000000"/>
          <w:sz w:val="28"/>
        </w:rPr>
        <w:t>
</w:t>
      </w:r>
      <w:r>
        <w:rPr>
          <w:rFonts w:ascii="Times New Roman"/>
          <w:b w:val="false"/>
          <w:i w:val="false"/>
          <w:color w:val="000000"/>
          <w:sz w:val="28"/>
        </w:rPr>
        <w:t>
      4.1.4. уважение права моряков на проверку точности данных, относящихся к нему или к ней, и на их своевременное исправление в случае обнаружения неточностей.</w:t>
      </w:r>
      <w:r>
        <w:br/>
      </w:r>
      <w:r>
        <w:rPr>
          <w:rFonts w:ascii="Times New Roman"/>
          <w:b w:val="false"/>
          <w:i w:val="false"/>
          <w:color w:val="000000"/>
          <w:sz w:val="28"/>
        </w:rPr>
        <w:t>
</w:t>
      </w:r>
      <w:r>
        <w:rPr>
          <w:rFonts w:ascii="Times New Roman"/>
          <w:b w:val="false"/>
          <w:i w:val="false"/>
          <w:color w:val="000000"/>
          <w:sz w:val="28"/>
        </w:rPr>
        <w:t>
      4.2. Орган выдачи должен разработать надлежащие процедуры для защиты базы данных, включая:</w:t>
      </w:r>
      <w:r>
        <w:br/>
      </w:r>
      <w:r>
        <w:rPr>
          <w:rFonts w:ascii="Times New Roman"/>
          <w:b w:val="false"/>
          <w:i w:val="false"/>
          <w:color w:val="000000"/>
          <w:sz w:val="28"/>
        </w:rPr>
        <w:t>
</w:t>
      </w:r>
      <w:r>
        <w:rPr>
          <w:rFonts w:ascii="Times New Roman"/>
          <w:b w:val="false"/>
          <w:i w:val="false"/>
          <w:color w:val="000000"/>
          <w:sz w:val="28"/>
        </w:rPr>
        <w:t>
      4.2.1. требование о регулярном создании запасных копий базы данных, хранимых на носителях в безопасном месте вне помещений органа выдачи;</w:t>
      </w:r>
      <w:r>
        <w:br/>
      </w:r>
      <w:r>
        <w:rPr>
          <w:rFonts w:ascii="Times New Roman"/>
          <w:b w:val="false"/>
          <w:i w:val="false"/>
          <w:color w:val="000000"/>
          <w:sz w:val="28"/>
        </w:rPr>
        <w:t>
</w:t>
      </w:r>
      <w:r>
        <w:rPr>
          <w:rFonts w:ascii="Times New Roman"/>
          <w:b w:val="false"/>
          <w:i w:val="false"/>
          <w:color w:val="000000"/>
          <w:sz w:val="28"/>
        </w:rPr>
        <w:t>
      4.2.2. разрешение на доступ или внесение изменений в записи в базе данных после их подтверждения официальным лицом, делающим эту запись, которое выдается только специально уполномоченным официальным лицам.</w:t>
      </w:r>
    </w:p>
    <w:bookmarkEnd w:id="95"/>
    <w:bookmarkStart w:name="z429" w:id="96"/>
    <w:p>
      <w:pPr>
        <w:spacing w:after="0"/>
        <w:ind w:left="0"/>
        <w:jc w:val="both"/>
      </w:pPr>
      <w:r>
        <w:rPr>
          <w:rFonts w:ascii="Times New Roman"/>
          <w:b w:val="false"/>
          <w:i w:val="false"/>
          <w:color w:val="000000"/>
          <w:sz w:val="28"/>
        </w:rPr>
        <w:t>
      </w:t>
      </w:r>
      <w:r>
        <w:rPr>
          <w:rFonts w:ascii="Times New Roman"/>
          <w:b/>
          <w:i w:val="false"/>
          <w:color w:val="000000"/>
          <w:sz w:val="28"/>
        </w:rPr>
        <w:t>5. Контроль качества процедур и периодические оценки</w:t>
      </w:r>
    </w:p>
    <w:bookmarkEnd w:id="96"/>
    <w:bookmarkStart w:name="z430" w:id="97"/>
    <w:p>
      <w:pPr>
        <w:spacing w:after="0"/>
        <w:ind w:left="0"/>
        <w:jc w:val="both"/>
      </w:pPr>
      <w:r>
        <w:rPr>
          <w:rFonts w:ascii="Times New Roman"/>
          <w:b w:val="false"/>
          <w:i w:val="false"/>
          <w:color w:val="000000"/>
          <w:sz w:val="28"/>
        </w:rPr>
        <w:t>
      5.1. Орган выдачи должен назначить одно из руководящих официальных лиц, известное своей безупречной репутацией, лояльностью и надежностью, которое не участвует в процессе хранения или обработки УЛМ, в качестве контролера:</w:t>
      </w:r>
      <w:r>
        <w:br/>
      </w:r>
      <w:r>
        <w:rPr>
          <w:rFonts w:ascii="Times New Roman"/>
          <w:b w:val="false"/>
          <w:i w:val="false"/>
          <w:color w:val="000000"/>
          <w:sz w:val="28"/>
        </w:rPr>
        <w:t>
</w:t>
      </w:r>
      <w:r>
        <w:rPr>
          <w:rFonts w:ascii="Times New Roman"/>
          <w:b w:val="false"/>
          <w:i w:val="false"/>
          <w:color w:val="000000"/>
          <w:sz w:val="28"/>
        </w:rPr>
        <w:t>
      5.1.1. для осуществления постоянного мониторинга выполнения этих минимальных требований;</w:t>
      </w:r>
      <w:r>
        <w:br/>
      </w:r>
      <w:r>
        <w:rPr>
          <w:rFonts w:ascii="Times New Roman"/>
          <w:b w:val="false"/>
          <w:i w:val="false"/>
          <w:color w:val="000000"/>
          <w:sz w:val="28"/>
        </w:rPr>
        <w:t>
</w:t>
      </w:r>
      <w:r>
        <w:rPr>
          <w:rFonts w:ascii="Times New Roman"/>
          <w:b w:val="false"/>
          <w:i w:val="false"/>
          <w:color w:val="000000"/>
          <w:sz w:val="28"/>
        </w:rPr>
        <w:t>
      5.1.2. для незамедлительного привлечения внимания к любым недостаткам в их выполнении;</w:t>
      </w:r>
      <w:r>
        <w:br/>
      </w:r>
      <w:r>
        <w:rPr>
          <w:rFonts w:ascii="Times New Roman"/>
          <w:b w:val="false"/>
          <w:i w:val="false"/>
          <w:color w:val="000000"/>
          <w:sz w:val="28"/>
        </w:rPr>
        <w:t>
</w:t>
      </w:r>
      <w:r>
        <w:rPr>
          <w:rFonts w:ascii="Times New Roman"/>
          <w:b w:val="false"/>
          <w:i w:val="false"/>
          <w:color w:val="000000"/>
          <w:sz w:val="28"/>
        </w:rPr>
        <w:t>
      5.1.3. для консультирования исполнительного руководителя и заинтересованных официальных лиц по вопросам совершенствования процедур выдачи УЛМ;</w:t>
      </w:r>
      <w:r>
        <w:br/>
      </w:r>
      <w:r>
        <w:rPr>
          <w:rFonts w:ascii="Times New Roman"/>
          <w:b w:val="false"/>
          <w:i w:val="false"/>
          <w:color w:val="000000"/>
          <w:sz w:val="28"/>
        </w:rPr>
        <w:t>
</w:t>
      </w:r>
      <w:r>
        <w:rPr>
          <w:rFonts w:ascii="Times New Roman"/>
          <w:b w:val="false"/>
          <w:i w:val="false"/>
          <w:color w:val="000000"/>
          <w:sz w:val="28"/>
        </w:rPr>
        <w:t>
      5.1.4. для представления руководству доклада о контроле качества по вышеизложенным вопросам. По мере возможности, контролеру следует ознакомиться со всеми операциями, подлежащими контролю.</w:t>
      </w:r>
      <w:r>
        <w:br/>
      </w:r>
      <w:r>
        <w:rPr>
          <w:rFonts w:ascii="Times New Roman"/>
          <w:b w:val="false"/>
          <w:i w:val="false"/>
          <w:color w:val="000000"/>
          <w:sz w:val="28"/>
        </w:rPr>
        <w:t>
</w:t>
      </w:r>
      <w:r>
        <w:rPr>
          <w:rFonts w:ascii="Times New Roman"/>
          <w:b w:val="false"/>
          <w:i w:val="false"/>
          <w:color w:val="000000"/>
          <w:sz w:val="28"/>
        </w:rPr>
        <w:t>
      5.2. Контролер должен отчитываться непосредственно перед исполнительным руководителем органа выдачи.</w:t>
      </w:r>
      <w:r>
        <w:br/>
      </w:r>
      <w:r>
        <w:rPr>
          <w:rFonts w:ascii="Times New Roman"/>
          <w:b w:val="false"/>
          <w:i w:val="false"/>
          <w:color w:val="000000"/>
          <w:sz w:val="28"/>
        </w:rPr>
        <w:t>
</w:t>
      </w:r>
      <w:r>
        <w:rPr>
          <w:rFonts w:ascii="Times New Roman"/>
          <w:b w:val="false"/>
          <w:i w:val="false"/>
          <w:color w:val="000000"/>
          <w:sz w:val="28"/>
        </w:rPr>
        <w:t>
      5.3. Всем официальным лицам органа выдачи, включая исполнительного руководителя, должно быть вменено в обязанность предоставлять контролеру всю документацию или информацию, которую он считает необходимой для выполнения своих задач.</w:t>
      </w:r>
      <w:r>
        <w:br/>
      </w:r>
      <w:r>
        <w:rPr>
          <w:rFonts w:ascii="Times New Roman"/>
          <w:b w:val="false"/>
          <w:i w:val="false"/>
          <w:color w:val="000000"/>
          <w:sz w:val="28"/>
        </w:rPr>
        <w:t>
</w:t>
      </w:r>
      <w:r>
        <w:rPr>
          <w:rFonts w:ascii="Times New Roman"/>
          <w:b w:val="false"/>
          <w:i w:val="false"/>
          <w:color w:val="000000"/>
          <w:sz w:val="28"/>
        </w:rPr>
        <w:t>
      5.4. Орган выдачи должен принять надлежащие меры для обеспечения того, чтобы официальные лица могли свободно говорить с контролером без опасений подвергнуться нападкам.</w:t>
      </w:r>
      <w:r>
        <w:br/>
      </w:r>
      <w:r>
        <w:rPr>
          <w:rFonts w:ascii="Times New Roman"/>
          <w:b w:val="false"/>
          <w:i w:val="false"/>
          <w:color w:val="000000"/>
          <w:sz w:val="28"/>
        </w:rPr>
        <w:t>
</w:t>
      </w:r>
      <w:r>
        <w:rPr>
          <w:rFonts w:ascii="Times New Roman"/>
          <w:b w:val="false"/>
          <w:i w:val="false"/>
          <w:color w:val="000000"/>
          <w:sz w:val="28"/>
        </w:rPr>
        <w:t>
      5.5. В рамках полномочий, данных контролеру, особое внимание должно уделяться решению следующих задач:</w:t>
      </w:r>
      <w:r>
        <w:br/>
      </w:r>
      <w:r>
        <w:rPr>
          <w:rFonts w:ascii="Times New Roman"/>
          <w:b w:val="false"/>
          <w:i w:val="false"/>
          <w:color w:val="000000"/>
          <w:sz w:val="28"/>
        </w:rPr>
        <w:t>
</w:t>
      </w:r>
      <w:r>
        <w:rPr>
          <w:rFonts w:ascii="Times New Roman"/>
          <w:b w:val="false"/>
          <w:i w:val="false"/>
          <w:color w:val="000000"/>
          <w:sz w:val="28"/>
        </w:rPr>
        <w:t>
      5.5.1. проверка достаточности ресурсов, помещений, оборудования и персонала для эффективного выполнения функций органа выдачи;</w:t>
      </w:r>
      <w:r>
        <w:br/>
      </w:r>
      <w:r>
        <w:rPr>
          <w:rFonts w:ascii="Times New Roman"/>
          <w:b w:val="false"/>
          <w:i w:val="false"/>
          <w:color w:val="000000"/>
          <w:sz w:val="28"/>
        </w:rPr>
        <w:t>
</w:t>
      </w:r>
      <w:r>
        <w:rPr>
          <w:rFonts w:ascii="Times New Roman"/>
          <w:b w:val="false"/>
          <w:i w:val="false"/>
          <w:color w:val="000000"/>
          <w:sz w:val="28"/>
        </w:rPr>
        <w:t>
      5.5.2. обеспечение надлежащих условий для безопасного хранения бланков и заполненных УЛМ;</w:t>
      </w:r>
      <w:r>
        <w:br/>
      </w:r>
      <w:r>
        <w:rPr>
          <w:rFonts w:ascii="Times New Roman"/>
          <w:b w:val="false"/>
          <w:i w:val="false"/>
          <w:color w:val="000000"/>
          <w:sz w:val="28"/>
        </w:rPr>
        <w:t>
</w:t>
      </w:r>
      <w:r>
        <w:rPr>
          <w:rFonts w:ascii="Times New Roman"/>
          <w:b w:val="false"/>
          <w:i w:val="false"/>
          <w:color w:val="000000"/>
          <w:sz w:val="28"/>
        </w:rPr>
        <w:t>
      5.5.3. обеспечение принятия надлежащих правил, условий или процедур в соответствии с вышеуказанными пунктами 2.6, 3.2, 4 и 5.4;</w:t>
      </w:r>
      <w:r>
        <w:br/>
      </w:r>
      <w:r>
        <w:rPr>
          <w:rFonts w:ascii="Times New Roman"/>
          <w:b w:val="false"/>
          <w:i w:val="false"/>
          <w:color w:val="000000"/>
          <w:sz w:val="28"/>
        </w:rPr>
        <w:t>
</w:t>
      </w:r>
      <w:r>
        <w:rPr>
          <w:rFonts w:ascii="Times New Roman"/>
          <w:b w:val="false"/>
          <w:i w:val="false"/>
          <w:color w:val="000000"/>
          <w:sz w:val="28"/>
        </w:rPr>
        <w:t>
      5.5.4. обеспечение надлежащего знания и понимания этих правил, условий или процедур соответствующими официальными лицами;</w:t>
      </w:r>
      <w:r>
        <w:br/>
      </w:r>
      <w:r>
        <w:rPr>
          <w:rFonts w:ascii="Times New Roman"/>
          <w:b w:val="false"/>
          <w:i w:val="false"/>
          <w:color w:val="000000"/>
          <w:sz w:val="28"/>
        </w:rPr>
        <w:t>
</w:t>
      </w:r>
      <w:r>
        <w:rPr>
          <w:rFonts w:ascii="Times New Roman"/>
          <w:b w:val="false"/>
          <w:i w:val="false"/>
          <w:color w:val="000000"/>
          <w:sz w:val="28"/>
        </w:rPr>
        <w:t>
      5.5.5. детальный мониторинг на выборочной основе каждой выполняемой операции, включая соответствующие пометки и другие записи, связанные с рассмотрением конкретных досье, начиная с приема заявления на получение УЛМ и кончая процедурой его выдачи;</w:t>
      </w:r>
      <w:r>
        <w:br/>
      </w:r>
      <w:r>
        <w:rPr>
          <w:rFonts w:ascii="Times New Roman"/>
          <w:b w:val="false"/>
          <w:i w:val="false"/>
          <w:color w:val="000000"/>
          <w:sz w:val="28"/>
        </w:rPr>
        <w:t>
</w:t>
      </w:r>
      <w:r>
        <w:rPr>
          <w:rFonts w:ascii="Times New Roman"/>
          <w:b w:val="false"/>
          <w:i w:val="false"/>
          <w:color w:val="000000"/>
          <w:sz w:val="28"/>
        </w:rPr>
        <w:t>
      5.5.6. проверка эффективности мер безопасности, применяемых для хранения бланков УЛМ, средств и материалов;</w:t>
      </w:r>
      <w:r>
        <w:br/>
      </w:r>
      <w:r>
        <w:rPr>
          <w:rFonts w:ascii="Times New Roman"/>
          <w:b w:val="false"/>
          <w:i w:val="false"/>
          <w:color w:val="000000"/>
          <w:sz w:val="28"/>
        </w:rPr>
        <w:t>
</w:t>
      </w:r>
      <w:r>
        <w:rPr>
          <w:rFonts w:ascii="Times New Roman"/>
          <w:b w:val="false"/>
          <w:i w:val="false"/>
          <w:color w:val="000000"/>
          <w:sz w:val="28"/>
        </w:rPr>
        <w:t>
      5.5.7. проверка безопасности и достоверности хранимой в электронном виде информации и соблюдения требования о круглосуточном доступе семь дней в неделю, если необходимо - с помощью доверенного эксперта;</w:t>
      </w:r>
      <w:r>
        <w:br/>
      </w:r>
      <w:r>
        <w:rPr>
          <w:rFonts w:ascii="Times New Roman"/>
          <w:b w:val="false"/>
          <w:i w:val="false"/>
          <w:color w:val="000000"/>
          <w:sz w:val="28"/>
        </w:rPr>
        <w:t>
</w:t>
      </w:r>
      <w:r>
        <w:rPr>
          <w:rFonts w:ascii="Times New Roman"/>
          <w:b w:val="false"/>
          <w:i w:val="false"/>
          <w:color w:val="000000"/>
          <w:sz w:val="28"/>
        </w:rPr>
        <w:t>
      5.5.8. проведение расследования в случае вызывающего доверие сообщения о возможной необоснованной выдаче УЛМ, возможной фальсификации или получении УЛМ обманным способом с целью выявления нарушения внутреннего регламента или слабого места в системах, которые могли привести к необоснованной выдаче УЛМ, фальсификации или подлогу, либо способствовали им;</w:t>
      </w:r>
      <w:r>
        <w:br/>
      </w:r>
      <w:r>
        <w:rPr>
          <w:rFonts w:ascii="Times New Roman"/>
          <w:b w:val="false"/>
          <w:i w:val="false"/>
          <w:color w:val="000000"/>
          <w:sz w:val="28"/>
        </w:rPr>
        <w:t>
</w:t>
      </w:r>
      <w:r>
        <w:rPr>
          <w:rFonts w:ascii="Times New Roman"/>
          <w:b w:val="false"/>
          <w:i w:val="false"/>
          <w:color w:val="000000"/>
          <w:sz w:val="28"/>
        </w:rPr>
        <w:t>
      5.5.9. расследование жалоб о якобы недостаточном доступе к подробным сведениям, содержащимся в базе данных, с учетом требований пунктов 2, 3 и 5 статьи 4 Конвенции, либо о неточностях в этих сведениях;</w:t>
      </w:r>
      <w:r>
        <w:br/>
      </w:r>
      <w:r>
        <w:rPr>
          <w:rFonts w:ascii="Times New Roman"/>
          <w:b w:val="false"/>
          <w:i w:val="false"/>
          <w:color w:val="000000"/>
          <w:sz w:val="28"/>
        </w:rPr>
        <w:t>
</w:t>
      </w:r>
      <w:r>
        <w:rPr>
          <w:rFonts w:ascii="Times New Roman"/>
          <w:b w:val="false"/>
          <w:i w:val="false"/>
          <w:color w:val="000000"/>
          <w:sz w:val="28"/>
        </w:rPr>
        <w:t>
      5.5.10. обеспечение принятия своевременных и эффективных мер со стороны исполнительного руководителя органа выдачи в целях совершенствования процедур выдачи и ликвидации слабых мест;</w:t>
      </w:r>
      <w:r>
        <w:br/>
      </w:r>
      <w:r>
        <w:rPr>
          <w:rFonts w:ascii="Times New Roman"/>
          <w:b w:val="false"/>
          <w:i w:val="false"/>
          <w:color w:val="000000"/>
          <w:sz w:val="28"/>
        </w:rPr>
        <w:t>
</w:t>
      </w:r>
      <w:r>
        <w:rPr>
          <w:rFonts w:ascii="Times New Roman"/>
          <w:b w:val="false"/>
          <w:i w:val="false"/>
          <w:color w:val="000000"/>
          <w:sz w:val="28"/>
        </w:rPr>
        <w:t>
      5.5.11. ведение учета результатов осуществляемых проверок качества;</w:t>
      </w:r>
      <w:r>
        <w:br/>
      </w:r>
      <w:r>
        <w:rPr>
          <w:rFonts w:ascii="Times New Roman"/>
          <w:b w:val="false"/>
          <w:i w:val="false"/>
          <w:color w:val="000000"/>
          <w:sz w:val="28"/>
        </w:rPr>
        <w:t>
</w:t>
      </w:r>
      <w:r>
        <w:rPr>
          <w:rFonts w:ascii="Times New Roman"/>
          <w:b w:val="false"/>
          <w:i w:val="false"/>
          <w:color w:val="000000"/>
          <w:sz w:val="28"/>
        </w:rPr>
        <w:t>
      5.5.12. обеспечение рассмотрения руководством результатов проверок качества и ведение протоколов такого рассмотрения.</w:t>
      </w:r>
      <w:r>
        <w:br/>
      </w:r>
      <w:r>
        <w:rPr>
          <w:rFonts w:ascii="Times New Roman"/>
          <w:b w:val="false"/>
          <w:i w:val="false"/>
          <w:color w:val="000000"/>
          <w:sz w:val="28"/>
        </w:rPr>
        <w:t>
</w:t>
      </w:r>
      <w:r>
        <w:rPr>
          <w:rFonts w:ascii="Times New Roman"/>
          <w:b w:val="false"/>
          <w:i w:val="false"/>
          <w:color w:val="000000"/>
          <w:sz w:val="28"/>
        </w:rPr>
        <w:t>
      5.6. Исполнительный руководитель органа выдачи должен обеспечивать проведение периодических оценок надежности системы и процедур выдачи удостоверений, а также их соответствия требованиям настоящей Конвенции. В рамках такой оценки должны учитываться:</w:t>
      </w:r>
      <w:r>
        <w:br/>
      </w:r>
      <w:r>
        <w:rPr>
          <w:rFonts w:ascii="Times New Roman"/>
          <w:b w:val="false"/>
          <w:i w:val="false"/>
          <w:color w:val="000000"/>
          <w:sz w:val="28"/>
        </w:rPr>
        <w:t>
</w:t>
      </w:r>
      <w:r>
        <w:rPr>
          <w:rFonts w:ascii="Times New Roman"/>
          <w:b w:val="false"/>
          <w:i w:val="false"/>
          <w:color w:val="000000"/>
          <w:sz w:val="28"/>
        </w:rPr>
        <w:t>
      5.6.1. результаты любых проверок системы и процедур выдачи удостоверений;</w:t>
      </w:r>
      <w:r>
        <w:br/>
      </w:r>
      <w:r>
        <w:rPr>
          <w:rFonts w:ascii="Times New Roman"/>
          <w:b w:val="false"/>
          <w:i w:val="false"/>
          <w:color w:val="000000"/>
          <w:sz w:val="28"/>
        </w:rPr>
        <w:t>
</w:t>
      </w:r>
      <w:r>
        <w:rPr>
          <w:rFonts w:ascii="Times New Roman"/>
          <w:b w:val="false"/>
          <w:i w:val="false"/>
          <w:color w:val="000000"/>
          <w:sz w:val="28"/>
        </w:rPr>
        <w:t>
      5.6.2. протоколы и выводы расследований, а также иные сведения, касающиеся обеспечения эффективности мер, направленных на исправление выявленных слабых мест и нарушений режима безопасности;</w:t>
      </w:r>
      <w:r>
        <w:br/>
      </w:r>
      <w:r>
        <w:rPr>
          <w:rFonts w:ascii="Times New Roman"/>
          <w:b w:val="false"/>
          <w:i w:val="false"/>
          <w:color w:val="000000"/>
          <w:sz w:val="28"/>
        </w:rPr>
        <w:t>
</w:t>
      </w:r>
      <w:r>
        <w:rPr>
          <w:rFonts w:ascii="Times New Roman"/>
          <w:b w:val="false"/>
          <w:i w:val="false"/>
          <w:color w:val="000000"/>
          <w:sz w:val="28"/>
        </w:rPr>
        <w:t>
      5.6.3. ведомости учета выданных, утерянных, утративших силу или испорченных УЛМ;</w:t>
      </w:r>
      <w:r>
        <w:br/>
      </w:r>
      <w:r>
        <w:rPr>
          <w:rFonts w:ascii="Times New Roman"/>
          <w:b w:val="false"/>
          <w:i w:val="false"/>
          <w:color w:val="000000"/>
          <w:sz w:val="28"/>
        </w:rPr>
        <w:t>
</w:t>
      </w:r>
      <w:r>
        <w:rPr>
          <w:rFonts w:ascii="Times New Roman"/>
          <w:b w:val="false"/>
          <w:i w:val="false"/>
          <w:color w:val="000000"/>
          <w:sz w:val="28"/>
        </w:rPr>
        <w:t>
      5.6.4. материалы, связанные с функцией контроля качества;</w:t>
      </w:r>
      <w:r>
        <w:br/>
      </w:r>
      <w:r>
        <w:rPr>
          <w:rFonts w:ascii="Times New Roman"/>
          <w:b w:val="false"/>
          <w:i w:val="false"/>
          <w:color w:val="000000"/>
          <w:sz w:val="28"/>
        </w:rPr>
        <w:t>
</w:t>
      </w:r>
      <w:r>
        <w:rPr>
          <w:rFonts w:ascii="Times New Roman"/>
          <w:b w:val="false"/>
          <w:i w:val="false"/>
          <w:color w:val="000000"/>
          <w:sz w:val="28"/>
        </w:rPr>
        <w:t>
      5.6.5. зарегистрированная информация о проблемах в отношении надежности или безопасности электронной базы данных, включая запросы, поступающие в базу данных;</w:t>
      </w:r>
      <w:r>
        <w:br/>
      </w:r>
      <w:r>
        <w:rPr>
          <w:rFonts w:ascii="Times New Roman"/>
          <w:b w:val="false"/>
          <w:i w:val="false"/>
          <w:color w:val="000000"/>
          <w:sz w:val="28"/>
        </w:rPr>
        <w:t>
</w:t>
      </w:r>
      <w:r>
        <w:rPr>
          <w:rFonts w:ascii="Times New Roman"/>
          <w:b w:val="false"/>
          <w:i w:val="false"/>
          <w:color w:val="000000"/>
          <w:sz w:val="28"/>
        </w:rPr>
        <w:t>
      5.6.6. последствия изменений, внесенных в систему и процедуры выдачи удостоверений в результате совершенствования технологии или обновления процедур выдачи УЛМ;</w:t>
      </w:r>
      <w:r>
        <w:br/>
      </w:r>
      <w:r>
        <w:rPr>
          <w:rFonts w:ascii="Times New Roman"/>
          <w:b w:val="false"/>
          <w:i w:val="false"/>
          <w:color w:val="000000"/>
          <w:sz w:val="28"/>
        </w:rPr>
        <w:t>
</w:t>
      </w:r>
      <w:r>
        <w:rPr>
          <w:rFonts w:ascii="Times New Roman"/>
          <w:b w:val="false"/>
          <w:i w:val="false"/>
          <w:color w:val="000000"/>
          <w:sz w:val="28"/>
        </w:rPr>
        <w:t>
      5.6.7. заключения по результатам рассмотрений, осуществляемых руководством;</w:t>
      </w:r>
      <w:r>
        <w:br/>
      </w:r>
      <w:r>
        <w:rPr>
          <w:rFonts w:ascii="Times New Roman"/>
          <w:b w:val="false"/>
          <w:i w:val="false"/>
          <w:color w:val="000000"/>
          <w:sz w:val="28"/>
        </w:rPr>
        <w:t>
</w:t>
      </w:r>
      <w:r>
        <w:rPr>
          <w:rFonts w:ascii="Times New Roman"/>
          <w:b w:val="false"/>
          <w:i w:val="false"/>
          <w:color w:val="000000"/>
          <w:sz w:val="28"/>
        </w:rPr>
        <w:t>
      5.6.8. проверка процедур для обеспечения того, чтобы они применялись в полном соответствии с основополагающими принципами и правами в сфере труда, воплощенными в соответствующих актах МОТ.</w:t>
      </w:r>
      <w:r>
        <w:br/>
      </w:r>
      <w:r>
        <w:rPr>
          <w:rFonts w:ascii="Times New Roman"/>
          <w:b w:val="false"/>
          <w:i w:val="false"/>
          <w:color w:val="000000"/>
          <w:sz w:val="28"/>
        </w:rPr>
        <w:t>
</w:t>
      </w:r>
      <w:r>
        <w:rPr>
          <w:rFonts w:ascii="Times New Roman"/>
          <w:b w:val="false"/>
          <w:i w:val="false"/>
          <w:color w:val="000000"/>
          <w:sz w:val="28"/>
        </w:rPr>
        <w:t>
      5.7. Должны быть установлены порядок и процедуры, препятствующие несанкционированному разглашению материалов, предоставляемых другими государствами-членами.</w:t>
      </w:r>
      <w:r>
        <w:br/>
      </w:r>
      <w:r>
        <w:rPr>
          <w:rFonts w:ascii="Times New Roman"/>
          <w:b w:val="false"/>
          <w:i w:val="false"/>
          <w:color w:val="000000"/>
          <w:sz w:val="28"/>
        </w:rPr>
        <w:t>
</w:t>
      </w:r>
      <w:r>
        <w:rPr>
          <w:rFonts w:ascii="Times New Roman"/>
          <w:b w:val="false"/>
          <w:i w:val="false"/>
          <w:color w:val="000000"/>
          <w:sz w:val="28"/>
        </w:rPr>
        <w:t>
      5.8. Все процедуры и порядок проверки должны гарантировать, чтобы производственные методы и меры безопасности, включая процедуры инвентарного контроля, отвечали требованиям настоящего Приложения.</w:t>
      </w:r>
    </w:p>
    <w:bookmarkEnd w:id="97"/>
    <w:bookmarkStart w:name="z467" w:id="98"/>
    <w:p>
      <w:pPr>
        <w:spacing w:after="0"/>
        <w:ind w:left="0"/>
        <w:jc w:val="left"/>
      </w:pPr>
      <w:r>
        <w:rPr>
          <w:rFonts w:ascii="Times New Roman"/>
          <w:b/>
          <w:i w:val="false"/>
          <w:color w:val="000000"/>
        </w:rPr>
        <w:t xml:space="preserve"> 
Конвенция</w:t>
      </w:r>
      <w:r>
        <w:br/>
      </w:r>
      <w:r>
        <w:rPr>
          <w:rFonts w:ascii="Times New Roman"/>
          <w:b/>
          <w:i w:val="false"/>
          <w:color w:val="000000"/>
        </w:rPr>
        <w:t>
Международной Организации Труда N 108</w:t>
      </w:r>
      <w:r>
        <w:br/>
      </w:r>
      <w:r>
        <w:rPr>
          <w:rFonts w:ascii="Times New Roman"/>
          <w:b/>
          <w:i w:val="false"/>
          <w:color w:val="000000"/>
        </w:rPr>
        <w:t>
о национальных удостоверениях личности моряков</w:t>
      </w:r>
      <w:r>
        <w:br/>
      </w:r>
      <w:r>
        <w:rPr>
          <w:rFonts w:ascii="Times New Roman"/>
          <w:b/>
          <w:i w:val="false"/>
          <w:color w:val="000000"/>
        </w:rPr>
        <w:t>
(Женева, 13 мая 1958 г.)</w:t>
      </w:r>
    </w:p>
    <w:bookmarkEnd w:id="98"/>
    <w:bookmarkStart w:name="z471" w:id="99"/>
    <w:p>
      <w:pPr>
        <w:spacing w:after="0"/>
        <w:ind w:left="0"/>
        <w:jc w:val="both"/>
      </w:pPr>
      <w:r>
        <w:rPr>
          <w:rFonts w:ascii="Times New Roman"/>
          <w:b w:val="false"/>
          <w:i w:val="false"/>
          <w:color w:val="000000"/>
          <w:sz w:val="28"/>
        </w:rPr>
        <w:t>
</w:t>
      </w:r>
      <w:r>
        <w:rPr>
          <w:rFonts w:ascii="Times New Roman"/>
          <w:b w:val="false"/>
          <w:i/>
          <w:color w:val="000000"/>
          <w:sz w:val="28"/>
        </w:rPr>
        <w:t>Конвенция вступила в силу 19 февраля 1961 года</w:t>
      </w:r>
    </w:p>
    <w:bookmarkEnd w:id="99"/>
    <w:bookmarkStart w:name="z472" w:id="100"/>
    <w:p>
      <w:pPr>
        <w:spacing w:after="0"/>
        <w:ind w:left="0"/>
        <w:jc w:val="both"/>
      </w:pPr>
      <w:r>
        <w:rPr>
          <w:rFonts w:ascii="Times New Roman"/>
          <w:b w:val="false"/>
          <w:i w:val="false"/>
          <w:color w:val="000000"/>
          <w:sz w:val="28"/>
        </w:rPr>
        <w:t>
      Генеральная Конференция Международной Организации Труда, созванная в Женеве Административным Советом Международного Бюро Труда и собравшаяся 29 апреля 1958 года на свою сорок первую сессию,</w:t>
      </w:r>
      <w:r>
        <w:br/>
      </w:r>
      <w:r>
        <w:rPr>
          <w:rFonts w:ascii="Times New Roman"/>
          <w:b w:val="false"/>
          <w:i w:val="false"/>
          <w:color w:val="000000"/>
          <w:sz w:val="28"/>
        </w:rPr>
        <w:t>
</w:t>
      </w:r>
      <w:r>
        <w:rPr>
          <w:rFonts w:ascii="Times New Roman"/>
          <w:b w:val="false"/>
          <w:i w:val="false"/>
          <w:color w:val="000000"/>
          <w:sz w:val="28"/>
        </w:rPr>
        <w:t>
      постановив принять ряд предложений о взаимном или международном признании национальных удостоверений личности моряков, что является седьмым пунктом повестки дня сессии,</w:t>
      </w:r>
      <w:r>
        <w:br/>
      </w:r>
      <w:r>
        <w:rPr>
          <w:rFonts w:ascii="Times New Roman"/>
          <w:b w:val="false"/>
          <w:i w:val="false"/>
          <w:color w:val="000000"/>
          <w:sz w:val="28"/>
        </w:rPr>
        <w:t>
</w:t>
      </w:r>
      <w:r>
        <w:rPr>
          <w:rFonts w:ascii="Times New Roman"/>
          <w:b w:val="false"/>
          <w:i w:val="false"/>
          <w:color w:val="000000"/>
          <w:sz w:val="28"/>
        </w:rPr>
        <w:t>
      решив придать этим предложениям форму международной конвенции,</w:t>
      </w:r>
      <w:r>
        <w:br/>
      </w:r>
      <w:r>
        <w:rPr>
          <w:rFonts w:ascii="Times New Roman"/>
          <w:b w:val="false"/>
          <w:i w:val="false"/>
          <w:color w:val="000000"/>
          <w:sz w:val="28"/>
        </w:rPr>
        <w:t>
      принимает сего тринадцатого дня мая месяца тысяча девятьсот пятьдесят восьмого года нижеследующую Конвенцию, которая может именоваться Конвенцией 1958 года об удостоверениях личности моряков:</w:t>
      </w:r>
    </w:p>
    <w:bookmarkEnd w:id="100"/>
    <w:bookmarkStart w:name="z475" w:id="101"/>
    <w:p>
      <w:pPr>
        <w:spacing w:after="0"/>
        <w:ind w:left="0"/>
        <w:jc w:val="left"/>
      </w:pPr>
      <w:r>
        <w:rPr>
          <w:rFonts w:ascii="Times New Roman"/>
          <w:b/>
          <w:i w:val="false"/>
          <w:color w:val="000000"/>
        </w:rPr>
        <w:t xml:space="preserve"> 
Статья 1</w:t>
      </w:r>
    </w:p>
    <w:bookmarkEnd w:id="101"/>
    <w:bookmarkStart w:name="z476" w:id="102"/>
    <w:p>
      <w:pPr>
        <w:spacing w:after="0"/>
        <w:ind w:left="0"/>
        <w:jc w:val="both"/>
      </w:pPr>
      <w:r>
        <w:rPr>
          <w:rFonts w:ascii="Times New Roman"/>
          <w:b w:val="false"/>
          <w:i w:val="false"/>
          <w:color w:val="000000"/>
          <w:sz w:val="28"/>
        </w:rPr>
        <w:t>
      1. Настоящая Конвенция применяется ко всякому моряку, занятому на любой должности на борту судна (за исключением военного судна), зарегистрированного на территории, на которой настоящая Конвенция имеет силу, и обычно используемого для морского плавания.</w:t>
      </w:r>
      <w:r>
        <w:br/>
      </w:r>
      <w:r>
        <w:rPr>
          <w:rFonts w:ascii="Times New Roman"/>
          <w:b w:val="false"/>
          <w:i w:val="false"/>
          <w:color w:val="000000"/>
          <w:sz w:val="28"/>
        </w:rPr>
        <w:t>
</w:t>
      </w:r>
      <w:r>
        <w:rPr>
          <w:rFonts w:ascii="Times New Roman"/>
          <w:b w:val="false"/>
          <w:i w:val="false"/>
          <w:color w:val="000000"/>
          <w:sz w:val="28"/>
        </w:rPr>
        <w:t>
      2. В случае каких-либо сомнений в отношении того, считаются ли какие-либо категории лиц моряками в целях настоящей Конвенции, этот вопрос решается компетентными властями в каждой стране по консультации с соответствующими организациями судовладельцев и моряков.</w:t>
      </w:r>
    </w:p>
    <w:bookmarkEnd w:id="102"/>
    <w:bookmarkStart w:name="z478" w:id="103"/>
    <w:p>
      <w:pPr>
        <w:spacing w:after="0"/>
        <w:ind w:left="0"/>
        <w:jc w:val="left"/>
      </w:pPr>
      <w:r>
        <w:rPr>
          <w:rFonts w:ascii="Times New Roman"/>
          <w:b/>
          <w:i w:val="false"/>
          <w:color w:val="000000"/>
        </w:rPr>
        <w:t xml:space="preserve"> 
Статья 2</w:t>
      </w:r>
    </w:p>
    <w:bookmarkEnd w:id="103"/>
    <w:bookmarkStart w:name="z479" w:id="104"/>
    <w:p>
      <w:pPr>
        <w:spacing w:after="0"/>
        <w:ind w:left="0"/>
        <w:jc w:val="both"/>
      </w:pPr>
      <w:r>
        <w:rPr>
          <w:rFonts w:ascii="Times New Roman"/>
          <w:b w:val="false"/>
          <w:i w:val="false"/>
          <w:color w:val="000000"/>
          <w:sz w:val="28"/>
        </w:rPr>
        <w:t>
      1. Каждый Член Организации, для которого настоящая Конвенция имеет силу, по заявлению любого из своих граждан, являющегося моряком, выдает ему удостоверение личности, соответствующее положениям статьи 4 настоящей Конвенции. Однако, если выдача таких документов особым категориям моряков данной страны является невозможной, данный Член Организации может выдать вместо них паспорт, подтверждающий, что его владелец является моряком, и такой паспорт имеет в целях настоящей Конвенции такую же силу, как и удостоверение личности моряка.</w:t>
      </w:r>
      <w:r>
        <w:br/>
      </w:r>
      <w:r>
        <w:rPr>
          <w:rFonts w:ascii="Times New Roman"/>
          <w:b w:val="false"/>
          <w:i w:val="false"/>
          <w:color w:val="000000"/>
          <w:sz w:val="28"/>
        </w:rPr>
        <w:t>
</w:t>
      </w:r>
      <w:r>
        <w:rPr>
          <w:rFonts w:ascii="Times New Roman"/>
          <w:b w:val="false"/>
          <w:i w:val="false"/>
          <w:color w:val="000000"/>
          <w:sz w:val="28"/>
        </w:rPr>
        <w:t>
      2. Каждый Член Организации, для которого настоящая Конвенция имеет силу, может выдать удостоверение личности моряка любому другому моряку, обратившемуся за таким документом, который несет службу на борту судна, зарегистрированного на территории этого Члена, или который зарегистрирован в бюро найма в пределах его территории.</w:t>
      </w:r>
    </w:p>
    <w:bookmarkEnd w:id="104"/>
    <w:bookmarkStart w:name="z481" w:id="105"/>
    <w:p>
      <w:pPr>
        <w:spacing w:after="0"/>
        <w:ind w:left="0"/>
        <w:jc w:val="left"/>
      </w:pPr>
      <w:r>
        <w:rPr>
          <w:rFonts w:ascii="Times New Roman"/>
          <w:b/>
          <w:i w:val="false"/>
          <w:color w:val="000000"/>
        </w:rPr>
        <w:t xml:space="preserve"> 
Статья 3</w:t>
      </w:r>
    </w:p>
    <w:bookmarkEnd w:id="105"/>
    <w:bookmarkStart w:name="z482" w:id="106"/>
    <w:p>
      <w:pPr>
        <w:spacing w:after="0"/>
        <w:ind w:left="0"/>
        <w:jc w:val="both"/>
      </w:pPr>
      <w:r>
        <w:rPr>
          <w:rFonts w:ascii="Times New Roman"/>
          <w:b w:val="false"/>
          <w:i w:val="false"/>
          <w:color w:val="000000"/>
          <w:sz w:val="28"/>
        </w:rPr>
        <w:t>
      Удостоверение личности моряка хранится всегда у моряка.</w:t>
      </w:r>
    </w:p>
    <w:bookmarkEnd w:id="106"/>
    <w:bookmarkStart w:name="z483" w:id="107"/>
    <w:p>
      <w:pPr>
        <w:spacing w:after="0"/>
        <w:ind w:left="0"/>
        <w:jc w:val="left"/>
      </w:pPr>
      <w:r>
        <w:rPr>
          <w:rFonts w:ascii="Times New Roman"/>
          <w:b/>
          <w:i w:val="false"/>
          <w:color w:val="000000"/>
        </w:rPr>
        <w:t xml:space="preserve"> 
Статья 4</w:t>
      </w:r>
    </w:p>
    <w:bookmarkEnd w:id="107"/>
    <w:bookmarkStart w:name="z484" w:id="108"/>
    <w:p>
      <w:pPr>
        <w:spacing w:after="0"/>
        <w:ind w:left="0"/>
        <w:jc w:val="both"/>
      </w:pPr>
      <w:r>
        <w:rPr>
          <w:rFonts w:ascii="Times New Roman"/>
          <w:b w:val="false"/>
          <w:i w:val="false"/>
          <w:color w:val="000000"/>
          <w:sz w:val="28"/>
        </w:rPr>
        <w:t>
      1. Удостоверение личности моряка составляется в простой форме, из прочного материала и таким образом, чтобы всякое его изменение можно было легко обнаружить.</w:t>
      </w:r>
      <w:r>
        <w:br/>
      </w:r>
      <w:r>
        <w:rPr>
          <w:rFonts w:ascii="Times New Roman"/>
          <w:b w:val="false"/>
          <w:i w:val="false"/>
          <w:color w:val="000000"/>
          <w:sz w:val="28"/>
        </w:rPr>
        <w:t>
</w:t>
      </w:r>
      <w:r>
        <w:rPr>
          <w:rFonts w:ascii="Times New Roman"/>
          <w:b w:val="false"/>
          <w:i w:val="false"/>
          <w:color w:val="000000"/>
          <w:sz w:val="28"/>
        </w:rPr>
        <w:t>
      2. В удостоверении личности моряка указывается фамилия и звание выдавшего его представителя власти, дата и место выдачи и пометка о том, что данный документ является удостоверением личности моряка в целях настоящей Конвенции.</w:t>
      </w:r>
      <w:r>
        <w:br/>
      </w:r>
      <w:r>
        <w:rPr>
          <w:rFonts w:ascii="Times New Roman"/>
          <w:b w:val="false"/>
          <w:i w:val="false"/>
          <w:color w:val="000000"/>
          <w:sz w:val="28"/>
        </w:rPr>
        <w:t>
</w:t>
      </w:r>
      <w:r>
        <w:rPr>
          <w:rFonts w:ascii="Times New Roman"/>
          <w:b w:val="false"/>
          <w:i w:val="false"/>
          <w:color w:val="000000"/>
          <w:sz w:val="28"/>
        </w:rPr>
        <w:t>
      3. Удостоверение личности моряка содержит следующие сведения о нем:</w:t>
      </w:r>
      <w:r>
        <w:br/>
      </w:r>
      <w:r>
        <w:rPr>
          <w:rFonts w:ascii="Times New Roman"/>
          <w:b w:val="false"/>
          <w:i w:val="false"/>
          <w:color w:val="000000"/>
          <w:sz w:val="28"/>
        </w:rPr>
        <w:t>
</w:t>
      </w:r>
      <w:r>
        <w:rPr>
          <w:rFonts w:ascii="Times New Roman"/>
          <w:b w:val="false"/>
          <w:i w:val="false"/>
          <w:color w:val="000000"/>
          <w:sz w:val="28"/>
        </w:rPr>
        <w:t>
      а) имя полностью (фамилия, имя и другие части имени, когда такие имеются);</w:t>
      </w:r>
      <w:r>
        <w:br/>
      </w:r>
      <w:r>
        <w:rPr>
          <w:rFonts w:ascii="Times New Roman"/>
          <w:b w:val="false"/>
          <w:i w:val="false"/>
          <w:color w:val="000000"/>
          <w:sz w:val="28"/>
        </w:rPr>
        <w:t>
</w:t>
      </w:r>
      <w:r>
        <w:rPr>
          <w:rFonts w:ascii="Times New Roman"/>
          <w:b w:val="false"/>
          <w:i w:val="false"/>
          <w:color w:val="000000"/>
          <w:sz w:val="28"/>
        </w:rPr>
        <w:t>
      b) дата и место рождения;</w:t>
      </w:r>
      <w:r>
        <w:br/>
      </w:r>
      <w:r>
        <w:rPr>
          <w:rFonts w:ascii="Times New Roman"/>
          <w:b w:val="false"/>
          <w:i w:val="false"/>
          <w:color w:val="000000"/>
          <w:sz w:val="28"/>
        </w:rPr>
        <w:t>
</w:t>
      </w:r>
      <w:r>
        <w:rPr>
          <w:rFonts w:ascii="Times New Roman"/>
          <w:b w:val="false"/>
          <w:i w:val="false"/>
          <w:color w:val="000000"/>
          <w:sz w:val="28"/>
        </w:rPr>
        <w:t>
      c) национальность;</w:t>
      </w:r>
      <w:r>
        <w:br/>
      </w:r>
      <w:r>
        <w:rPr>
          <w:rFonts w:ascii="Times New Roman"/>
          <w:b w:val="false"/>
          <w:i w:val="false"/>
          <w:color w:val="000000"/>
          <w:sz w:val="28"/>
        </w:rPr>
        <w:t>
</w:t>
      </w:r>
      <w:r>
        <w:rPr>
          <w:rFonts w:ascii="Times New Roman"/>
          <w:b w:val="false"/>
          <w:i w:val="false"/>
          <w:color w:val="000000"/>
          <w:sz w:val="28"/>
        </w:rPr>
        <w:t>
      d) приметы;</w:t>
      </w:r>
      <w:r>
        <w:br/>
      </w:r>
      <w:r>
        <w:rPr>
          <w:rFonts w:ascii="Times New Roman"/>
          <w:b w:val="false"/>
          <w:i w:val="false"/>
          <w:color w:val="000000"/>
          <w:sz w:val="28"/>
        </w:rPr>
        <w:t>
</w:t>
      </w:r>
      <w:r>
        <w:rPr>
          <w:rFonts w:ascii="Times New Roman"/>
          <w:b w:val="false"/>
          <w:i w:val="false"/>
          <w:color w:val="000000"/>
          <w:sz w:val="28"/>
        </w:rPr>
        <w:t>
      e) фотография;</w:t>
      </w:r>
      <w:r>
        <w:br/>
      </w:r>
      <w:r>
        <w:rPr>
          <w:rFonts w:ascii="Times New Roman"/>
          <w:b w:val="false"/>
          <w:i w:val="false"/>
          <w:color w:val="000000"/>
          <w:sz w:val="28"/>
        </w:rPr>
        <w:t>
</w:t>
      </w:r>
      <w:r>
        <w:rPr>
          <w:rFonts w:ascii="Times New Roman"/>
          <w:b w:val="false"/>
          <w:i w:val="false"/>
          <w:color w:val="000000"/>
          <w:sz w:val="28"/>
        </w:rPr>
        <w:t>
      f) подпись или, если владелец документа не может расписаться, отпечаток большого пальца.</w:t>
      </w:r>
      <w:r>
        <w:br/>
      </w:r>
      <w:r>
        <w:rPr>
          <w:rFonts w:ascii="Times New Roman"/>
          <w:b w:val="false"/>
          <w:i w:val="false"/>
          <w:color w:val="000000"/>
          <w:sz w:val="28"/>
        </w:rPr>
        <w:t>
</w:t>
      </w:r>
      <w:r>
        <w:rPr>
          <w:rFonts w:ascii="Times New Roman"/>
          <w:b w:val="false"/>
          <w:i w:val="false"/>
          <w:color w:val="000000"/>
          <w:sz w:val="28"/>
        </w:rPr>
        <w:t>
      4. Если Член Организации выдает удостоверение личности моряка иностранному моряку, то не будет обязательным вносить в документ какую-либо запись о национальности моряка и такая запись не будет являться решающим доказательством его национальности.</w:t>
      </w:r>
      <w:r>
        <w:br/>
      </w:r>
      <w:r>
        <w:rPr>
          <w:rFonts w:ascii="Times New Roman"/>
          <w:b w:val="false"/>
          <w:i w:val="false"/>
          <w:color w:val="000000"/>
          <w:sz w:val="28"/>
        </w:rPr>
        <w:t>
</w:t>
      </w:r>
      <w:r>
        <w:rPr>
          <w:rFonts w:ascii="Times New Roman"/>
          <w:b w:val="false"/>
          <w:i w:val="false"/>
          <w:color w:val="000000"/>
          <w:sz w:val="28"/>
        </w:rPr>
        <w:t>
      5. Любое ограничение срока действия удостоверения личности моряка ясно указывается в нем.</w:t>
      </w:r>
      <w:r>
        <w:br/>
      </w:r>
      <w:r>
        <w:rPr>
          <w:rFonts w:ascii="Times New Roman"/>
          <w:b w:val="false"/>
          <w:i w:val="false"/>
          <w:color w:val="000000"/>
          <w:sz w:val="28"/>
        </w:rPr>
        <w:t>
</w:t>
      </w:r>
      <w:r>
        <w:rPr>
          <w:rFonts w:ascii="Times New Roman"/>
          <w:b w:val="false"/>
          <w:i w:val="false"/>
          <w:color w:val="000000"/>
          <w:sz w:val="28"/>
        </w:rPr>
        <w:t>
      6. При условии соблюдения положений предыдущих пунктов точная форма и содержание удостоверения личности моряка устанавливается Членом Организации, выдающим удостоверение, по консультации с соответствующими организациями судовладельцев и моряков.</w:t>
      </w:r>
      <w:r>
        <w:br/>
      </w:r>
      <w:r>
        <w:rPr>
          <w:rFonts w:ascii="Times New Roman"/>
          <w:b w:val="false"/>
          <w:i w:val="false"/>
          <w:color w:val="000000"/>
          <w:sz w:val="28"/>
        </w:rPr>
        <w:t>
</w:t>
      </w:r>
      <w:r>
        <w:rPr>
          <w:rFonts w:ascii="Times New Roman"/>
          <w:b w:val="false"/>
          <w:i w:val="false"/>
          <w:color w:val="000000"/>
          <w:sz w:val="28"/>
        </w:rPr>
        <w:t>
      7. Национальное законодательство может предписывать включение в удостоверение личности моряка дополнительных сведений.</w:t>
      </w:r>
    </w:p>
    <w:bookmarkEnd w:id="108"/>
    <w:bookmarkStart w:name="z505" w:id="109"/>
    <w:p>
      <w:pPr>
        <w:spacing w:after="0"/>
        <w:ind w:left="0"/>
        <w:jc w:val="left"/>
      </w:pPr>
      <w:r>
        <w:rPr>
          <w:rFonts w:ascii="Times New Roman"/>
          <w:b/>
          <w:i w:val="false"/>
          <w:color w:val="000000"/>
        </w:rPr>
        <w:t xml:space="preserve"> 
Статья 5</w:t>
      </w:r>
    </w:p>
    <w:bookmarkEnd w:id="109"/>
    <w:bookmarkStart w:name="z506" w:id="110"/>
    <w:p>
      <w:pPr>
        <w:spacing w:after="0"/>
        <w:ind w:left="0"/>
        <w:jc w:val="both"/>
      </w:pPr>
      <w:r>
        <w:rPr>
          <w:rFonts w:ascii="Times New Roman"/>
          <w:b w:val="false"/>
          <w:i w:val="false"/>
          <w:color w:val="000000"/>
          <w:sz w:val="28"/>
        </w:rPr>
        <w:t>
      1. Любой моряк, имеющий действительное удостоверение личности моряка, выданное компетентными властями территории, для которой настоящая Конвенция имеет силу, допускается к возвращению на эту территорию.</w:t>
      </w:r>
      <w:r>
        <w:br/>
      </w:r>
      <w:r>
        <w:rPr>
          <w:rFonts w:ascii="Times New Roman"/>
          <w:b w:val="false"/>
          <w:i w:val="false"/>
          <w:color w:val="000000"/>
          <w:sz w:val="28"/>
        </w:rPr>
        <w:t>
</w:t>
      </w:r>
      <w:r>
        <w:rPr>
          <w:rFonts w:ascii="Times New Roman"/>
          <w:b w:val="false"/>
          <w:i w:val="false"/>
          <w:color w:val="000000"/>
          <w:sz w:val="28"/>
        </w:rPr>
        <w:t>
      2. Моряк допускается к возвращению в течение периода по крайней мере один год по истечении срока, указанного в этом документе.</w:t>
      </w:r>
    </w:p>
    <w:bookmarkEnd w:id="110"/>
    <w:bookmarkStart w:name="z511" w:id="111"/>
    <w:p>
      <w:pPr>
        <w:spacing w:after="0"/>
        <w:ind w:left="0"/>
        <w:jc w:val="left"/>
      </w:pPr>
      <w:r>
        <w:rPr>
          <w:rFonts w:ascii="Times New Roman"/>
          <w:b/>
          <w:i w:val="false"/>
          <w:color w:val="000000"/>
        </w:rPr>
        <w:t xml:space="preserve"> 
Статья 6</w:t>
      </w:r>
    </w:p>
    <w:bookmarkEnd w:id="111"/>
    <w:bookmarkStart w:name="z512" w:id="112"/>
    <w:p>
      <w:pPr>
        <w:spacing w:after="0"/>
        <w:ind w:left="0"/>
        <w:jc w:val="both"/>
      </w:pPr>
      <w:r>
        <w:rPr>
          <w:rFonts w:ascii="Times New Roman"/>
          <w:b w:val="false"/>
          <w:i w:val="false"/>
          <w:color w:val="000000"/>
          <w:sz w:val="28"/>
        </w:rPr>
        <w:t>
      1. Каждый Член Организации, для которого настоящая Конвенция имеет силу, разрешает доступ на свою территорию моряка, имеющего действительное удостоверение личности моряка, если такой доступ на территорию требуется для временного отпуска на берег во время нахождения судна в порту.</w:t>
      </w:r>
      <w:r>
        <w:br/>
      </w:r>
      <w:r>
        <w:rPr>
          <w:rFonts w:ascii="Times New Roman"/>
          <w:b w:val="false"/>
          <w:i w:val="false"/>
          <w:color w:val="000000"/>
          <w:sz w:val="28"/>
        </w:rPr>
        <w:t>
</w:t>
      </w:r>
      <w:r>
        <w:rPr>
          <w:rFonts w:ascii="Times New Roman"/>
          <w:b w:val="false"/>
          <w:i w:val="false"/>
          <w:color w:val="000000"/>
          <w:sz w:val="28"/>
        </w:rPr>
        <w:t>
      2. Если в удостоверении личности моряка имеется место для соответствующих записей, каждый Член Организации, для которого настоящая Конвенция имеет силу, будет также разрешать доступ на свою территорию моряка, имеющего действительное удостоверение личности моряка, если такой доступ на территорию требуется для следующих целей:</w:t>
      </w:r>
      <w:r>
        <w:br/>
      </w:r>
      <w:r>
        <w:rPr>
          <w:rFonts w:ascii="Times New Roman"/>
          <w:b w:val="false"/>
          <w:i w:val="false"/>
          <w:color w:val="000000"/>
          <w:sz w:val="28"/>
        </w:rPr>
        <w:t>
</w:t>
      </w:r>
      <w:r>
        <w:rPr>
          <w:rFonts w:ascii="Times New Roman"/>
          <w:b w:val="false"/>
          <w:i w:val="false"/>
          <w:color w:val="000000"/>
          <w:sz w:val="28"/>
        </w:rPr>
        <w:t>
      a) для явки на свое судно или перехода на другое судно;</w:t>
      </w:r>
      <w:r>
        <w:br/>
      </w:r>
      <w:r>
        <w:rPr>
          <w:rFonts w:ascii="Times New Roman"/>
          <w:b w:val="false"/>
          <w:i w:val="false"/>
          <w:color w:val="000000"/>
          <w:sz w:val="28"/>
        </w:rPr>
        <w:t>
</w:t>
      </w:r>
      <w:r>
        <w:rPr>
          <w:rFonts w:ascii="Times New Roman"/>
          <w:b w:val="false"/>
          <w:i w:val="false"/>
          <w:color w:val="000000"/>
          <w:sz w:val="28"/>
        </w:rPr>
        <w:t>
      b) для транзитного проезда в целях явки на свое судно в другой стране или в целях возвращения на родину;</w:t>
      </w:r>
      <w:r>
        <w:br/>
      </w:r>
      <w:r>
        <w:rPr>
          <w:rFonts w:ascii="Times New Roman"/>
          <w:b w:val="false"/>
          <w:i w:val="false"/>
          <w:color w:val="000000"/>
          <w:sz w:val="28"/>
        </w:rPr>
        <w:t>
</w:t>
      </w:r>
      <w:r>
        <w:rPr>
          <w:rFonts w:ascii="Times New Roman"/>
          <w:b w:val="false"/>
          <w:i w:val="false"/>
          <w:color w:val="000000"/>
          <w:sz w:val="28"/>
        </w:rPr>
        <w:t>
      c) для любой другой цели, одобренной властями заинтересованного Члена.</w:t>
      </w:r>
      <w:r>
        <w:br/>
      </w:r>
      <w:r>
        <w:rPr>
          <w:rFonts w:ascii="Times New Roman"/>
          <w:b w:val="false"/>
          <w:i w:val="false"/>
          <w:color w:val="000000"/>
          <w:sz w:val="28"/>
        </w:rPr>
        <w:t>
</w:t>
      </w:r>
      <w:r>
        <w:rPr>
          <w:rFonts w:ascii="Times New Roman"/>
          <w:b w:val="false"/>
          <w:i w:val="false"/>
          <w:color w:val="000000"/>
          <w:sz w:val="28"/>
        </w:rPr>
        <w:t>
      3. Каждый Член Организации, прежде чем разрешить допуск на свою территорию для одной из целей, определенных в предыдущем пункте, может требовать удовлетворительных доказательств, включая документальные доказательства, от заинтересованного моряка, судовладельца или его представителя или от соответствующего консула, о намерении моряка и о способности последнего выполнить это намерение. Данный Член может также ограничить пребывание моряка на своей территории сроком, который считается разумным для данной цели.</w:t>
      </w:r>
      <w:r>
        <w:br/>
      </w:r>
      <w:r>
        <w:rPr>
          <w:rFonts w:ascii="Times New Roman"/>
          <w:b w:val="false"/>
          <w:i w:val="false"/>
          <w:color w:val="000000"/>
          <w:sz w:val="28"/>
        </w:rPr>
        <w:t>
</w:t>
      </w:r>
      <w:r>
        <w:rPr>
          <w:rFonts w:ascii="Times New Roman"/>
          <w:b w:val="false"/>
          <w:i w:val="false"/>
          <w:color w:val="000000"/>
          <w:sz w:val="28"/>
        </w:rPr>
        <w:t>
      4. Ничто в настоящей статье не будет истолковано как ограничение права Члена Организации не допустить вступления на свою территорию и пребывания на ней какого-либо определенного лица.</w:t>
      </w:r>
    </w:p>
    <w:bookmarkEnd w:id="112"/>
    <w:bookmarkStart w:name="z533" w:id="113"/>
    <w:p>
      <w:pPr>
        <w:spacing w:after="0"/>
        <w:ind w:left="0"/>
        <w:jc w:val="left"/>
      </w:pPr>
      <w:r>
        <w:rPr>
          <w:rFonts w:ascii="Times New Roman"/>
          <w:b/>
          <w:i w:val="false"/>
          <w:color w:val="000000"/>
        </w:rPr>
        <w:t xml:space="preserve"> 
Статья 7</w:t>
      </w:r>
    </w:p>
    <w:bookmarkEnd w:id="113"/>
    <w:bookmarkStart w:name="z534" w:id="114"/>
    <w:p>
      <w:pPr>
        <w:spacing w:after="0"/>
        <w:ind w:left="0"/>
        <w:jc w:val="both"/>
      </w:pPr>
      <w:r>
        <w:rPr>
          <w:rFonts w:ascii="Times New Roman"/>
          <w:b w:val="false"/>
          <w:i w:val="false"/>
          <w:color w:val="000000"/>
          <w:sz w:val="28"/>
        </w:rPr>
        <w:t>
      Официальные документы о ратификации настоящей Конвенции направляются Генеральному Директору Международного Бюро Труда для регистрации.</w:t>
      </w:r>
    </w:p>
    <w:bookmarkEnd w:id="114"/>
    <w:bookmarkStart w:name="z537" w:id="115"/>
    <w:p>
      <w:pPr>
        <w:spacing w:after="0"/>
        <w:ind w:left="0"/>
        <w:jc w:val="left"/>
      </w:pPr>
      <w:r>
        <w:rPr>
          <w:rFonts w:ascii="Times New Roman"/>
          <w:b/>
          <w:i w:val="false"/>
          <w:color w:val="000000"/>
        </w:rPr>
        <w:t xml:space="preserve"> 
Статья 8</w:t>
      </w:r>
    </w:p>
    <w:bookmarkEnd w:id="115"/>
    <w:bookmarkStart w:name="z538" w:id="116"/>
    <w:p>
      <w:pPr>
        <w:spacing w:after="0"/>
        <w:ind w:left="0"/>
        <w:jc w:val="both"/>
      </w:pPr>
      <w:r>
        <w:rPr>
          <w:rFonts w:ascii="Times New Roman"/>
          <w:b w:val="false"/>
          <w:i w:val="false"/>
          <w:color w:val="000000"/>
          <w:sz w:val="28"/>
        </w:rPr>
        <w:t>
      1. Настоящая Конвенция связывает только тех Членов Международной Организации Труда, чьи документы о ратификации зарегистрированы в Международном Бюро Труда.</w:t>
      </w:r>
      <w:r>
        <w:br/>
      </w:r>
      <w:r>
        <w:rPr>
          <w:rFonts w:ascii="Times New Roman"/>
          <w:b w:val="false"/>
          <w:i w:val="false"/>
          <w:color w:val="000000"/>
          <w:sz w:val="28"/>
        </w:rPr>
        <w:t>
</w:t>
      </w:r>
      <w:r>
        <w:rPr>
          <w:rFonts w:ascii="Times New Roman"/>
          <w:b w:val="false"/>
          <w:i w:val="false"/>
          <w:color w:val="000000"/>
          <w:sz w:val="28"/>
        </w:rPr>
        <w:t>
      2. Она вступает в силу через двенадцать месяцев после того, как Генеральный Директор зарегистрирует документы о ратификации двух Членов Организации.</w:t>
      </w:r>
      <w:r>
        <w:br/>
      </w:r>
      <w:r>
        <w:rPr>
          <w:rFonts w:ascii="Times New Roman"/>
          <w:b w:val="false"/>
          <w:i w:val="false"/>
          <w:color w:val="000000"/>
          <w:sz w:val="28"/>
        </w:rPr>
        <w:t>
</w:t>
      </w:r>
      <w:r>
        <w:rPr>
          <w:rFonts w:ascii="Times New Roman"/>
          <w:b w:val="false"/>
          <w:i w:val="false"/>
          <w:color w:val="000000"/>
          <w:sz w:val="28"/>
        </w:rPr>
        <w:t>
      3. Впоследствии настоящая Конвенция вступает в силу в отношении каждого Члена Организации через двенадцать месяцев после даты регистрации его документа о ратификации.</w:t>
      </w:r>
    </w:p>
    <w:bookmarkEnd w:id="116"/>
    <w:bookmarkStart w:name="z546" w:id="117"/>
    <w:p>
      <w:pPr>
        <w:spacing w:after="0"/>
        <w:ind w:left="0"/>
        <w:jc w:val="left"/>
      </w:pPr>
      <w:r>
        <w:rPr>
          <w:rFonts w:ascii="Times New Roman"/>
          <w:b/>
          <w:i w:val="false"/>
          <w:color w:val="000000"/>
        </w:rPr>
        <w:t xml:space="preserve"> 
Статья 9</w:t>
      </w:r>
    </w:p>
    <w:bookmarkEnd w:id="117"/>
    <w:bookmarkStart w:name="z547" w:id="118"/>
    <w:p>
      <w:pPr>
        <w:spacing w:after="0"/>
        <w:ind w:left="0"/>
        <w:jc w:val="both"/>
      </w:pPr>
      <w:r>
        <w:rPr>
          <w:rFonts w:ascii="Times New Roman"/>
          <w:b w:val="false"/>
          <w:i w:val="false"/>
          <w:color w:val="000000"/>
          <w:sz w:val="28"/>
        </w:rPr>
        <w:t>
      1. Любой Член Организации, ратифицировавший настоящую Конвенцию, может по истечении десятилетнего периода с момента ее первоначального вступления в силу денонсировать ее посредством акта о денонсации, направленного Генеральному Директору Международного Бюро Труда и зарегистрированного им. Денонсация вступает в силу через год после регистрации акта о денонсации.</w:t>
      </w:r>
      <w:r>
        <w:br/>
      </w:r>
      <w:r>
        <w:rPr>
          <w:rFonts w:ascii="Times New Roman"/>
          <w:b w:val="false"/>
          <w:i w:val="false"/>
          <w:color w:val="000000"/>
          <w:sz w:val="28"/>
        </w:rPr>
        <w:t>
</w:t>
      </w:r>
      <w:r>
        <w:rPr>
          <w:rFonts w:ascii="Times New Roman"/>
          <w:b w:val="false"/>
          <w:i w:val="false"/>
          <w:color w:val="000000"/>
          <w:sz w:val="28"/>
        </w:rPr>
        <w:t>
      2. Каждый Член Организации, ратифицировавший настоящую Конвенцию, который в годичный срок по истечении упомянутого в предыдущем пункте десятилетнего периода не воспользуется своим правом на денонсацию, предусмотренным в настоящей статье, будет связан на следующий период в десять лет и впоследствии сможет денонсировать настоящую Конвенцию по истечении каждого десятилетнего периода в порядке, установленном в настоящей статье.</w:t>
      </w:r>
    </w:p>
    <w:bookmarkEnd w:id="118"/>
    <w:bookmarkStart w:name="z560" w:id="119"/>
    <w:p>
      <w:pPr>
        <w:spacing w:after="0"/>
        <w:ind w:left="0"/>
        <w:jc w:val="left"/>
      </w:pPr>
      <w:r>
        <w:rPr>
          <w:rFonts w:ascii="Times New Roman"/>
          <w:b/>
          <w:i w:val="false"/>
          <w:color w:val="000000"/>
        </w:rPr>
        <w:t xml:space="preserve"> 
Статья 10</w:t>
      </w:r>
    </w:p>
    <w:bookmarkEnd w:id="119"/>
    <w:bookmarkStart w:name="z561" w:id="120"/>
    <w:p>
      <w:pPr>
        <w:spacing w:after="0"/>
        <w:ind w:left="0"/>
        <w:jc w:val="both"/>
      </w:pPr>
      <w:r>
        <w:rPr>
          <w:rFonts w:ascii="Times New Roman"/>
          <w:b w:val="false"/>
          <w:i w:val="false"/>
          <w:color w:val="000000"/>
          <w:sz w:val="28"/>
        </w:rPr>
        <w:t>
      1. Генеральный Директор Международного Бюро Труда извещает всех Членов Международной Организации Труда о регистрации всех документов о ратификации и актов о денонсации, полученных им от Членов Организации.</w:t>
      </w:r>
      <w:r>
        <w:br/>
      </w:r>
      <w:r>
        <w:rPr>
          <w:rFonts w:ascii="Times New Roman"/>
          <w:b w:val="false"/>
          <w:i w:val="false"/>
          <w:color w:val="000000"/>
          <w:sz w:val="28"/>
        </w:rPr>
        <w:t>
</w:t>
      </w:r>
      <w:r>
        <w:rPr>
          <w:rFonts w:ascii="Times New Roman"/>
          <w:b w:val="false"/>
          <w:i w:val="false"/>
          <w:color w:val="000000"/>
          <w:sz w:val="28"/>
        </w:rPr>
        <w:t>
      2. Извещая Членов Организации о регистрации полученного им второго документа о ратификации, Генеральный Директор обращает их внимание на дату вступления Конвенции в силу.</w:t>
      </w:r>
    </w:p>
    <w:bookmarkEnd w:id="120"/>
    <w:bookmarkStart w:name="z563" w:id="121"/>
    <w:p>
      <w:pPr>
        <w:spacing w:after="0"/>
        <w:ind w:left="0"/>
        <w:jc w:val="left"/>
      </w:pPr>
      <w:r>
        <w:rPr>
          <w:rFonts w:ascii="Times New Roman"/>
          <w:b/>
          <w:i w:val="false"/>
          <w:color w:val="000000"/>
        </w:rPr>
        <w:t xml:space="preserve"> 
Статья 11</w:t>
      </w:r>
    </w:p>
    <w:bookmarkEnd w:id="121"/>
    <w:bookmarkStart w:name="z564" w:id="122"/>
    <w:p>
      <w:pPr>
        <w:spacing w:after="0"/>
        <w:ind w:left="0"/>
        <w:jc w:val="both"/>
      </w:pPr>
      <w:r>
        <w:rPr>
          <w:rFonts w:ascii="Times New Roman"/>
          <w:b w:val="false"/>
          <w:i w:val="false"/>
          <w:color w:val="000000"/>
          <w:sz w:val="28"/>
        </w:rPr>
        <w:t>
      Генеральный Директор Международного Бюро Труда направляет Генеральному Секретарю Организации Объединенных Наций для регистрации в соответствии со статьей 102 Устава Организации Объединенных Наций полные сведения относительно всех документов о ратификации и актов о денонсации, зарегистрированных им в соответствии с положениями предыдущих статей.</w:t>
      </w:r>
    </w:p>
    <w:bookmarkEnd w:id="122"/>
    <w:bookmarkStart w:name="z565" w:id="123"/>
    <w:p>
      <w:pPr>
        <w:spacing w:after="0"/>
        <w:ind w:left="0"/>
        <w:jc w:val="left"/>
      </w:pPr>
      <w:r>
        <w:rPr>
          <w:rFonts w:ascii="Times New Roman"/>
          <w:b/>
          <w:i w:val="false"/>
          <w:color w:val="000000"/>
        </w:rPr>
        <w:t xml:space="preserve"> 
Статья 12</w:t>
      </w:r>
    </w:p>
    <w:bookmarkEnd w:id="123"/>
    <w:bookmarkStart w:name="z566" w:id="124"/>
    <w:p>
      <w:pPr>
        <w:spacing w:after="0"/>
        <w:ind w:left="0"/>
        <w:jc w:val="both"/>
      </w:pPr>
      <w:r>
        <w:rPr>
          <w:rFonts w:ascii="Times New Roman"/>
          <w:b w:val="false"/>
          <w:i w:val="false"/>
          <w:color w:val="000000"/>
          <w:sz w:val="28"/>
        </w:rPr>
        <w:t>
      Каждый раз, когда Административный Совет Международного Бюро Труда считает это необходимым, он представляет Генеральной Конференции доклад о применении настоящей Конвенции и решает, следует ли включать в повестку дня Конференции вопрос о ее полном или частичном пересмотре.</w:t>
      </w:r>
    </w:p>
    <w:bookmarkEnd w:id="124"/>
    <w:bookmarkStart w:name="z567" w:id="125"/>
    <w:p>
      <w:pPr>
        <w:spacing w:after="0"/>
        <w:ind w:left="0"/>
        <w:jc w:val="left"/>
      </w:pPr>
      <w:r>
        <w:rPr>
          <w:rFonts w:ascii="Times New Roman"/>
          <w:b/>
          <w:i w:val="false"/>
          <w:color w:val="000000"/>
        </w:rPr>
        <w:t xml:space="preserve"> 
Статья 13</w:t>
      </w:r>
    </w:p>
    <w:bookmarkEnd w:id="125"/>
    <w:bookmarkStart w:name="z568" w:id="126"/>
    <w:p>
      <w:pPr>
        <w:spacing w:after="0"/>
        <w:ind w:left="0"/>
        <w:jc w:val="both"/>
      </w:pPr>
      <w:r>
        <w:rPr>
          <w:rFonts w:ascii="Times New Roman"/>
          <w:b w:val="false"/>
          <w:i w:val="false"/>
          <w:color w:val="000000"/>
          <w:sz w:val="28"/>
        </w:rPr>
        <w:t>
      1. В случае, если Конференция примет новую конвенцию, полностью или частично пересматривающую настоящую Конвенцию, и если в новой конвенции не предусмотрено обратное, то:</w:t>
      </w:r>
      <w:r>
        <w:br/>
      </w:r>
      <w:r>
        <w:rPr>
          <w:rFonts w:ascii="Times New Roman"/>
          <w:b w:val="false"/>
          <w:i w:val="false"/>
          <w:color w:val="000000"/>
          <w:sz w:val="28"/>
        </w:rPr>
        <w:t>
</w:t>
      </w:r>
      <w:r>
        <w:rPr>
          <w:rFonts w:ascii="Times New Roman"/>
          <w:b w:val="false"/>
          <w:i w:val="false"/>
          <w:color w:val="000000"/>
          <w:sz w:val="28"/>
        </w:rPr>
        <w:t>
      a) ратификация каким-либо Членом Организации новой, пересматривающей конвенции влечет за собой автоматически, независимо от положения статьи 9, немедленную денонсацию настоящей Конвенции при условии, что новая, пересматривающая конвенция вступила в силу;</w:t>
      </w:r>
      <w:r>
        <w:br/>
      </w:r>
      <w:r>
        <w:rPr>
          <w:rFonts w:ascii="Times New Roman"/>
          <w:b w:val="false"/>
          <w:i w:val="false"/>
          <w:color w:val="000000"/>
          <w:sz w:val="28"/>
        </w:rPr>
        <w:t>
</w:t>
      </w:r>
      <w:r>
        <w:rPr>
          <w:rFonts w:ascii="Times New Roman"/>
          <w:b w:val="false"/>
          <w:i w:val="false"/>
          <w:color w:val="000000"/>
          <w:sz w:val="28"/>
        </w:rPr>
        <w:t>
      b) начиная с даты вступления в силу новой, пересматривающей конвенции настоящая Конвенция закрыта для ратификации ее Членами Организации.</w:t>
      </w:r>
      <w:r>
        <w:br/>
      </w:r>
      <w:r>
        <w:rPr>
          <w:rFonts w:ascii="Times New Roman"/>
          <w:b w:val="false"/>
          <w:i w:val="false"/>
          <w:color w:val="000000"/>
          <w:sz w:val="28"/>
        </w:rPr>
        <w:t>
</w:t>
      </w:r>
      <w:r>
        <w:rPr>
          <w:rFonts w:ascii="Times New Roman"/>
          <w:b w:val="false"/>
          <w:i w:val="false"/>
          <w:color w:val="000000"/>
          <w:sz w:val="28"/>
        </w:rPr>
        <w:t>
      2. Настоящая Конвенция остается во всяком случае в силе по форме и содержанию в отношении тех Членов Организации, которые ее ратифицировали, но не ратифицировали новую, пересматривающую конвенцию.</w:t>
      </w:r>
    </w:p>
    <w:bookmarkEnd w:id="126"/>
    <w:bookmarkStart w:name="z580" w:id="127"/>
    <w:p>
      <w:pPr>
        <w:spacing w:after="0"/>
        <w:ind w:left="0"/>
        <w:jc w:val="left"/>
      </w:pPr>
      <w:r>
        <w:rPr>
          <w:rFonts w:ascii="Times New Roman"/>
          <w:b/>
          <w:i w:val="false"/>
          <w:color w:val="000000"/>
        </w:rPr>
        <w:t xml:space="preserve"> 
Статья 14</w:t>
      </w:r>
    </w:p>
    <w:bookmarkEnd w:id="127"/>
    <w:bookmarkStart w:name="z581" w:id="128"/>
    <w:p>
      <w:pPr>
        <w:spacing w:after="0"/>
        <w:ind w:left="0"/>
        <w:jc w:val="both"/>
      </w:pPr>
      <w:r>
        <w:rPr>
          <w:rFonts w:ascii="Times New Roman"/>
          <w:b w:val="false"/>
          <w:i w:val="false"/>
          <w:color w:val="000000"/>
          <w:sz w:val="28"/>
        </w:rPr>
        <w:t>
      Английский и французский тексты настоящей Конвенции имеют одинаковую силу.</w:t>
      </w:r>
    </w:p>
    <w:bookmarkEnd w:id="128"/>
    <w:p>
      <w:pPr>
        <w:spacing w:after="0"/>
        <w:ind w:left="0"/>
        <w:jc w:val="both"/>
      </w:pPr>
      <w:r>
        <w:rPr>
          <w:rFonts w:ascii="Times New Roman"/>
          <w:b w:val="false"/>
          <w:i w:val="false"/>
          <w:color w:val="000000"/>
          <w:sz w:val="28"/>
        </w:rPr>
        <w:t>/подписи/</w:t>
      </w:r>
    </w:p>
    <w:bookmarkStart w:name="z583" w:id="129"/>
    <w:p>
      <w:pPr>
        <w:spacing w:after="0"/>
        <w:ind w:left="0"/>
        <w:jc w:val="left"/>
      </w:pPr>
      <w:r>
        <w:rPr>
          <w:rFonts w:ascii="Times New Roman"/>
          <w:b/>
          <w:i w:val="false"/>
          <w:color w:val="000000"/>
        </w:rPr>
        <w:t xml:space="preserve"> 
РЕЗОЛЮЦИЯ 1 КОНФЕРЕНЦИИ ДОГОВАРИВАЮЩИХСЯ</w:t>
      </w:r>
      <w:r>
        <w:br/>
      </w:r>
      <w:r>
        <w:rPr>
          <w:rFonts w:ascii="Times New Roman"/>
          <w:b/>
          <w:i w:val="false"/>
          <w:color w:val="000000"/>
        </w:rPr>
        <w:t>
ПРАВИТЕЛЬСТВ МЕЖДУНАРОДНОЙ КОНВЕНЦИИ ПО ОХРАНЕ</w:t>
      </w:r>
      <w:r>
        <w:br/>
      </w:r>
      <w:r>
        <w:rPr>
          <w:rFonts w:ascii="Times New Roman"/>
          <w:b/>
          <w:i w:val="false"/>
          <w:color w:val="000000"/>
        </w:rPr>
        <w:t>
ЧЕЛОВЕЧЕСКОЙ ЖИЗНИ НА МОРЕ, 1974</w:t>
      </w:r>
    </w:p>
    <w:bookmarkEnd w:id="129"/>
    <w:p>
      <w:pPr>
        <w:spacing w:after="0"/>
        <w:ind w:left="0"/>
        <w:jc w:val="both"/>
      </w:pPr>
      <w:r>
        <w:rPr>
          <w:rFonts w:ascii="Times New Roman"/>
          <w:b w:val="false"/>
          <w:i w:val="false"/>
          <w:color w:val="000000"/>
          <w:sz w:val="28"/>
        </w:rPr>
        <w:t>(ПРИНЯТА 12 ДЕКАБРЯ 2002 ГОДА)</w:t>
      </w:r>
    </w:p>
    <w:bookmarkStart w:name="z587" w:id="130"/>
    <w:p>
      <w:pPr>
        <w:spacing w:after="0"/>
        <w:ind w:left="0"/>
        <w:jc w:val="left"/>
      </w:pPr>
      <w:r>
        <w:rPr>
          <w:rFonts w:ascii="Times New Roman"/>
          <w:b/>
          <w:i w:val="false"/>
          <w:color w:val="000000"/>
        </w:rPr>
        <w:t xml:space="preserve"> 
ОДОБРЕНИЕ ПОПРАВОК К ПРИЛОЖЕНИЮ К МЕЖДУНАРОДНОЙ КОНВЕНЦИИ</w:t>
      </w:r>
      <w:r>
        <w:br/>
      </w:r>
      <w:r>
        <w:rPr>
          <w:rFonts w:ascii="Times New Roman"/>
          <w:b/>
          <w:i w:val="false"/>
          <w:color w:val="000000"/>
        </w:rPr>
        <w:t>
ПО ОХРАНЕ ЧЕЛОВЕЧЕСКОЙ ЖИЗНИ НА МОРЕ, 1974</w:t>
      </w:r>
    </w:p>
    <w:bookmarkEnd w:id="130"/>
    <w:bookmarkStart w:name="z589" w:id="131"/>
    <w:p>
      <w:pPr>
        <w:spacing w:after="0"/>
        <w:ind w:left="0"/>
        <w:jc w:val="both"/>
      </w:pPr>
      <w:r>
        <w:rPr>
          <w:rFonts w:ascii="Times New Roman"/>
          <w:b w:val="false"/>
          <w:i w:val="false"/>
          <w:color w:val="000000"/>
          <w:sz w:val="28"/>
        </w:rPr>
        <w:t>
      КОНФЕРЕНЦИЯ,</w:t>
      </w:r>
    </w:p>
    <w:bookmarkEnd w:id="131"/>
    <w:bookmarkStart w:name="z590" w:id="132"/>
    <w:p>
      <w:pPr>
        <w:spacing w:after="0"/>
        <w:ind w:left="0"/>
        <w:jc w:val="both"/>
      </w:pPr>
      <w:r>
        <w:rPr>
          <w:rFonts w:ascii="Times New Roman"/>
          <w:b w:val="false"/>
          <w:i w:val="false"/>
          <w:color w:val="000000"/>
          <w:sz w:val="28"/>
        </w:rPr>
        <w:t>
      ПРИНИМАЯ во внимание цели и принципы Устава Организации Объединенных Наций, касающиеся поддержания международного мира и безопасности и развития дружественных отношений и сотрудничества между государствами,</w:t>
      </w:r>
      <w:r>
        <w:br/>
      </w:r>
      <w:r>
        <w:rPr>
          <w:rFonts w:ascii="Times New Roman"/>
          <w:b w:val="false"/>
          <w:i w:val="false"/>
          <w:color w:val="000000"/>
          <w:sz w:val="28"/>
        </w:rPr>
        <w:t>
</w:t>
      </w:r>
      <w:r>
        <w:rPr>
          <w:rFonts w:ascii="Times New Roman"/>
          <w:b w:val="false"/>
          <w:i w:val="false"/>
          <w:color w:val="000000"/>
          <w:sz w:val="28"/>
        </w:rPr>
        <w:t>
      БУДУЧИ ГЛУБОКО ОБЕСПОКОЕНА эскалацией по всему миру актов терроризма во всех его формах, которые угрожают жизни ни в чем неповинных людей или приводят к их гибели, ставят под угрозу основные свободы и серьезно ущемляют достоинство людей,</w:t>
      </w:r>
      <w:r>
        <w:br/>
      </w:r>
      <w:r>
        <w:rPr>
          <w:rFonts w:ascii="Times New Roman"/>
          <w:b w:val="false"/>
          <w:i w:val="false"/>
          <w:color w:val="000000"/>
          <w:sz w:val="28"/>
        </w:rPr>
        <w:t>
</w:t>
      </w:r>
      <w:r>
        <w:rPr>
          <w:rFonts w:ascii="Times New Roman"/>
          <w:b w:val="false"/>
          <w:i w:val="false"/>
          <w:color w:val="000000"/>
          <w:sz w:val="28"/>
        </w:rPr>
        <w:t>
      СОЗНАВАЯ важность и значение судоходства для мировой торговли и экономики и поэтому будучи преисполнена решимости защитить всемирную сеть транспортировки грузов от нарушений в результате террористических нападений на суда, порты, прибрежные терминалы или иные средства,</w:t>
      </w:r>
      <w:r>
        <w:br/>
      </w:r>
      <w:r>
        <w:rPr>
          <w:rFonts w:ascii="Times New Roman"/>
          <w:b w:val="false"/>
          <w:i w:val="false"/>
          <w:color w:val="000000"/>
          <w:sz w:val="28"/>
        </w:rPr>
        <w:t>
</w:t>
      </w:r>
      <w:r>
        <w:rPr>
          <w:rFonts w:ascii="Times New Roman"/>
          <w:b w:val="false"/>
          <w:i w:val="false"/>
          <w:color w:val="000000"/>
          <w:sz w:val="28"/>
        </w:rPr>
        <w:t>
      СЧИТАЯ, что незаконные акты против судоходства представляют угрозу для безопасности и защищенности людей и имущества, серьезно нарушают работу морских служб и подрывают уверенность народов мира в безопасности морского судоходства,</w:t>
      </w:r>
      <w:r>
        <w:br/>
      </w:r>
      <w:r>
        <w:rPr>
          <w:rFonts w:ascii="Times New Roman"/>
          <w:b w:val="false"/>
          <w:i w:val="false"/>
          <w:color w:val="000000"/>
          <w:sz w:val="28"/>
        </w:rPr>
        <w:t>
</w:t>
      </w:r>
      <w:r>
        <w:rPr>
          <w:rFonts w:ascii="Times New Roman"/>
          <w:b w:val="false"/>
          <w:i w:val="false"/>
          <w:color w:val="000000"/>
          <w:sz w:val="28"/>
        </w:rPr>
        <w:t>
      СЧИТАЯ, что совершение таких актов является предметом серьезной обеспокоенности международного сообщества в целом, признавая в то же время важность эффективного и экономичного перемещения товаров мировой торговли,</w:t>
      </w:r>
      <w:r>
        <w:br/>
      </w:r>
      <w:r>
        <w:rPr>
          <w:rFonts w:ascii="Times New Roman"/>
          <w:b w:val="false"/>
          <w:i w:val="false"/>
          <w:color w:val="000000"/>
          <w:sz w:val="28"/>
        </w:rPr>
        <w:t>
</w:t>
      </w:r>
      <w:r>
        <w:rPr>
          <w:rFonts w:ascii="Times New Roman"/>
          <w:b w:val="false"/>
          <w:i w:val="false"/>
          <w:color w:val="000000"/>
          <w:sz w:val="28"/>
        </w:rPr>
        <w:t>
      БУДУЧИ УБЕЖДЕНА в срочной необходимости развития международного сотрудничества между государствами в разработке и принятии эффективных и практических мер в дополнение к тем, которые уже были приняты Международной морской организацией (далее именуемой "Организация"), с целью предупреждения и пресечения незаконных актов, направленных против судоходства в его широком смысле,</w:t>
      </w:r>
      <w:r>
        <w:br/>
      </w:r>
      <w:r>
        <w:rPr>
          <w:rFonts w:ascii="Times New Roman"/>
          <w:b w:val="false"/>
          <w:i w:val="false"/>
          <w:color w:val="000000"/>
          <w:sz w:val="28"/>
        </w:rPr>
        <w:t>
</w:t>
      </w:r>
      <w:r>
        <w:rPr>
          <w:rFonts w:ascii="Times New Roman"/>
          <w:b w:val="false"/>
          <w:i w:val="false"/>
          <w:color w:val="000000"/>
          <w:sz w:val="28"/>
        </w:rPr>
        <w:t>
      ССЫЛАЯСЬ на резолюцию 1373 (200.1 Совета Безопасности Организации Объединенных Наций, принятую 28 сентября 2001 года, которая требует принятия государствами мер с целью предупреждения и пресечения террористических актов, а также призывает государства к полному осуществлению конвенций, касающихся борьбы с терроризмом,</w:t>
      </w:r>
      <w:r>
        <w:br/>
      </w:r>
      <w:r>
        <w:rPr>
          <w:rFonts w:ascii="Times New Roman"/>
          <w:b w:val="false"/>
          <w:i w:val="false"/>
          <w:color w:val="000000"/>
          <w:sz w:val="28"/>
        </w:rPr>
        <w:t>
</w:t>
      </w:r>
      <w:r>
        <w:rPr>
          <w:rFonts w:ascii="Times New Roman"/>
          <w:b w:val="false"/>
          <w:i w:val="false"/>
          <w:color w:val="000000"/>
          <w:sz w:val="28"/>
        </w:rPr>
        <w:t>
      ОТМЕТИВ документ по совместным действиям "Группы восьми" в области транспортной безопасности (в частности, раздел этого документа, касающийся морской безопасности), одобренный руководителями стран "Группы восьми" во время их встречи на высшем уровне в Кананаскисе, провинция Альберта (Канада), в июне 2002 года,</w:t>
      </w:r>
      <w:r>
        <w:br/>
      </w:r>
      <w:r>
        <w:rPr>
          <w:rFonts w:ascii="Times New Roman"/>
          <w:b w:val="false"/>
          <w:i w:val="false"/>
          <w:color w:val="000000"/>
          <w:sz w:val="28"/>
        </w:rPr>
        <w:t>
</w:t>
      </w:r>
      <w:r>
        <w:rPr>
          <w:rFonts w:ascii="Times New Roman"/>
          <w:b w:val="false"/>
          <w:i w:val="false"/>
          <w:color w:val="000000"/>
          <w:sz w:val="28"/>
        </w:rPr>
        <w:t>
      ССЫЛАЯСЬ на статью VIII с) Международной конвенции по охране человеческой жизни на море 1974 года с поправками (далее именуемой "Конвенция") относительно процедуры внесения поправок в Конвенцию путем созыва Конференции Договаривающихся правительств,</w:t>
      </w:r>
      <w:r>
        <w:br/>
      </w:r>
      <w:r>
        <w:rPr>
          <w:rFonts w:ascii="Times New Roman"/>
          <w:b w:val="false"/>
          <w:i w:val="false"/>
          <w:color w:val="000000"/>
          <w:sz w:val="28"/>
        </w:rPr>
        <w:t>
</w:t>
      </w:r>
      <w:r>
        <w:rPr>
          <w:rFonts w:ascii="Times New Roman"/>
          <w:b w:val="false"/>
          <w:i w:val="false"/>
          <w:color w:val="000000"/>
          <w:sz w:val="28"/>
        </w:rPr>
        <w:t>
      ОТМЕЧАЯ резолюцию А.924 (22, озаглавленную "Обзор мер и процедур по предотвращению террористических актов, угрожающих безопасности пассажиров и экипажей, а также судов", принятую Ассамблеей Организации 20 ноября 2001 года, которая, среди прочего:</w:t>
      </w:r>
      <w:r>
        <w:br/>
      </w:r>
      <w:r>
        <w:rPr>
          <w:rFonts w:ascii="Times New Roman"/>
          <w:b w:val="false"/>
          <w:i w:val="false"/>
          <w:color w:val="000000"/>
          <w:sz w:val="28"/>
        </w:rPr>
        <w:t>
</w:t>
      </w:r>
      <w:r>
        <w:rPr>
          <w:rFonts w:ascii="Times New Roman"/>
          <w:b w:val="false"/>
          <w:i w:val="false"/>
          <w:color w:val="000000"/>
          <w:sz w:val="28"/>
        </w:rPr>
        <w:t>
      (а) признает необходимость в том, чтобы Организация провела обзор с намерением пересмотреть существующие международные юридические и технические меры, а также рассмотреть новые соответствующие меры по предотвращению и пресечению терроризма против судов и по усилению безопасности на судах и на берегу с целью уменьшить опасность для пассажиров, экипажей и портового персонала на борту судов и в портовых районах, а также для судов и их грузов; и</w:t>
      </w:r>
      <w:r>
        <w:br/>
      </w:r>
      <w:r>
        <w:rPr>
          <w:rFonts w:ascii="Times New Roman"/>
          <w:b w:val="false"/>
          <w:i w:val="false"/>
          <w:color w:val="000000"/>
          <w:sz w:val="28"/>
        </w:rPr>
        <w:t>
</w:t>
      </w:r>
      <w:r>
        <w:rPr>
          <w:rFonts w:ascii="Times New Roman"/>
          <w:b w:val="false"/>
          <w:i w:val="false"/>
          <w:color w:val="000000"/>
          <w:sz w:val="28"/>
        </w:rPr>
        <w:t>
      (b) просит Комитет по безопасности на море, Юридический комитет и Комитет по упрощению формальностей под руководством Совета в первоочередном порядке провести обзор с целью установить, имеется ли необходимость в приведении документов, упомянутых в пунктах преамбулы вышеуказанной резолюции, и любого другого соответствующего документа ИМО, входящего в сферу их компетенции, в соответствие с требованиями современности и/или в принятии других мер безопасности, и в свете такого обзора принять надлежащие меры;</w:t>
      </w:r>
      <w:r>
        <w:br/>
      </w:r>
      <w:r>
        <w:rPr>
          <w:rFonts w:ascii="Times New Roman"/>
          <w:b w:val="false"/>
          <w:i w:val="false"/>
          <w:color w:val="000000"/>
          <w:sz w:val="28"/>
        </w:rPr>
        <w:t>
</w:t>
      </w:r>
      <w:r>
        <w:rPr>
          <w:rFonts w:ascii="Times New Roman"/>
          <w:b w:val="false"/>
          <w:i w:val="false"/>
          <w:color w:val="000000"/>
          <w:sz w:val="28"/>
        </w:rPr>
        <w:t>
      УСТАНОВИВ, что резолюция А.584(14, озаглавленная "Меры по предотвращению незаконных актов, угрожающих безопасности судов, а также их пассажиров и экипажей", циркуляр MSC/Circ.443 - "Меры по предотвращению незаконных актов, направленных против пассажиров и экипажей на борту судов", и циркуляр MSC/Circ.754 - "Безопасность пассажирских паромов" входят в число документов ИМО, имеющих отношение к сфере резолюции А.924(22,</w:t>
      </w:r>
      <w:r>
        <w:br/>
      </w:r>
      <w:r>
        <w:rPr>
          <w:rFonts w:ascii="Times New Roman"/>
          <w:b w:val="false"/>
          <w:i w:val="false"/>
          <w:color w:val="000000"/>
          <w:sz w:val="28"/>
        </w:rPr>
        <w:t>
</w:t>
      </w:r>
      <w:r>
        <w:rPr>
          <w:rFonts w:ascii="Times New Roman"/>
          <w:b w:val="false"/>
          <w:i w:val="false"/>
          <w:color w:val="000000"/>
          <w:sz w:val="28"/>
        </w:rPr>
        <w:t>
      ССЫЛАЯСЬ на резолюцию 5, озаглавленную "Будущие поправки к главе XI Конвенции СОЛАС 1974 года относительно специальных мер по повышению безопасности на море", принятую Конференцией 1994 года Договаривающихся правительств Международной конвенции по охране человеческой жизни на море 1974 года,</w:t>
      </w:r>
      <w:r>
        <w:br/>
      </w:r>
      <w:r>
        <w:rPr>
          <w:rFonts w:ascii="Times New Roman"/>
          <w:b w:val="false"/>
          <w:i w:val="false"/>
          <w:color w:val="000000"/>
          <w:sz w:val="28"/>
        </w:rPr>
        <w:t>
</w:t>
      </w:r>
      <w:r>
        <w:rPr>
          <w:rFonts w:ascii="Times New Roman"/>
          <w:b w:val="false"/>
          <w:i w:val="false"/>
          <w:color w:val="000000"/>
          <w:sz w:val="28"/>
        </w:rPr>
        <w:t>
      РАССМОТРЕВ поправки к Приложению к Конвенции, предложенные и разосланные всем членам Организации и всем Договаривающимся правительствам Конвенции,</w:t>
      </w:r>
      <w:r>
        <w:br/>
      </w:r>
      <w:r>
        <w:rPr>
          <w:rFonts w:ascii="Times New Roman"/>
          <w:b w:val="false"/>
          <w:i w:val="false"/>
          <w:color w:val="000000"/>
          <w:sz w:val="28"/>
        </w:rPr>
        <w:t>
</w:t>
      </w:r>
      <w:r>
        <w:rPr>
          <w:rFonts w:ascii="Times New Roman"/>
          <w:b w:val="false"/>
          <w:i w:val="false"/>
          <w:color w:val="000000"/>
          <w:sz w:val="28"/>
        </w:rPr>
        <w:t>
      1 ОДОБРЯЕТ в соответствии со статьей VIII с) ii) Конвенции поправки к Приложению к Конвенции, текст которых приведен в приложении к настоящей резолюции;</w:t>
      </w:r>
      <w:r>
        <w:br/>
      </w:r>
      <w:r>
        <w:rPr>
          <w:rFonts w:ascii="Times New Roman"/>
          <w:b w:val="false"/>
          <w:i w:val="false"/>
          <w:color w:val="000000"/>
          <w:sz w:val="28"/>
        </w:rPr>
        <w:t>
</w:t>
      </w:r>
      <w:r>
        <w:rPr>
          <w:rFonts w:ascii="Times New Roman"/>
          <w:b w:val="false"/>
          <w:i w:val="false"/>
          <w:color w:val="000000"/>
          <w:sz w:val="28"/>
        </w:rPr>
        <w:t>
      2 ПОСТАНОВЛЯЕТ в соответствии со статьей VIII b) vi) 2 bb) Конвенции, что вышеупомянутые поправки считаются принятыми 1 января 2004 года, если до этой даты более одной трети Договаривающихся правительств Конвенции или Договаривающиеся правительства государств, общий торговый флот которых по валовой вместимости составляет не менее 50 % мирового торгового флота, не заявят о своих возражениях против поправок;</w:t>
      </w:r>
      <w:r>
        <w:br/>
      </w:r>
      <w:r>
        <w:rPr>
          <w:rFonts w:ascii="Times New Roman"/>
          <w:b w:val="false"/>
          <w:i w:val="false"/>
          <w:color w:val="000000"/>
          <w:sz w:val="28"/>
        </w:rPr>
        <w:t>
</w:t>
      </w:r>
      <w:r>
        <w:rPr>
          <w:rFonts w:ascii="Times New Roman"/>
          <w:b w:val="false"/>
          <w:i w:val="false"/>
          <w:color w:val="000000"/>
          <w:sz w:val="28"/>
        </w:rPr>
        <w:t>
      3 ПРЕДЛАГАЕТ Договаривающимся правительствам Конвенции принять к сведению, что в соответствии со статьей VIII b) vii) 2) Конвенции упомянутые поправки вступают в силу 1 июля 2004 года после их принятия в соответствии с пунктом 2, выше;</w:t>
      </w:r>
      <w:r>
        <w:br/>
      </w:r>
      <w:r>
        <w:rPr>
          <w:rFonts w:ascii="Times New Roman"/>
          <w:b w:val="false"/>
          <w:i w:val="false"/>
          <w:color w:val="000000"/>
          <w:sz w:val="28"/>
        </w:rPr>
        <w:t>
</w:t>
      </w:r>
      <w:r>
        <w:rPr>
          <w:rFonts w:ascii="Times New Roman"/>
          <w:b w:val="false"/>
          <w:i w:val="false"/>
          <w:color w:val="000000"/>
          <w:sz w:val="28"/>
        </w:rPr>
        <w:t>
      4 ПРОСИТ Генерального секретаря Организации в соответствии со статьей VIII b) v) Конвенции направить заверенные копии настоящей резолюции и текста поправок, содержащегося в приложении, всем Договаривающимся правительствам Конвенции;</w:t>
      </w:r>
      <w:r>
        <w:br/>
      </w:r>
      <w:r>
        <w:rPr>
          <w:rFonts w:ascii="Times New Roman"/>
          <w:b w:val="false"/>
          <w:i w:val="false"/>
          <w:color w:val="000000"/>
          <w:sz w:val="28"/>
        </w:rPr>
        <w:t>
</w:t>
      </w:r>
      <w:r>
        <w:rPr>
          <w:rFonts w:ascii="Times New Roman"/>
          <w:b w:val="false"/>
          <w:i w:val="false"/>
          <w:color w:val="000000"/>
          <w:sz w:val="28"/>
        </w:rPr>
        <w:t>
      5 ПРОСИТ ДАЛЕЕ Генерального секретаря направить копии настоящей резолюции и приложения к ней всем членам Организации, которые не являются Договаривающимися правительствами Конвенции.</w:t>
      </w:r>
    </w:p>
    <w:bookmarkEnd w:id="132"/>
    <w:bookmarkStart w:name="z610" w:id="133"/>
    <w:p>
      <w:pPr>
        <w:spacing w:after="0"/>
        <w:ind w:left="0"/>
        <w:jc w:val="left"/>
      </w:pPr>
      <w:r>
        <w:rPr>
          <w:rFonts w:ascii="Times New Roman"/>
          <w:b/>
          <w:i w:val="false"/>
          <w:color w:val="000000"/>
        </w:rPr>
        <w:t xml:space="preserve"> 
ПРИЛОЖЕНИЕ</w:t>
      </w:r>
    </w:p>
    <w:bookmarkEnd w:id="133"/>
    <w:bookmarkStart w:name="z611" w:id="134"/>
    <w:p>
      <w:pPr>
        <w:spacing w:after="0"/>
        <w:ind w:left="0"/>
        <w:jc w:val="left"/>
      </w:pPr>
      <w:r>
        <w:rPr>
          <w:rFonts w:ascii="Times New Roman"/>
          <w:b/>
          <w:i w:val="false"/>
          <w:color w:val="000000"/>
        </w:rPr>
        <w:t xml:space="preserve"> 
ПОПРАВКИ К ПРИЛОЖЕНИЮ К МЕЖДУНАРОДНОЙ КОНВЕНЦИИ ПО ОХРАНЕ</w:t>
      </w:r>
      <w:r>
        <w:br/>
      </w:r>
      <w:r>
        <w:rPr>
          <w:rFonts w:ascii="Times New Roman"/>
          <w:b/>
          <w:i w:val="false"/>
          <w:color w:val="000000"/>
        </w:rPr>
        <w:t>
ЧЕЛОВЕЧЕСКОЙ ЖИЗНИ НА МОРЕ, 1974 ГОДА С ПОПРАВКАМИ</w:t>
      </w:r>
    </w:p>
    <w:bookmarkEnd w:id="134"/>
    <w:bookmarkStart w:name="z613" w:id="135"/>
    <w:p>
      <w:pPr>
        <w:spacing w:after="0"/>
        <w:ind w:left="0"/>
        <w:jc w:val="left"/>
      </w:pPr>
      <w:r>
        <w:rPr>
          <w:rFonts w:ascii="Times New Roman"/>
          <w:b/>
          <w:i w:val="false"/>
          <w:color w:val="000000"/>
        </w:rPr>
        <w:t xml:space="preserve"> 
ГЛАВА V</w:t>
      </w:r>
      <w:r>
        <w:br/>
      </w:r>
      <w:r>
        <w:rPr>
          <w:rFonts w:ascii="Times New Roman"/>
          <w:b/>
          <w:i w:val="false"/>
          <w:color w:val="000000"/>
        </w:rPr>
        <w:t>
БЕЗОПАСНОСТЬ МОРЕПЛАВАНИЯ</w:t>
      </w:r>
    </w:p>
    <w:bookmarkEnd w:id="135"/>
    <w:bookmarkStart w:name="z615" w:id="136"/>
    <w:p>
      <w:pPr>
        <w:spacing w:after="0"/>
        <w:ind w:left="0"/>
        <w:jc w:val="both"/>
      </w:pPr>
      <w:r>
        <w:rPr>
          <w:rFonts w:ascii="Times New Roman"/>
          <w:b w:val="false"/>
          <w:i w:val="false"/>
          <w:color w:val="000000"/>
          <w:sz w:val="28"/>
        </w:rPr>
        <w:t>
      </w:t>
      </w:r>
      <w:r>
        <w:rPr>
          <w:rFonts w:ascii="Times New Roman"/>
          <w:b/>
          <w:i w:val="false"/>
          <w:color w:val="000000"/>
          <w:sz w:val="28"/>
        </w:rPr>
        <w:t>Правило 19 - Требования к оснащению судов навигационными системами и оборудованием</w:t>
      </w:r>
    </w:p>
    <w:bookmarkEnd w:id="136"/>
    <w:bookmarkStart w:name="z617" w:id="137"/>
    <w:p>
      <w:pPr>
        <w:spacing w:after="0"/>
        <w:ind w:left="0"/>
        <w:jc w:val="both"/>
      </w:pPr>
      <w:r>
        <w:rPr>
          <w:rFonts w:ascii="Times New Roman"/>
          <w:b w:val="false"/>
          <w:i w:val="false"/>
          <w:color w:val="000000"/>
          <w:sz w:val="28"/>
        </w:rPr>
        <w:t>
      1 Существующие подпункты .4, .5 и .6 пункта 2.4.2 заменяются на следующий:</w:t>
      </w:r>
      <w:r>
        <w:br/>
      </w:r>
      <w:r>
        <w:rPr>
          <w:rFonts w:ascii="Times New Roman"/>
          <w:b w:val="false"/>
          <w:i w:val="false"/>
          <w:color w:val="000000"/>
          <w:sz w:val="28"/>
        </w:rPr>
        <w:t>
</w:t>
      </w:r>
      <w:r>
        <w:rPr>
          <w:rFonts w:ascii="Times New Roman"/>
          <w:b w:val="false"/>
          <w:i w:val="false"/>
          <w:color w:val="000000"/>
          <w:sz w:val="28"/>
        </w:rPr>
        <w:t>
      «.4 суда, иные чем пассажирские суда и танкеры, валовой вместимостью 300 и более, но менее 50,000 - не позднее первого освидетельствования оборудования безопасности после 1 июля 2004 г., или к 31 декабря 2004 г., несмотря по тому, что произойдет ранее; и»</w:t>
      </w:r>
      <w:r>
        <w:br/>
      </w:r>
      <w:r>
        <w:rPr>
          <w:rFonts w:ascii="Times New Roman"/>
          <w:b w:val="false"/>
          <w:i w:val="false"/>
          <w:color w:val="000000"/>
          <w:sz w:val="28"/>
        </w:rPr>
        <w:t>
</w:t>
      </w:r>
      <w:r>
        <w:rPr>
          <w:rFonts w:ascii="Times New Roman"/>
          <w:b w:val="false"/>
          <w:i w:val="false"/>
          <w:color w:val="000000"/>
          <w:sz w:val="28"/>
        </w:rPr>
        <w:t>
      2 К существующему подпункту.7 пункта 2.4 добавляется следующее новое предложение:</w:t>
      </w:r>
      <w:r>
        <w:br/>
      </w:r>
      <w:r>
        <w:rPr>
          <w:rFonts w:ascii="Times New Roman"/>
          <w:b w:val="false"/>
          <w:i w:val="false"/>
          <w:color w:val="000000"/>
          <w:sz w:val="28"/>
        </w:rPr>
        <w:t>
</w:t>
      </w:r>
      <w:r>
        <w:rPr>
          <w:rFonts w:ascii="Times New Roman"/>
          <w:b w:val="false"/>
          <w:i w:val="false"/>
          <w:color w:val="000000"/>
          <w:sz w:val="28"/>
        </w:rPr>
        <w:t>
      «Суда, оборудованные АИС, держат его включенным постоянно, за исключением случаев, когда международными соглашениями, законами или стандартами предусматривается скрытность навигационной информации.»</w:t>
      </w:r>
    </w:p>
    <w:bookmarkEnd w:id="137"/>
    <w:bookmarkStart w:name="z622" w:id="138"/>
    <w:p>
      <w:pPr>
        <w:spacing w:after="0"/>
        <w:ind w:left="0"/>
        <w:jc w:val="left"/>
      </w:pPr>
      <w:r>
        <w:rPr>
          <w:rFonts w:ascii="Times New Roman"/>
          <w:b/>
          <w:i w:val="false"/>
          <w:color w:val="000000"/>
        </w:rPr>
        <w:t xml:space="preserve"> 
ГЛАВА XI</w:t>
      </w:r>
    </w:p>
    <w:bookmarkEnd w:id="138"/>
    <w:bookmarkStart w:name="z623" w:id="139"/>
    <w:p>
      <w:pPr>
        <w:spacing w:after="0"/>
        <w:ind w:left="0"/>
        <w:jc w:val="left"/>
      </w:pPr>
      <w:r>
        <w:rPr>
          <w:rFonts w:ascii="Times New Roman"/>
          <w:b/>
          <w:i w:val="false"/>
          <w:color w:val="000000"/>
        </w:rPr>
        <w:t xml:space="preserve"> 
СПЕЦИАЛЬНЫЕ МЕРЫ ПО ПОВЫШЕНИЮ БЕЗОПАСНОСТИ НА МОРЕ</w:t>
      </w:r>
    </w:p>
    <w:bookmarkEnd w:id="139"/>
    <w:bookmarkStart w:name="z624" w:id="140"/>
    <w:p>
      <w:pPr>
        <w:spacing w:after="0"/>
        <w:ind w:left="0"/>
        <w:jc w:val="both"/>
      </w:pPr>
      <w:r>
        <w:rPr>
          <w:rFonts w:ascii="Times New Roman"/>
          <w:b w:val="false"/>
          <w:i w:val="false"/>
          <w:color w:val="000000"/>
          <w:sz w:val="28"/>
        </w:rPr>
        <w:t>
      3 Существующая глава XI перенумерована как XI-1</w:t>
      </w:r>
    </w:p>
    <w:bookmarkEnd w:id="140"/>
    <w:bookmarkStart w:name="z625" w:id="141"/>
    <w:p>
      <w:pPr>
        <w:spacing w:after="0"/>
        <w:ind w:left="0"/>
        <w:jc w:val="both"/>
      </w:pPr>
      <w:r>
        <w:rPr>
          <w:rFonts w:ascii="Times New Roman"/>
          <w:b w:val="false"/>
          <w:i w:val="false"/>
          <w:color w:val="000000"/>
          <w:sz w:val="28"/>
        </w:rPr>
        <w:t>
      </w:t>
      </w:r>
      <w:r>
        <w:rPr>
          <w:rFonts w:ascii="Times New Roman"/>
          <w:b/>
          <w:i w:val="false"/>
          <w:color w:val="000000"/>
          <w:sz w:val="28"/>
        </w:rPr>
        <w:t>Правило 3 - Опознавательный номер судов</w:t>
      </w:r>
    </w:p>
    <w:bookmarkEnd w:id="141"/>
    <w:bookmarkStart w:name="z627" w:id="142"/>
    <w:p>
      <w:pPr>
        <w:spacing w:after="0"/>
        <w:ind w:left="0"/>
        <w:jc w:val="both"/>
      </w:pPr>
      <w:r>
        <w:rPr>
          <w:rFonts w:ascii="Times New Roman"/>
          <w:b w:val="false"/>
          <w:i w:val="false"/>
          <w:color w:val="000000"/>
          <w:sz w:val="28"/>
        </w:rPr>
        <w:t>
      4 Под существующим заголовком правила 3 вносится:</w:t>
      </w:r>
      <w:r>
        <w:br/>
      </w:r>
      <w:r>
        <w:rPr>
          <w:rFonts w:ascii="Times New Roman"/>
          <w:b w:val="false"/>
          <w:i w:val="false"/>
          <w:color w:val="000000"/>
          <w:sz w:val="28"/>
        </w:rPr>
        <w:t>
</w:t>
      </w:r>
      <w:r>
        <w:rPr>
          <w:rFonts w:ascii="Times New Roman"/>
          <w:b w:val="false"/>
          <w:i w:val="false"/>
          <w:color w:val="000000"/>
          <w:sz w:val="28"/>
        </w:rPr>
        <w:t>
      «(Пункты 4 и 5 применяются ко всем судам, к которым применяется данное правило. Для судов, построенных до 1 июля 2004 г., требования пунктов 4 и 5 выполняются не позднее первого планового докования после 1 июля 2004 г.»</w:t>
      </w:r>
      <w:r>
        <w:br/>
      </w:r>
      <w:r>
        <w:rPr>
          <w:rFonts w:ascii="Times New Roman"/>
          <w:b w:val="false"/>
          <w:i w:val="false"/>
          <w:color w:val="000000"/>
          <w:sz w:val="28"/>
        </w:rPr>
        <w:t>
</w:t>
      </w:r>
      <w:r>
        <w:rPr>
          <w:rFonts w:ascii="Times New Roman"/>
          <w:b w:val="false"/>
          <w:i w:val="false"/>
          <w:color w:val="000000"/>
          <w:sz w:val="28"/>
        </w:rPr>
        <w:t>
      5 Существующий пункт 4 заменяется следующим:</w:t>
      </w:r>
      <w:r>
        <w:br/>
      </w:r>
      <w:r>
        <w:rPr>
          <w:rFonts w:ascii="Times New Roman"/>
          <w:b w:val="false"/>
          <w:i w:val="false"/>
          <w:color w:val="000000"/>
          <w:sz w:val="28"/>
        </w:rPr>
        <w:t>
</w:t>
      </w:r>
      <w:r>
        <w:rPr>
          <w:rFonts w:ascii="Times New Roman"/>
          <w:b w:val="false"/>
          <w:i w:val="false"/>
          <w:color w:val="000000"/>
          <w:sz w:val="28"/>
        </w:rPr>
        <w:t>
      «4 Опознавательный номер судна наносится постоянно:</w:t>
      </w:r>
      <w:r>
        <w:br/>
      </w:r>
      <w:r>
        <w:rPr>
          <w:rFonts w:ascii="Times New Roman"/>
          <w:b w:val="false"/>
          <w:i w:val="false"/>
          <w:color w:val="000000"/>
          <w:sz w:val="28"/>
        </w:rPr>
        <w:t>
</w:t>
      </w:r>
      <w:r>
        <w:rPr>
          <w:rFonts w:ascii="Times New Roman"/>
          <w:b w:val="false"/>
          <w:i w:val="false"/>
          <w:color w:val="000000"/>
          <w:sz w:val="28"/>
        </w:rPr>
        <w:t>
      .1 на видном месте на корме судна; либо на каждом борту на середине длины корпуса выше самой глубокой грузовой ватерлинии; либо на каждом борту надстройки; или на лобовом листе надстройки; или - на пассажирских судах - на горизонтальной поверхности, видимой сверху; и</w:t>
      </w:r>
      <w:r>
        <w:br/>
      </w:r>
      <w:r>
        <w:rPr>
          <w:rFonts w:ascii="Times New Roman"/>
          <w:b w:val="false"/>
          <w:i w:val="false"/>
          <w:color w:val="000000"/>
          <w:sz w:val="28"/>
        </w:rPr>
        <w:t>
</w:t>
      </w:r>
      <w:r>
        <w:rPr>
          <w:rFonts w:ascii="Times New Roman"/>
          <w:b w:val="false"/>
          <w:i w:val="false"/>
          <w:color w:val="000000"/>
          <w:sz w:val="28"/>
        </w:rPr>
        <w:t>
      .2 на легкодоступном месте на одной концевой поперечной переборке машинных помещений, определенных в правиле II-2/330; либо на одной стороне грузовых люков; или - на танкерах - в грузовом насосном отделении; или - на судах с помещениями ро-ро, определенными в правиле II-2/341 - на одной стороне поперечных переборок помещений ро-ро.</w:t>
      </w:r>
      <w:r>
        <w:br/>
      </w:r>
      <w:r>
        <w:rPr>
          <w:rFonts w:ascii="Times New Roman"/>
          <w:b w:val="false"/>
          <w:i w:val="false"/>
          <w:color w:val="000000"/>
          <w:sz w:val="28"/>
        </w:rPr>
        <w:t>
</w:t>
      </w:r>
      <w:r>
        <w:rPr>
          <w:rFonts w:ascii="Times New Roman"/>
          <w:b w:val="false"/>
          <w:i w:val="false"/>
          <w:color w:val="000000"/>
          <w:sz w:val="28"/>
        </w:rPr>
        <w:t>
      5.1. Эта постоянная маркировка должна быть хорошо заметна и размещена отдельно от любой другой маркировки на корпусе, она должна быть выполнена на контрастном фоне.</w:t>
      </w:r>
      <w:r>
        <w:br/>
      </w:r>
      <w:r>
        <w:rPr>
          <w:rFonts w:ascii="Times New Roman"/>
          <w:b w:val="false"/>
          <w:i w:val="false"/>
          <w:color w:val="000000"/>
          <w:sz w:val="28"/>
        </w:rPr>
        <w:t>
</w:t>
      </w:r>
      <w:r>
        <w:rPr>
          <w:rFonts w:ascii="Times New Roman"/>
          <w:b w:val="false"/>
          <w:i w:val="false"/>
          <w:color w:val="000000"/>
          <w:sz w:val="28"/>
        </w:rPr>
        <w:t>
      5.2. Постоянная маркировка, упомянутая в пункте 41, должна иметь высоту не менее 200 мм. Постоянная маркировка, упомянутая в пункте 42, должна иметь высоту не менее 100 мм. Толщина знаков выбирается пропорционально высоте.</w:t>
      </w:r>
      <w:r>
        <w:br/>
      </w:r>
      <w:r>
        <w:rPr>
          <w:rFonts w:ascii="Times New Roman"/>
          <w:b w:val="false"/>
          <w:i w:val="false"/>
          <w:color w:val="000000"/>
          <w:sz w:val="28"/>
        </w:rPr>
        <w:t>
</w:t>
      </w:r>
      <w:r>
        <w:rPr>
          <w:rFonts w:ascii="Times New Roman"/>
          <w:b w:val="false"/>
          <w:i w:val="false"/>
          <w:color w:val="000000"/>
          <w:sz w:val="28"/>
        </w:rPr>
        <w:t>
      5.3. Постоянная маркировка может выполняться накладными знаками или гравировкой, или кернением, или любым другим способом, обеспечивающим надежность и сохранность.</w:t>
      </w:r>
      <w:r>
        <w:br/>
      </w:r>
      <w:r>
        <w:rPr>
          <w:rFonts w:ascii="Times New Roman"/>
          <w:b w:val="false"/>
          <w:i w:val="false"/>
          <w:color w:val="000000"/>
          <w:sz w:val="28"/>
        </w:rPr>
        <w:t>
</w:t>
      </w:r>
      <w:r>
        <w:rPr>
          <w:rFonts w:ascii="Times New Roman"/>
          <w:b w:val="false"/>
          <w:i w:val="false"/>
          <w:color w:val="000000"/>
          <w:sz w:val="28"/>
        </w:rPr>
        <w:t>
      5.4. На судах, построенных из неметаллических материалов, способ нанесения опознавательного номера судна определяется Администрацией.»</w:t>
      </w:r>
      <w:r>
        <w:br/>
      </w:r>
      <w:r>
        <w:rPr>
          <w:rFonts w:ascii="Times New Roman"/>
          <w:b w:val="false"/>
          <w:i w:val="false"/>
          <w:color w:val="000000"/>
          <w:sz w:val="28"/>
        </w:rPr>
        <w:t>
</w:t>
      </w:r>
      <w:r>
        <w:rPr>
          <w:rFonts w:ascii="Times New Roman"/>
          <w:b w:val="false"/>
          <w:i w:val="false"/>
          <w:color w:val="000000"/>
          <w:sz w:val="28"/>
        </w:rPr>
        <w:t>
      6 Добавляется следующее новое правило 5 после правила 4:</w:t>
      </w:r>
    </w:p>
    <w:bookmarkEnd w:id="142"/>
    <w:bookmarkStart w:name="z638" w:id="143"/>
    <w:p>
      <w:pPr>
        <w:spacing w:after="0"/>
        <w:ind w:left="0"/>
        <w:jc w:val="left"/>
      </w:pPr>
      <w:r>
        <w:rPr>
          <w:rFonts w:ascii="Times New Roman"/>
          <w:b/>
          <w:i w:val="false"/>
          <w:color w:val="000000"/>
        </w:rPr>
        <w:t xml:space="preserve"> 
«Правило 5</w:t>
      </w:r>
      <w:r>
        <w:br/>
      </w:r>
      <w:r>
        <w:rPr>
          <w:rFonts w:ascii="Times New Roman"/>
          <w:b/>
          <w:i w:val="false"/>
          <w:color w:val="000000"/>
        </w:rPr>
        <w:t>
Журнал непрерывной регистрации истории судна</w:t>
      </w:r>
    </w:p>
    <w:bookmarkEnd w:id="143"/>
    <w:bookmarkStart w:name="z640" w:id="144"/>
    <w:p>
      <w:pPr>
        <w:spacing w:after="0"/>
        <w:ind w:left="0"/>
        <w:jc w:val="both"/>
      </w:pPr>
      <w:r>
        <w:rPr>
          <w:rFonts w:ascii="Times New Roman"/>
          <w:b w:val="false"/>
          <w:i w:val="false"/>
          <w:color w:val="000000"/>
          <w:sz w:val="28"/>
        </w:rPr>
        <w:t>
      1 Каждое судно, к которому применяется данная глава, должно иметь Журнал непрерывной регистрации истории судна.</w:t>
      </w:r>
      <w:r>
        <w:br/>
      </w:r>
      <w:r>
        <w:rPr>
          <w:rFonts w:ascii="Times New Roman"/>
          <w:b w:val="false"/>
          <w:i w:val="false"/>
          <w:color w:val="000000"/>
          <w:sz w:val="28"/>
        </w:rPr>
        <w:t>
</w:t>
      </w:r>
      <w:r>
        <w:rPr>
          <w:rFonts w:ascii="Times New Roman"/>
          <w:b w:val="false"/>
          <w:i w:val="false"/>
          <w:color w:val="000000"/>
          <w:sz w:val="28"/>
        </w:rPr>
        <w:t>
      2.1. Журнал предназначен обеспечивать регистрацию истории судна в отношении внесенной в него информации.</w:t>
      </w:r>
      <w:r>
        <w:br/>
      </w:r>
      <w:r>
        <w:rPr>
          <w:rFonts w:ascii="Times New Roman"/>
          <w:b w:val="false"/>
          <w:i w:val="false"/>
          <w:color w:val="000000"/>
          <w:sz w:val="28"/>
        </w:rPr>
        <w:t>
</w:t>
      </w:r>
      <w:r>
        <w:rPr>
          <w:rFonts w:ascii="Times New Roman"/>
          <w:b w:val="false"/>
          <w:i w:val="false"/>
          <w:color w:val="000000"/>
          <w:sz w:val="28"/>
        </w:rPr>
        <w:t>
      2.2. Для судов, построенных до 1 июля 2004 г., журнал должен отражать историю судна, по меньшей мере, начиная с 1 июля 2004 г.</w:t>
      </w:r>
      <w:r>
        <w:br/>
      </w:r>
      <w:r>
        <w:rPr>
          <w:rFonts w:ascii="Times New Roman"/>
          <w:b w:val="false"/>
          <w:i w:val="false"/>
          <w:color w:val="000000"/>
          <w:sz w:val="28"/>
        </w:rPr>
        <w:t>
</w:t>
      </w:r>
      <w:r>
        <w:rPr>
          <w:rFonts w:ascii="Times New Roman"/>
          <w:b w:val="false"/>
          <w:i w:val="false"/>
          <w:color w:val="000000"/>
          <w:sz w:val="28"/>
        </w:rPr>
        <w:t>
      3 Журнал выдается Администрацией каждому судну, имеющему право на несение ее флага, и должен содержать, по меньшей мере, следующую информацию:</w:t>
      </w:r>
      <w:r>
        <w:br/>
      </w:r>
      <w:r>
        <w:rPr>
          <w:rFonts w:ascii="Times New Roman"/>
          <w:b w:val="false"/>
          <w:i w:val="false"/>
          <w:color w:val="000000"/>
          <w:sz w:val="28"/>
        </w:rPr>
        <w:t>
</w:t>
      </w:r>
      <w:r>
        <w:rPr>
          <w:rFonts w:ascii="Times New Roman"/>
          <w:b w:val="false"/>
          <w:i w:val="false"/>
          <w:color w:val="000000"/>
          <w:sz w:val="28"/>
        </w:rPr>
        <w:t>
      .1 название государства, под флагом которого судно имеет право плавания;</w:t>
      </w:r>
      <w:r>
        <w:br/>
      </w:r>
      <w:r>
        <w:rPr>
          <w:rFonts w:ascii="Times New Roman"/>
          <w:b w:val="false"/>
          <w:i w:val="false"/>
          <w:color w:val="000000"/>
          <w:sz w:val="28"/>
        </w:rPr>
        <w:t>
</w:t>
      </w:r>
      <w:r>
        <w:rPr>
          <w:rFonts w:ascii="Times New Roman"/>
          <w:b w:val="false"/>
          <w:i w:val="false"/>
          <w:color w:val="000000"/>
          <w:sz w:val="28"/>
        </w:rPr>
        <w:t>
      .2 дата регистрации судна в государстве;</w:t>
      </w:r>
      <w:r>
        <w:br/>
      </w:r>
      <w:r>
        <w:rPr>
          <w:rFonts w:ascii="Times New Roman"/>
          <w:b w:val="false"/>
          <w:i w:val="false"/>
          <w:color w:val="000000"/>
          <w:sz w:val="28"/>
        </w:rPr>
        <w:t>
</w:t>
      </w:r>
      <w:r>
        <w:rPr>
          <w:rFonts w:ascii="Times New Roman"/>
          <w:b w:val="false"/>
          <w:i w:val="false"/>
          <w:color w:val="000000"/>
          <w:sz w:val="28"/>
        </w:rPr>
        <w:t>
      .3 опознавательный номер судна в соответствии с правилом 3;</w:t>
      </w:r>
      <w:r>
        <w:br/>
      </w:r>
      <w:r>
        <w:rPr>
          <w:rFonts w:ascii="Times New Roman"/>
          <w:b w:val="false"/>
          <w:i w:val="false"/>
          <w:color w:val="000000"/>
          <w:sz w:val="28"/>
        </w:rPr>
        <w:t>
</w:t>
      </w:r>
      <w:r>
        <w:rPr>
          <w:rFonts w:ascii="Times New Roman"/>
          <w:b w:val="false"/>
          <w:i w:val="false"/>
          <w:color w:val="000000"/>
          <w:sz w:val="28"/>
        </w:rPr>
        <w:t>
      .4 название судна;</w:t>
      </w:r>
      <w:r>
        <w:br/>
      </w:r>
      <w:r>
        <w:rPr>
          <w:rFonts w:ascii="Times New Roman"/>
          <w:b w:val="false"/>
          <w:i w:val="false"/>
          <w:color w:val="000000"/>
          <w:sz w:val="28"/>
        </w:rPr>
        <w:t>
</w:t>
      </w:r>
      <w:r>
        <w:rPr>
          <w:rFonts w:ascii="Times New Roman"/>
          <w:b w:val="false"/>
          <w:i w:val="false"/>
          <w:color w:val="000000"/>
          <w:sz w:val="28"/>
        </w:rPr>
        <w:t>
      .5 порт регистрации;</w:t>
      </w:r>
      <w:r>
        <w:br/>
      </w:r>
      <w:r>
        <w:rPr>
          <w:rFonts w:ascii="Times New Roman"/>
          <w:b w:val="false"/>
          <w:i w:val="false"/>
          <w:color w:val="000000"/>
          <w:sz w:val="28"/>
        </w:rPr>
        <w:t>
</w:t>
      </w:r>
      <w:r>
        <w:rPr>
          <w:rFonts w:ascii="Times New Roman"/>
          <w:b w:val="false"/>
          <w:i w:val="false"/>
          <w:color w:val="000000"/>
          <w:sz w:val="28"/>
        </w:rPr>
        <w:t>
      .6 имя (название) зарегистрированного(-ых) владельца(-ев) и зарегистрированный(-ые) адрес(-а);</w:t>
      </w:r>
      <w:r>
        <w:br/>
      </w:r>
      <w:r>
        <w:rPr>
          <w:rFonts w:ascii="Times New Roman"/>
          <w:b w:val="false"/>
          <w:i w:val="false"/>
          <w:color w:val="000000"/>
          <w:sz w:val="28"/>
        </w:rPr>
        <w:t>
</w:t>
      </w:r>
      <w:r>
        <w:rPr>
          <w:rFonts w:ascii="Times New Roman"/>
          <w:b w:val="false"/>
          <w:i w:val="false"/>
          <w:color w:val="000000"/>
          <w:sz w:val="28"/>
        </w:rPr>
        <w:t>
      .7 имя (название) зарегистрированного(-ых) фрахтователя(-ей) по бербоут-чартеру и зарегистрированный(-ые) адрес(-а), если используется данный вид фрахтования;</w:t>
      </w:r>
      <w:r>
        <w:br/>
      </w:r>
      <w:r>
        <w:rPr>
          <w:rFonts w:ascii="Times New Roman"/>
          <w:b w:val="false"/>
          <w:i w:val="false"/>
          <w:color w:val="000000"/>
          <w:sz w:val="28"/>
        </w:rPr>
        <w:t>
</w:t>
      </w:r>
      <w:r>
        <w:rPr>
          <w:rFonts w:ascii="Times New Roman"/>
          <w:b w:val="false"/>
          <w:i w:val="false"/>
          <w:color w:val="000000"/>
          <w:sz w:val="28"/>
        </w:rPr>
        <w:t>
      .8 название компании, определенной в правиле IX/1, ее адрес(-а), откуда осуществляется деятельность компании по управлению безопасностью;</w:t>
      </w:r>
      <w:r>
        <w:br/>
      </w:r>
      <w:r>
        <w:rPr>
          <w:rFonts w:ascii="Times New Roman"/>
          <w:b w:val="false"/>
          <w:i w:val="false"/>
          <w:color w:val="000000"/>
          <w:sz w:val="28"/>
        </w:rPr>
        <w:t>
</w:t>
      </w:r>
      <w:r>
        <w:rPr>
          <w:rFonts w:ascii="Times New Roman"/>
          <w:b w:val="false"/>
          <w:i w:val="false"/>
          <w:color w:val="000000"/>
          <w:sz w:val="28"/>
        </w:rPr>
        <w:t>
      .9 названия всех классификационных обществ, присвоивших судну класс;</w:t>
      </w:r>
      <w:r>
        <w:br/>
      </w:r>
      <w:r>
        <w:rPr>
          <w:rFonts w:ascii="Times New Roman"/>
          <w:b w:val="false"/>
          <w:i w:val="false"/>
          <w:color w:val="000000"/>
          <w:sz w:val="28"/>
        </w:rPr>
        <w:t>
</w:t>
      </w:r>
      <w:r>
        <w:rPr>
          <w:rFonts w:ascii="Times New Roman"/>
          <w:b w:val="false"/>
          <w:i w:val="false"/>
          <w:color w:val="000000"/>
          <w:sz w:val="28"/>
        </w:rPr>
        <w:t>
      .10 название Администрации или Договаривающегося правительства, или признанной организации, выдавшей Документ о соответствии (или Временный документ о соответствии), оговоренный в МКУБ, определение которого дано в правиле IX/1, компании, эксплуатирующей судно, и название органа, выполнившего аудиторскую проверку, на основании которой был выдан Документ о соответствии, если не этот орган выдал Документ о соответствии;</w:t>
      </w:r>
      <w:r>
        <w:br/>
      </w:r>
      <w:r>
        <w:rPr>
          <w:rFonts w:ascii="Times New Roman"/>
          <w:b w:val="false"/>
          <w:i w:val="false"/>
          <w:color w:val="000000"/>
          <w:sz w:val="28"/>
        </w:rPr>
        <w:t>
</w:t>
      </w:r>
      <w:r>
        <w:rPr>
          <w:rFonts w:ascii="Times New Roman"/>
          <w:b w:val="false"/>
          <w:i w:val="false"/>
          <w:color w:val="000000"/>
          <w:sz w:val="28"/>
        </w:rPr>
        <w:t>
      .11 название Администрации или Договаривающегося правительства, или признанной организации, выдавших судну Свидетельство об управлении безопасностью (или Временное свидетельство об управлении безопасностью), оговоренное в МКУБ, определение которого дано в правиле IX/1, и название органа, выполнившего аудиторскую проверку, на основании которой было выдано Свидетельство об управлении безопасностью, если не этот орган выдал Свидетельство об управлении безопасностью;</w:t>
      </w:r>
      <w:r>
        <w:br/>
      </w:r>
      <w:r>
        <w:rPr>
          <w:rFonts w:ascii="Times New Roman"/>
          <w:b w:val="false"/>
          <w:i w:val="false"/>
          <w:color w:val="000000"/>
          <w:sz w:val="28"/>
        </w:rPr>
        <w:t>
</w:t>
      </w:r>
      <w:r>
        <w:rPr>
          <w:rFonts w:ascii="Times New Roman"/>
          <w:b w:val="false"/>
          <w:i w:val="false"/>
          <w:color w:val="000000"/>
          <w:sz w:val="28"/>
        </w:rPr>
        <w:t>
      .12 название Администрации или Договаривающегося правительства, или признанной в области охраны организации, выдавших Международное свидетельство об охране судна (или Временное международное свидетельство об охране судна), оговоренное в части А Кодекса ОСПС, определение которого дано в правиле XI-2/1, и название органа, выполнившего проверку, на основании которой было выдано Свидетельство, если не этот орган выдал Свидетельство; и</w:t>
      </w:r>
      <w:r>
        <w:br/>
      </w:r>
      <w:r>
        <w:rPr>
          <w:rFonts w:ascii="Times New Roman"/>
          <w:b w:val="false"/>
          <w:i w:val="false"/>
          <w:color w:val="000000"/>
          <w:sz w:val="28"/>
        </w:rPr>
        <w:t>
</w:t>
      </w:r>
      <w:r>
        <w:rPr>
          <w:rFonts w:ascii="Times New Roman"/>
          <w:b w:val="false"/>
          <w:i w:val="false"/>
          <w:color w:val="000000"/>
          <w:sz w:val="28"/>
        </w:rPr>
        <w:t>
      .13 дата окончания регистрации судна в государстве.</w:t>
      </w:r>
      <w:r>
        <w:br/>
      </w:r>
      <w:r>
        <w:rPr>
          <w:rFonts w:ascii="Times New Roman"/>
          <w:b w:val="false"/>
          <w:i w:val="false"/>
          <w:color w:val="000000"/>
          <w:sz w:val="28"/>
        </w:rPr>
        <w:t>
</w:t>
      </w:r>
      <w:r>
        <w:rPr>
          <w:rFonts w:ascii="Times New Roman"/>
          <w:b w:val="false"/>
          <w:i w:val="false"/>
          <w:color w:val="000000"/>
          <w:sz w:val="28"/>
        </w:rPr>
        <w:t>
      4.1. Любые изменения, связанные с упомянутыми в пунктах 34-312 записями, вписываются в Журнал таким образом, чтобы предоставлять приведенную на уровень современности информацию вместе с последовательностью этих изменений.</w:t>
      </w:r>
      <w:r>
        <w:br/>
      </w:r>
      <w:r>
        <w:rPr>
          <w:rFonts w:ascii="Times New Roman"/>
          <w:b w:val="false"/>
          <w:i w:val="false"/>
          <w:color w:val="000000"/>
          <w:sz w:val="28"/>
        </w:rPr>
        <w:t>
</w:t>
      </w:r>
      <w:r>
        <w:rPr>
          <w:rFonts w:ascii="Times New Roman"/>
          <w:b w:val="false"/>
          <w:i w:val="false"/>
          <w:color w:val="000000"/>
          <w:sz w:val="28"/>
        </w:rPr>
        <w:t>
      4.2. В случае любых изменений, связанных с записями, ссылка на которые дается в пункте 41, Администрация выдает судну под ее флагом, как можно скорее, но не позднее чем через три месяца после изменения, либо пересмотренную и приведенную на уровень современности версию Журнала, либо соответствующие поправки к Журналу.</w:t>
      </w:r>
      <w:r>
        <w:br/>
      </w:r>
      <w:r>
        <w:rPr>
          <w:rFonts w:ascii="Times New Roman"/>
          <w:b w:val="false"/>
          <w:i w:val="false"/>
          <w:color w:val="000000"/>
          <w:sz w:val="28"/>
        </w:rPr>
        <w:t>
</w:t>
      </w:r>
      <w:r>
        <w:rPr>
          <w:rFonts w:ascii="Times New Roman"/>
          <w:b w:val="false"/>
          <w:i w:val="false"/>
          <w:color w:val="000000"/>
          <w:sz w:val="28"/>
        </w:rPr>
        <w:t>
      4.3. В случае любых изменений, связанных с записями, ссылка на которые дается в пункте 41, Администрация, до выдачи пересмотренной и приведенной на уровень современности версии Журнала, уполномочивает и требует либо от компании, определенной в правиле XI/1, либо от капитана судна вносить в Журнал поправки, отражающие эти изменения. В таких случаях, после внесения в Журнал поправок, компания без задержки информирует Администрацию, соответственно.</w:t>
      </w:r>
      <w:r>
        <w:br/>
      </w:r>
      <w:r>
        <w:rPr>
          <w:rFonts w:ascii="Times New Roman"/>
          <w:b w:val="false"/>
          <w:i w:val="false"/>
          <w:color w:val="000000"/>
          <w:sz w:val="28"/>
        </w:rPr>
        <w:t>
</w:t>
      </w:r>
      <w:r>
        <w:rPr>
          <w:rFonts w:ascii="Times New Roman"/>
          <w:b w:val="false"/>
          <w:i w:val="false"/>
          <w:color w:val="000000"/>
          <w:sz w:val="28"/>
        </w:rPr>
        <w:t>
      5.1. Журнал составляется на английском или французском, или испанском языке. Кроме того, может предоставляться перевод Журнала на официальный язык или языки Администрации.</w:t>
      </w:r>
      <w:r>
        <w:br/>
      </w:r>
      <w:r>
        <w:rPr>
          <w:rFonts w:ascii="Times New Roman"/>
          <w:b w:val="false"/>
          <w:i w:val="false"/>
          <w:color w:val="000000"/>
          <w:sz w:val="28"/>
        </w:rPr>
        <w:t>
</w:t>
      </w:r>
      <w:r>
        <w:rPr>
          <w:rFonts w:ascii="Times New Roman"/>
          <w:b w:val="false"/>
          <w:i w:val="false"/>
          <w:color w:val="000000"/>
          <w:sz w:val="28"/>
        </w:rPr>
        <w:t>
      5.2. Журнал составляется по форме, разработанной Организацией, и поддерживается в соответствии с руководством, разработанным Организацией. Любые более ранние записи в Журнале не должны изменяться, зачеркиваться или каким-либо образом удаляться, в любом случае, они должны оставаться читабельными.</w:t>
      </w:r>
      <w:r>
        <w:br/>
      </w:r>
      <w:r>
        <w:rPr>
          <w:rFonts w:ascii="Times New Roman"/>
          <w:b w:val="false"/>
          <w:i w:val="false"/>
          <w:color w:val="000000"/>
          <w:sz w:val="28"/>
        </w:rPr>
        <w:t>
</w:t>
      </w:r>
      <w:r>
        <w:rPr>
          <w:rFonts w:ascii="Times New Roman"/>
          <w:b w:val="false"/>
          <w:i w:val="false"/>
          <w:color w:val="000000"/>
          <w:sz w:val="28"/>
        </w:rPr>
        <w:t>
      6 Когда судно передается под флаг другого государства или когда судно продается другому владельцу (или когда оно отдано другому фрахтователю по бербоут-чартеру), или когда другая компания принимает на себя ответственность за эксплуатацию судна, Журнал остается на судне.</w:t>
      </w:r>
      <w:r>
        <w:br/>
      </w:r>
      <w:r>
        <w:rPr>
          <w:rFonts w:ascii="Times New Roman"/>
          <w:b w:val="false"/>
          <w:i w:val="false"/>
          <w:color w:val="000000"/>
          <w:sz w:val="28"/>
        </w:rPr>
        <w:t>
</w:t>
      </w:r>
      <w:r>
        <w:rPr>
          <w:rFonts w:ascii="Times New Roman"/>
          <w:b w:val="false"/>
          <w:i w:val="false"/>
          <w:color w:val="000000"/>
          <w:sz w:val="28"/>
        </w:rPr>
        <w:t>
      7 Если судно подлежит передаче под флаг другого государства, компания сообщает Администрации название государства, под флаг которого передается судно, чтобы Администрация могла направить этому государству экземпляр Журнала, охватывающего период времени, в течение которого это судно находилось под его юрисдикцией.</w:t>
      </w:r>
      <w:r>
        <w:br/>
      </w:r>
      <w:r>
        <w:rPr>
          <w:rFonts w:ascii="Times New Roman"/>
          <w:b w:val="false"/>
          <w:i w:val="false"/>
          <w:color w:val="000000"/>
          <w:sz w:val="28"/>
        </w:rPr>
        <w:t>
</w:t>
      </w:r>
      <w:r>
        <w:rPr>
          <w:rFonts w:ascii="Times New Roman"/>
          <w:b w:val="false"/>
          <w:i w:val="false"/>
          <w:color w:val="000000"/>
          <w:sz w:val="28"/>
        </w:rPr>
        <w:t>
      8 Когда судно передается под флаг другого государства, правительство которого является Договаривающимся правительством, Договаривающееся правительство государства, под флагом которого судно совершало плавание, передает Администрации, как можно скорее после произведенной передачи судна, экземпляр соответствующего Журнала, охватывающий период времени, в течение которого судно находилось под его юрисдикцией, вместе с любыми Журналами, выданными ранее другими государствами.</w:t>
      </w:r>
      <w:r>
        <w:br/>
      </w:r>
      <w:r>
        <w:rPr>
          <w:rFonts w:ascii="Times New Roman"/>
          <w:b w:val="false"/>
          <w:i w:val="false"/>
          <w:color w:val="000000"/>
          <w:sz w:val="28"/>
        </w:rPr>
        <w:t>
</w:t>
      </w:r>
      <w:r>
        <w:rPr>
          <w:rFonts w:ascii="Times New Roman"/>
          <w:b w:val="false"/>
          <w:i w:val="false"/>
          <w:color w:val="000000"/>
          <w:sz w:val="28"/>
        </w:rPr>
        <w:t>
      9 Если судно передается под флаг другого государства, Администрация прилагает действующий Журнал к Журналу, который будет выдан судну, чтобы обеспечить непрерывную регистрацию истории судна, что является целью данного правила.</w:t>
      </w:r>
      <w:r>
        <w:br/>
      </w:r>
      <w:r>
        <w:rPr>
          <w:rFonts w:ascii="Times New Roman"/>
          <w:b w:val="false"/>
          <w:i w:val="false"/>
          <w:color w:val="000000"/>
          <w:sz w:val="28"/>
        </w:rPr>
        <w:t>
</w:t>
      </w:r>
      <w:r>
        <w:rPr>
          <w:rFonts w:ascii="Times New Roman"/>
          <w:b w:val="false"/>
          <w:i w:val="false"/>
          <w:color w:val="000000"/>
          <w:sz w:val="28"/>
        </w:rPr>
        <w:t>
      10 Журнал находится на судне и должен быть доступен для проверки в любое время.»</w:t>
      </w:r>
      <w:r>
        <w:br/>
      </w:r>
      <w:r>
        <w:rPr>
          <w:rFonts w:ascii="Times New Roman"/>
          <w:b w:val="false"/>
          <w:i w:val="false"/>
          <w:color w:val="000000"/>
          <w:sz w:val="28"/>
        </w:rPr>
        <w:t>
</w:t>
      </w:r>
      <w:r>
        <w:rPr>
          <w:rFonts w:ascii="Times New Roman"/>
          <w:b w:val="false"/>
          <w:i w:val="false"/>
          <w:color w:val="000000"/>
          <w:sz w:val="28"/>
        </w:rPr>
        <w:t>
      7 После главы XI-1 вносится новая глава XI-2:</w:t>
      </w:r>
    </w:p>
    <w:bookmarkEnd w:id="144"/>
    <w:bookmarkStart w:name="z674" w:id="145"/>
    <w:p>
      <w:pPr>
        <w:spacing w:after="0"/>
        <w:ind w:left="0"/>
        <w:jc w:val="left"/>
      </w:pPr>
      <w:r>
        <w:rPr>
          <w:rFonts w:ascii="Times New Roman"/>
          <w:b/>
          <w:i w:val="false"/>
          <w:color w:val="000000"/>
        </w:rPr>
        <w:t xml:space="preserve"> 
«ГЛАВА XI-2</w:t>
      </w:r>
      <w:r>
        <w:br/>
      </w:r>
      <w:r>
        <w:rPr>
          <w:rFonts w:ascii="Times New Roman"/>
          <w:b/>
          <w:i w:val="false"/>
          <w:color w:val="000000"/>
        </w:rPr>
        <w:t>
СПЕЦИАЛЬНЫЕ МЕРЫ ПО УСИЛЕНИЮ ОХРАНЫ НА МОРЕ»</w:t>
      </w:r>
    </w:p>
    <w:bookmarkEnd w:id="145"/>
    <w:bookmarkStart w:name="z676" w:id="146"/>
    <w:p>
      <w:pPr>
        <w:spacing w:after="0"/>
        <w:ind w:left="0"/>
        <w:jc w:val="left"/>
      </w:pPr>
      <w:r>
        <w:rPr>
          <w:rFonts w:ascii="Times New Roman"/>
          <w:b/>
          <w:i w:val="false"/>
          <w:color w:val="000000"/>
        </w:rPr>
        <w:t xml:space="preserve"> 
Правило 1</w:t>
      </w:r>
      <w:r>
        <w:br/>
      </w:r>
      <w:r>
        <w:rPr>
          <w:rFonts w:ascii="Times New Roman"/>
          <w:b/>
          <w:i w:val="false"/>
          <w:color w:val="000000"/>
        </w:rPr>
        <w:t>
Определения</w:t>
      </w:r>
    </w:p>
    <w:bookmarkEnd w:id="146"/>
    <w:bookmarkStart w:name="z678" w:id="147"/>
    <w:p>
      <w:pPr>
        <w:spacing w:after="0"/>
        <w:ind w:left="0"/>
        <w:jc w:val="both"/>
      </w:pPr>
      <w:r>
        <w:rPr>
          <w:rFonts w:ascii="Times New Roman"/>
          <w:b w:val="false"/>
          <w:i w:val="false"/>
          <w:color w:val="000000"/>
          <w:sz w:val="28"/>
        </w:rPr>
        <w:t>
      1 Для целей данной главы, если специально не предусмотрено иное:</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color w:val="000000"/>
          <w:sz w:val="28"/>
        </w:rPr>
        <w:t>Навалочное судно</w:t>
      </w:r>
      <w:r>
        <w:rPr>
          <w:rFonts w:ascii="Times New Roman"/>
          <w:b w:val="false"/>
          <w:i w:val="false"/>
          <w:color w:val="000000"/>
          <w:sz w:val="28"/>
        </w:rPr>
        <w:t xml:space="preserve"> означает навалочное судно, определенное в правиле IX/16;</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color w:val="000000"/>
          <w:sz w:val="28"/>
        </w:rPr>
        <w:t>Танкер-химовоз</w:t>
      </w:r>
      <w:r>
        <w:rPr>
          <w:rFonts w:ascii="Times New Roman"/>
          <w:b w:val="false"/>
          <w:i w:val="false"/>
          <w:color w:val="000000"/>
          <w:sz w:val="28"/>
        </w:rPr>
        <w:t xml:space="preserve"> означает танкер-химовоз, определенный в правиле VII/82;</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color w:val="000000"/>
          <w:sz w:val="28"/>
        </w:rPr>
        <w:t>Газовоз</w:t>
      </w:r>
      <w:r>
        <w:rPr>
          <w:rFonts w:ascii="Times New Roman"/>
          <w:b w:val="false"/>
          <w:i w:val="false"/>
          <w:color w:val="000000"/>
          <w:sz w:val="28"/>
        </w:rPr>
        <w:t xml:space="preserve"> означает газовоз, определенный в правиле VII/112;</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color w:val="000000"/>
          <w:sz w:val="28"/>
        </w:rPr>
        <w:t>Высокоскоростное судно</w:t>
      </w:r>
      <w:r>
        <w:rPr>
          <w:rFonts w:ascii="Times New Roman"/>
          <w:b w:val="false"/>
          <w:i w:val="false"/>
          <w:color w:val="000000"/>
          <w:sz w:val="28"/>
        </w:rPr>
        <w:t xml:space="preserve"> означает судно, определенное в правиле Х/12;</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color w:val="000000"/>
          <w:sz w:val="28"/>
        </w:rPr>
        <w:t>Морская передвижная буровая установка</w:t>
      </w:r>
      <w:r>
        <w:rPr>
          <w:rFonts w:ascii="Times New Roman"/>
          <w:b w:val="false"/>
          <w:i w:val="false"/>
          <w:color w:val="000000"/>
          <w:sz w:val="28"/>
        </w:rPr>
        <w:t xml:space="preserve"> означает морскую передвижную буровую установку с механическими средствами движения, определенную в правиле IX/1, не находящуюся на месте разработки;</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color w:val="000000"/>
          <w:sz w:val="28"/>
        </w:rPr>
        <w:t>Нефтяной танкер</w:t>
      </w:r>
      <w:r>
        <w:rPr>
          <w:rFonts w:ascii="Times New Roman"/>
          <w:b w:val="false"/>
          <w:i w:val="false"/>
          <w:color w:val="000000"/>
          <w:sz w:val="28"/>
        </w:rPr>
        <w:t xml:space="preserve"> означает нефтяной танкер, определенный в правиле II-1/212;</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color w:val="000000"/>
          <w:sz w:val="28"/>
        </w:rPr>
        <w:t>Компания</w:t>
      </w:r>
      <w:r>
        <w:rPr>
          <w:rFonts w:ascii="Times New Roman"/>
          <w:b w:val="false"/>
          <w:i w:val="false"/>
          <w:color w:val="000000"/>
          <w:sz w:val="28"/>
        </w:rPr>
        <w:t xml:space="preserve"> означает компанию, определенную в правиле IX/1;</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color w:val="000000"/>
          <w:sz w:val="28"/>
        </w:rPr>
        <w:t>Взаимодействие судно/порт</w:t>
      </w:r>
      <w:r>
        <w:rPr>
          <w:rFonts w:ascii="Times New Roman"/>
          <w:b w:val="false"/>
          <w:i w:val="false"/>
          <w:color w:val="000000"/>
          <w:sz w:val="28"/>
        </w:rPr>
        <w:t xml:space="preserve"> означает взаимодействие, которое происходит, когда судно прямым и непосредственным образом затрагивается действиями, связанными с перемещением людей, товаров или предоставлением портовых услуг судну.</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color w:val="000000"/>
          <w:sz w:val="28"/>
        </w:rPr>
        <w:t>Портовое средство</w:t>
      </w:r>
      <w:r>
        <w:rPr>
          <w:rFonts w:ascii="Times New Roman"/>
          <w:b w:val="false"/>
          <w:i w:val="false"/>
          <w:color w:val="000000"/>
          <w:sz w:val="28"/>
        </w:rPr>
        <w:t xml:space="preserve"> означает район, определенный Договаривающимся правительством или назначенной властью, где происходит взаимодействие судно/порт. Это включает такие районы как якорные стоянки, места ожидания причала и подходы с моря, соответственно.</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color w:val="000000"/>
          <w:sz w:val="28"/>
        </w:rPr>
        <w:t>Деятельность судно-судно</w:t>
      </w:r>
      <w:r>
        <w:rPr>
          <w:rFonts w:ascii="Times New Roman"/>
          <w:b w:val="false"/>
          <w:i w:val="false"/>
          <w:color w:val="000000"/>
          <w:sz w:val="28"/>
        </w:rPr>
        <w:t xml:space="preserve"> означает любую деятельность, не относящуюся к портовому средству, но которая связана с передачей с судна на судно грузов или людей.</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color w:val="000000"/>
          <w:sz w:val="28"/>
        </w:rPr>
        <w:t>Назначенная власть</w:t>
      </w:r>
      <w:r>
        <w:rPr>
          <w:rFonts w:ascii="Times New Roman"/>
          <w:b w:val="false"/>
          <w:i w:val="false"/>
          <w:color w:val="000000"/>
          <w:sz w:val="28"/>
        </w:rPr>
        <w:t xml:space="preserve"> означает организацию (-и) или администрацию(-и), установленные в Договаривающемся правительстве ответственными за обеспечение выполнения положений данной главы, относящихся к охране портовых средств и взаимодействию судно/порт, с точки зрения портового средства;</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color w:val="000000"/>
          <w:sz w:val="28"/>
        </w:rPr>
        <w:t>Кодекс ОСПС</w:t>
      </w:r>
      <w:r>
        <w:rPr>
          <w:rFonts w:ascii="Times New Roman"/>
          <w:b w:val="false"/>
          <w:i w:val="false"/>
          <w:color w:val="000000"/>
          <w:sz w:val="28"/>
        </w:rPr>
        <w:t xml:space="preserve"> означает Международный кодекс по охране судов и портовых средств, состоящий из части А (положения которой рассматриваются как обязательные) и части В (положения которой рассматриваются как рекомендательные), принятый 12 декабря 2002 г. резолюцией 2 Конференции Договаривающихся правительств Международной конвенции по охране человеческой жизни на море 1974 г. с возможными поправками Организации, при условии что:</w:t>
      </w:r>
      <w:r>
        <w:br/>
      </w:r>
      <w:r>
        <w:rPr>
          <w:rFonts w:ascii="Times New Roman"/>
          <w:b w:val="false"/>
          <w:i w:val="false"/>
          <w:color w:val="000000"/>
          <w:sz w:val="28"/>
        </w:rPr>
        <w:t>
</w:t>
      </w:r>
      <w:r>
        <w:rPr>
          <w:rFonts w:ascii="Times New Roman"/>
          <w:b w:val="false"/>
          <w:i w:val="false"/>
          <w:color w:val="000000"/>
          <w:sz w:val="28"/>
        </w:rPr>
        <w:t>
      .1 поправки к части А Кодекса принимаются, вступают в силу и действуют в соответствии со статьей VIII настоящей Конвенции, касающейся процедур принятия поправок к Приложению, за исключением его главы I; и</w:t>
      </w:r>
      <w:r>
        <w:br/>
      </w:r>
      <w:r>
        <w:rPr>
          <w:rFonts w:ascii="Times New Roman"/>
          <w:b w:val="false"/>
          <w:i w:val="false"/>
          <w:color w:val="000000"/>
          <w:sz w:val="28"/>
        </w:rPr>
        <w:t>
</w:t>
      </w:r>
      <w:r>
        <w:rPr>
          <w:rFonts w:ascii="Times New Roman"/>
          <w:b w:val="false"/>
          <w:i w:val="false"/>
          <w:color w:val="000000"/>
          <w:sz w:val="28"/>
        </w:rPr>
        <w:t>
      .2 поправки к части В Кодекса принимаются Комитетом по безопасности на море в соответствии с его правилами процедуры.</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color w:val="000000"/>
          <w:sz w:val="28"/>
        </w:rPr>
        <w:t>Происшествие, связанное с охраной</w:t>
      </w:r>
      <w:r>
        <w:rPr>
          <w:rFonts w:ascii="Times New Roman"/>
          <w:b w:val="false"/>
          <w:i w:val="false"/>
          <w:color w:val="000000"/>
          <w:sz w:val="28"/>
        </w:rPr>
        <w:t>, означает любое подозрительное действие или обстоятельство, угрожающие обеспечению охраны судна, включая морскую передвижную буровую установку и высокоскоростное судно, или портовому средству, или любому взаимодействию судно/порт, или любой деятельности судно-судно;</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color w:val="000000"/>
          <w:sz w:val="28"/>
        </w:rPr>
        <w:t>Уровень охраны</w:t>
      </w:r>
      <w:r>
        <w:rPr>
          <w:rFonts w:ascii="Times New Roman"/>
          <w:b w:val="false"/>
          <w:i w:val="false"/>
          <w:color w:val="000000"/>
          <w:sz w:val="28"/>
        </w:rPr>
        <w:t xml:space="preserve"> означает квалификацию степени риска того, что будет предпринята попытка нарушить охрану или произойдет происшествие, связанное с охраной;</w:t>
      </w:r>
      <w:r>
        <w:br/>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color w:val="000000"/>
          <w:sz w:val="28"/>
        </w:rPr>
        <w:t>Декларация об охране</w:t>
      </w:r>
      <w:r>
        <w:rPr>
          <w:rFonts w:ascii="Times New Roman"/>
          <w:b w:val="false"/>
          <w:i w:val="false"/>
          <w:color w:val="000000"/>
          <w:sz w:val="28"/>
        </w:rPr>
        <w:t xml:space="preserve"> означает соглашение, достигнутое между судном и, либо портовым средством, либо другим судном, с которыми оно будет взаимодействовать, оговаривающее меры по охране каждой стороны.</w:t>
      </w:r>
      <w:r>
        <w:br/>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color w:val="000000"/>
          <w:sz w:val="28"/>
        </w:rPr>
        <w:t>Признанная в области охраны организация</w:t>
      </w:r>
      <w:r>
        <w:rPr>
          <w:rFonts w:ascii="Times New Roman"/>
          <w:b w:val="false"/>
          <w:i w:val="false"/>
          <w:color w:val="000000"/>
          <w:sz w:val="28"/>
        </w:rPr>
        <w:t xml:space="preserve"> означает организацию, обладающую экспертизой по вопросам охраны и соответствующим знанием судовых и портовых операций, уполномоченную на проведение оценки или проверки, или одобрения, или освидетельствования, требуемых данной главой или частью А Кодекса ОСПС.</w:t>
      </w:r>
      <w:r>
        <w:br/>
      </w:r>
      <w:r>
        <w:rPr>
          <w:rFonts w:ascii="Times New Roman"/>
          <w:b w:val="false"/>
          <w:i w:val="false"/>
          <w:color w:val="000000"/>
          <w:sz w:val="28"/>
        </w:rPr>
        <w:t>
</w:t>
      </w:r>
      <w:r>
        <w:rPr>
          <w:rFonts w:ascii="Times New Roman"/>
          <w:b w:val="false"/>
          <w:i w:val="false"/>
          <w:color w:val="000000"/>
          <w:sz w:val="28"/>
        </w:rPr>
        <w:t xml:space="preserve">
      2 Термин </w:t>
      </w:r>
      <w:r>
        <w:rPr>
          <w:rFonts w:ascii="Times New Roman"/>
          <w:b w:val="false"/>
          <w:i/>
          <w:color w:val="000000"/>
          <w:sz w:val="28"/>
        </w:rPr>
        <w:t>судно</w:t>
      </w:r>
      <w:r>
        <w:rPr>
          <w:rFonts w:ascii="Times New Roman"/>
          <w:b w:val="false"/>
          <w:i w:val="false"/>
          <w:color w:val="000000"/>
          <w:sz w:val="28"/>
        </w:rPr>
        <w:t>, когда он используется в правилах 3-13, включает морские передвижные буровые установки.</w:t>
      </w:r>
      <w:r>
        <w:br/>
      </w:r>
      <w:r>
        <w:rPr>
          <w:rFonts w:ascii="Times New Roman"/>
          <w:b w:val="false"/>
          <w:i w:val="false"/>
          <w:color w:val="000000"/>
          <w:sz w:val="28"/>
        </w:rPr>
        <w:t>
</w:t>
      </w:r>
      <w:r>
        <w:rPr>
          <w:rFonts w:ascii="Times New Roman"/>
          <w:b w:val="false"/>
          <w:i w:val="false"/>
          <w:color w:val="000000"/>
          <w:sz w:val="28"/>
        </w:rPr>
        <w:t xml:space="preserve">
      3 Термин </w:t>
      </w:r>
      <w:r>
        <w:rPr>
          <w:rFonts w:ascii="Times New Roman"/>
          <w:b w:val="false"/>
          <w:i/>
          <w:color w:val="000000"/>
          <w:sz w:val="28"/>
        </w:rPr>
        <w:t>все суда</w:t>
      </w:r>
      <w:r>
        <w:rPr>
          <w:rFonts w:ascii="Times New Roman"/>
          <w:b w:val="false"/>
          <w:i w:val="false"/>
          <w:color w:val="000000"/>
          <w:sz w:val="28"/>
        </w:rPr>
        <w:t>, когда он используется в данной главе, означает любое судно, к которому применяется данная глава.</w:t>
      </w:r>
      <w:r>
        <w:br/>
      </w:r>
      <w:r>
        <w:rPr>
          <w:rFonts w:ascii="Times New Roman"/>
          <w:b w:val="false"/>
          <w:i w:val="false"/>
          <w:color w:val="000000"/>
          <w:sz w:val="28"/>
        </w:rPr>
        <w:t>
</w:t>
      </w:r>
      <w:r>
        <w:rPr>
          <w:rFonts w:ascii="Times New Roman"/>
          <w:b w:val="false"/>
          <w:i w:val="false"/>
          <w:color w:val="000000"/>
          <w:sz w:val="28"/>
        </w:rPr>
        <w:t xml:space="preserve">
      4 Термин </w:t>
      </w:r>
      <w:r>
        <w:rPr>
          <w:rFonts w:ascii="Times New Roman"/>
          <w:b w:val="false"/>
          <w:i/>
          <w:color w:val="000000"/>
          <w:sz w:val="28"/>
        </w:rPr>
        <w:t>Договаривающееся правительство</w:t>
      </w:r>
      <w:r>
        <w:rPr>
          <w:rFonts w:ascii="Times New Roman"/>
          <w:b w:val="false"/>
          <w:i w:val="false"/>
          <w:color w:val="000000"/>
          <w:sz w:val="28"/>
        </w:rPr>
        <w:t xml:space="preserve">, когда он используется в правилах 3, 4, 7 и с 10 по 13, включает и </w:t>
      </w:r>
      <w:r>
        <w:rPr>
          <w:rFonts w:ascii="Times New Roman"/>
          <w:b w:val="false"/>
          <w:i/>
          <w:color w:val="000000"/>
          <w:sz w:val="28"/>
        </w:rPr>
        <w:t>Назначенную власть</w:t>
      </w:r>
      <w:r>
        <w:rPr>
          <w:rFonts w:ascii="Times New Roman"/>
          <w:b w:val="false"/>
          <w:i w:val="false"/>
          <w:color w:val="000000"/>
          <w:sz w:val="28"/>
        </w:rPr>
        <w:t>.</w:t>
      </w:r>
    </w:p>
    <w:bookmarkEnd w:id="147"/>
    <w:bookmarkStart w:name="z703" w:id="148"/>
    <w:p>
      <w:pPr>
        <w:spacing w:after="0"/>
        <w:ind w:left="0"/>
        <w:jc w:val="left"/>
      </w:pPr>
      <w:r>
        <w:rPr>
          <w:rFonts w:ascii="Times New Roman"/>
          <w:b/>
          <w:i w:val="false"/>
          <w:color w:val="000000"/>
        </w:rPr>
        <w:t xml:space="preserve"> 
Правило 2</w:t>
      </w:r>
      <w:r>
        <w:br/>
      </w:r>
      <w:r>
        <w:rPr>
          <w:rFonts w:ascii="Times New Roman"/>
          <w:b/>
          <w:i w:val="false"/>
          <w:color w:val="000000"/>
        </w:rPr>
        <w:t>
Применение</w:t>
      </w:r>
    </w:p>
    <w:bookmarkEnd w:id="148"/>
    <w:bookmarkStart w:name="z705" w:id="149"/>
    <w:p>
      <w:pPr>
        <w:spacing w:after="0"/>
        <w:ind w:left="0"/>
        <w:jc w:val="both"/>
      </w:pPr>
      <w:r>
        <w:rPr>
          <w:rFonts w:ascii="Times New Roman"/>
          <w:b w:val="false"/>
          <w:i w:val="false"/>
          <w:color w:val="000000"/>
          <w:sz w:val="28"/>
        </w:rPr>
        <w:t>
      1 Данная глава применяется к:</w:t>
      </w:r>
      <w:r>
        <w:br/>
      </w:r>
      <w:r>
        <w:rPr>
          <w:rFonts w:ascii="Times New Roman"/>
          <w:b w:val="false"/>
          <w:i w:val="false"/>
          <w:color w:val="000000"/>
          <w:sz w:val="28"/>
        </w:rPr>
        <w:t>
</w:t>
      </w:r>
      <w:r>
        <w:rPr>
          <w:rFonts w:ascii="Times New Roman"/>
          <w:b w:val="false"/>
          <w:i w:val="false"/>
          <w:color w:val="000000"/>
          <w:sz w:val="28"/>
        </w:rPr>
        <w:t>
      .1 следующим типам судов, совершающих международные рейсы:</w:t>
      </w:r>
      <w:r>
        <w:br/>
      </w:r>
      <w:r>
        <w:rPr>
          <w:rFonts w:ascii="Times New Roman"/>
          <w:b w:val="false"/>
          <w:i w:val="false"/>
          <w:color w:val="000000"/>
          <w:sz w:val="28"/>
        </w:rPr>
        <w:t>
</w:t>
      </w:r>
      <w:r>
        <w:rPr>
          <w:rFonts w:ascii="Times New Roman"/>
          <w:b w:val="false"/>
          <w:i w:val="false"/>
          <w:color w:val="000000"/>
          <w:sz w:val="28"/>
        </w:rPr>
        <w:t>
      .1.1 пассажирские суда, включая высокоскоростные пассажирские суда;</w:t>
      </w:r>
      <w:r>
        <w:br/>
      </w:r>
      <w:r>
        <w:rPr>
          <w:rFonts w:ascii="Times New Roman"/>
          <w:b w:val="false"/>
          <w:i w:val="false"/>
          <w:color w:val="000000"/>
          <w:sz w:val="28"/>
        </w:rPr>
        <w:t>
</w:t>
      </w:r>
      <w:r>
        <w:rPr>
          <w:rFonts w:ascii="Times New Roman"/>
          <w:b w:val="false"/>
          <w:i w:val="false"/>
          <w:color w:val="000000"/>
          <w:sz w:val="28"/>
        </w:rPr>
        <w:t>
      .1.2 грузовые суда, включая высокоскоростные, валовой вместимостью 500 и более; и</w:t>
      </w:r>
      <w:r>
        <w:br/>
      </w:r>
      <w:r>
        <w:rPr>
          <w:rFonts w:ascii="Times New Roman"/>
          <w:b w:val="false"/>
          <w:i w:val="false"/>
          <w:color w:val="000000"/>
          <w:sz w:val="28"/>
        </w:rPr>
        <w:t>
</w:t>
      </w:r>
      <w:r>
        <w:rPr>
          <w:rFonts w:ascii="Times New Roman"/>
          <w:b w:val="false"/>
          <w:i w:val="false"/>
          <w:color w:val="000000"/>
          <w:sz w:val="28"/>
        </w:rPr>
        <w:t>
      .1.3 морские передвижные буровые установки; и</w:t>
      </w:r>
      <w:r>
        <w:br/>
      </w:r>
      <w:r>
        <w:rPr>
          <w:rFonts w:ascii="Times New Roman"/>
          <w:b w:val="false"/>
          <w:i w:val="false"/>
          <w:color w:val="000000"/>
          <w:sz w:val="28"/>
        </w:rPr>
        <w:t>
</w:t>
      </w:r>
      <w:r>
        <w:rPr>
          <w:rFonts w:ascii="Times New Roman"/>
          <w:b w:val="false"/>
          <w:i w:val="false"/>
          <w:color w:val="000000"/>
          <w:sz w:val="28"/>
        </w:rPr>
        <w:t>
      .2 портовым средствам, обслуживающим такие суда, совершающие международные рейсы.</w:t>
      </w:r>
      <w:r>
        <w:br/>
      </w:r>
      <w:r>
        <w:rPr>
          <w:rFonts w:ascii="Times New Roman"/>
          <w:b w:val="false"/>
          <w:i w:val="false"/>
          <w:color w:val="000000"/>
          <w:sz w:val="28"/>
        </w:rPr>
        <w:t>
</w:t>
      </w:r>
      <w:r>
        <w:rPr>
          <w:rFonts w:ascii="Times New Roman"/>
          <w:b w:val="false"/>
          <w:i w:val="false"/>
          <w:color w:val="000000"/>
          <w:sz w:val="28"/>
        </w:rPr>
        <w:t>
      2 Несмотря на положения пункта 12, Договаривающиеся правительства должны решить вопрос об объеме применения данной главы и соответствующих разделов части А Кодекса ОСПС к тем портовым средствам, находящимся на их территории, которые, хотя и используются главным образом судами, не совершающими международные рейсы, вынуждены, от случая к случаю, обслуживать суда, приходящие из международного рейса, или отходящие в международный рейс.</w:t>
      </w:r>
      <w:r>
        <w:br/>
      </w:r>
      <w:r>
        <w:rPr>
          <w:rFonts w:ascii="Times New Roman"/>
          <w:b w:val="false"/>
          <w:i w:val="false"/>
          <w:color w:val="000000"/>
          <w:sz w:val="28"/>
        </w:rPr>
        <w:t>
</w:t>
      </w:r>
      <w:r>
        <w:rPr>
          <w:rFonts w:ascii="Times New Roman"/>
          <w:b w:val="false"/>
          <w:i w:val="false"/>
          <w:color w:val="000000"/>
          <w:sz w:val="28"/>
        </w:rPr>
        <w:t>
      2.1. Договаривающиеся правительства основывают свои решения по пункту 2 на оценке охраны портового средства, выполненной в соответствии с положениями части А Кодекса ОСПС.</w:t>
      </w:r>
      <w:r>
        <w:br/>
      </w:r>
      <w:r>
        <w:rPr>
          <w:rFonts w:ascii="Times New Roman"/>
          <w:b w:val="false"/>
          <w:i w:val="false"/>
          <w:color w:val="000000"/>
          <w:sz w:val="28"/>
        </w:rPr>
        <w:t>
</w:t>
      </w:r>
      <w:r>
        <w:rPr>
          <w:rFonts w:ascii="Times New Roman"/>
          <w:b w:val="false"/>
          <w:i w:val="false"/>
          <w:color w:val="000000"/>
          <w:sz w:val="28"/>
        </w:rPr>
        <w:t>
      2.2. Любое решение, принимаемое Договаривающимся правительством по пункту 2, не должно вести к компромиссу с уровнем охраны, намеченные данной главой или частью А Кодекса ОСПС для достижения.</w:t>
      </w:r>
      <w:r>
        <w:br/>
      </w:r>
      <w:r>
        <w:rPr>
          <w:rFonts w:ascii="Times New Roman"/>
          <w:b w:val="false"/>
          <w:i w:val="false"/>
          <w:color w:val="000000"/>
          <w:sz w:val="28"/>
        </w:rPr>
        <w:t>
</w:t>
      </w:r>
      <w:r>
        <w:rPr>
          <w:rFonts w:ascii="Times New Roman"/>
          <w:b w:val="false"/>
          <w:i w:val="false"/>
          <w:color w:val="000000"/>
          <w:sz w:val="28"/>
        </w:rPr>
        <w:t>
      3 Данная глава не применяется к военным кораблям вспомогательным судам военно-морского флота и другим судам, принадлежащим Договаривающемуся правительству или эксплуатируемым им и используемым только для правительственной некоммерческой службы.</w:t>
      </w:r>
      <w:r>
        <w:br/>
      </w:r>
      <w:r>
        <w:rPr>
          <w:rFonts w:ascii="Times New Roman"/>
          <w:b w:val="false"/>
          <w:i w:val="false"/>
          <w:color w:val="000000"/>
          <w:sz w:val="28"/>
        </w:rPr>
        <w:t>
</w:t>
      </w:r>
      <w:r>
        <w:rPr>
          <w:rFonts w:ascii="Times New Roman"/>
          <w:b w:val="false"/>
          <w:i w:val="false"/>
          <w:color w:val="000000"/>
          <w:sz w:val="28"/>
        </w:rPr>
        <w:t>
      4 Ничто в данной главе не предопределяет права и обязанности государств по международному праву.</w:t>
      </w:r>
    </w:p>
    <w:bookmarkEnd w:id="149"/>
    <w:bookmarkStart w:name="z727" w:id="150"/>
    <w:p>
      <w:pPr>
        <w:spacing w:after="0"/>
        <w:ind w:left="0"/>
        <w:jc w:val="left"/>
      </w:pPr>
      <w:r>
        <w:rPr>
          <w:rFonts w:ascii="Times New Roman"/>
          <w:b/>
          <w:i w:val="false"/>
          <w:color w:val="000000"/>
        </w:rPr>
        <w:t xml:space="preserve"> 
Правило 3</w:t>
      </w:r>
      <w:r>
        <w:br/>
      </w:r>
      <w:r>
        <w:rPr>
          <w:rFonts w:ascii="Times New Roman"/>
          <w:b/>
          <w:i w:val="false"/>
          <w:color w:val="000000"/>
        </w:rPr>
        <w:t>
Обязательства Договаривающихся правительств в отношении охраны</w:t>
      </w:r>
    </w:p>
    <w:bookmarkEnd w:id="150"/>
    <w:bookmarkStart w:name="z729" w:id="151"/>
    <w:p>
      <w:pPr>
        <w:spacing w:after="0"/>
        <w:ind w:left="0"/>
        <w:jc w:val="both"/>
      </w:pPr>
      <w:r>
        <w:rPr>
          <w:rFonts w:ascii="Times New Roman"/>
          <w:b w:val="false"/>
          <w:i w:val="false"/>
          <w:color w:val="000000"/>
          <w:sz w:val="28"/>
        </w:rPr>
        <w:t>
      1 Администрации устанавливают уровни охраны и обеспечивают предоставление информации об уровнях охраны судам, имеющим право плавания под их флагом. При изменениях в уровне охраны, информация об уровне охраны приводится на уровень современности, как это диктуется обстоятельствами.</w:t>
      </w:r>
      <w:r>
        <w:br/>
      </w:r>
      <w:r>
        <w:rPr>
          <w:rFonts w:ascii="Times New Roman"/>
          <w:b w:val="false"/>
          <w:i w:val="false"/>
          <w:color w:val="000000"/>
          <w:sz w:val="28"/>
        </w:rPr>
        <w:t>
</w:t>
      </w:r>
      <w:r>
        <w:rPr>
          <w:rFonts w:ascii="Times New Roman"/>
          <w:b w:val="false"/>
          <w:i w:val="false"/>
          <w:color w:val="000000"/>
          <w:sz w:val="28"/>
        </w:rPr>
        <w:t>
      2 Договаривающиеся правительства устанавливают уровни охраны и обеспечивают предоставление информации об уровнях охраны портовым средствам, находящимся на их территории, и судам до их захода в порт или находящимся в порту, расположенном на их территории. При изменениях в уровне охраны, информация об уровне охраны приводится на уровень современности, как это диктуется обстоятельствами.</w:t>
      </w:r>
    </w:p>
    <w:bookmarkEnd w:id="151"/>
    <w:bookmarkStart w:name="z731" w:id="152"/>
    <w:p>
      <w:pPr>
        <w:spacing w:after="0"/>
        <w:ind w:left="0"/>
        <w:jc w:val="left"/>
      </w:pPr>
      <w:r>
        <w:rPr>
          <w:rFonts w:ascii="Times New Roman"/>
          <w:b/>
          <w:i w:val="false"/>
          <w:color w:val="000000"/>
        </w:rPr>
        <w:t xml:space="preserve"> 
Правило 4</w:t>
      </w:r>
      <w:r>
        <w:br/>
      </w:r>
      <w:r>
        <w:rPr>
          <w:rFonts w:ascii="Times New Roman"/>
          <w:b/>
          <w:i w:val="false"/>
          <w:color w:val="000000"/>
        </w:rPr>
        <w:t>
Требования к компаниям и судам</w:t>
      </w:r>
    </w:p>
    <w:bookmarkEnd w:id="152"/>
    <w:bookmarkStart w:name="z733" w:id="153"/>
    <w:p>
      <w:pPr>
        <w:spacing w:after="0"/>
        <w:ind w:left="0"/>
        <w:jc w:val="both"/>
      </w:pPr>
      <w:r>
        <w:rPr>
          <w:rFonts w:ascii="Times New Roman"/>
          <w:b w:val="false"/>
          <w:i w:val="false"/>
          <w:color w:val="000000"/>
          <w:sz w:val="28"/>
        </w:rPr>
        <w:t>
      1 Компании должны отвечать соответствующим требованиям данной главы и части А Кодекса ОСПС, принимая во внимание руководство, представленное в части В Кодекса ОСПС.</w:t>
      </w:r>
      <w:r>
        <w:br/>
      </w:r>
      <w:r>
        <w:rPr>
          <w:rFonts w:ascii="Times New Roman"/>
          <w:b w:val="false"/>
          <w:i w:val="false"/>
          <w:color w:val="000000"/>
          <w:sz w:val="28"/>
        </w:rPr>
        <w:t>
</w:t>
      </w:r>
      <w:r>
        <w:rPr>
          <w:rFonts w:ascii="Times New Roman"/>
          <w:b w:val="false"/>
          <w:i w:val="false"/>
          <w:color w:val="000000"/>
          <w:sz w:val="28"/>
        </w:rPr>
        <w:t>
      2 Суда должны отвечать соответствующим требованиям данной главы и части А Кодекса ОСПС, принимая во внимание руководство, представленное в части В Кодекса ОСПС; такое соответствие проверяется, оформляется Свидетельством, как предусмотрено в части А Кодекса ОСПС.</w:t>
      </w:r>
      <w:r>
        <w:br/>
      </w:r>
      <w:r>
        <w:rPr>
          <w:rFonts w:ascii="Times New Roman"/>
          <w:b w:val="false"/>
          <w:i w:val="false"/>
          <w:color w:val="000000"/>
          <w:sz w:val="28"/>
        </w:rPr>
        <w:t>
</w:t>
      </w:r>
      <w:r>
        <w:rPr>
          <w:rFonts w:ascii="Times New Roman"/>
          <w:b w:val="false"/>
          <w:i w:val="false"/>
          <w:color w:val="000000"/>
          <w:sz w:val="28"/>
        </w:rPr>
        <w:t>
      3 До захода в порт или находясь в порту на территории Договаривающегося правительства, судно должно отвечать требованиям в отношении уровня охраны, установленного этим Договаривающимся правительством, если такой уровень охраны является более высоким, чем уровень охраны, установленный Администрацией для этого судна.</w:t>
      </w:r>
      <w:r>
        <w:br/>
      </w:r>
      <w:r>
        <w:rPr>
          <w:rFonts w:ascii="Times New Roman"/>
          <w:b w:val="false"/>
          <w:i w:val="false"/>
          <w:color w:val="000000"/>
          <w:sz w:val="28"/>
        </w:rPr>
        <w:t>
</w:t>
      </w:r>
      <w:r>
        <w:rPr>
          <w:rFonts w:ascii="Times New Roman"/>
          <w:b w:val="false"/>
          <w:i w:val="false"/>
          <w:color w:val="000000"/>
          <w:sz w:val="28"/>
        </w:rPr>
        <w:t>
      4 Суда должны реагировать, по возможности, немедленно на любое повышение уровня охраны.</w:t>
      </w:r>
      <w:r>
        <w:br/>
      </w:r>
      <w:r>
        <w:rPr>
          <w:rFonts w:ascii="Times New Roman"/>
          <w:b w:val="false"/>
          <w:i w:val="false"/>
          <w:color w:val="000000"/>
          <w:sz w:val="28"/>
        </w:rPr>
        <w:t>
</w:t>
      </w:r>
      <w:r>
        <w:rPr>
          <w:rFonts w:ascii="Times New Roman"/>
          <w:b w:val="false"/>
          <w:i w:val="false"/>
          <w:color w:val="000000"/>
          <w:sz w:val="28"/>
        </w:rPr>
        <w:t>
      5 Судно, которое не отвечает требованиям данной главы или части А Кодекса ОСПС или не может выполнить требования уровня охраны, установленного Администрацией или другим Договаривающимся правительством для этого судна, извещает соответствующую компетентную власть до проведения любого взаимодействия судно/порт или до входа в порт, смотря по тому, что происходит ранее.</w:t>
      </w:r>
    </w:p>
    <w:bookmarkEnd w:id="153"/>
    <w:bookmarkStart w:name="z738" w:id="154"/>
    <w:p>
      <w:pPr>
        <w:spacing w:after="0"/>
        <w:ind w:left="0"/>
        <w:jc w:val="left"/>
      </w:pPr>
      <w:r>
        <w:rPr>
          <w:rFonts w:ascii="Times New Roman"/>
          <w:b/>
          <w:i w:val="false"/>
          <w:color w:val="000000"/>
        </w:rPr>
        <w:t xml:space="preserve"> 
Правило 5</w:t>
      </w:r>
      <w:r>
        <w:br/>
      </w:r>
      <w:r>
        <w:rPr>
          <w:rFonts w:ascii="Times New Roman"/>
          <w:b/>
          <w:i w:val="false"/>
          <w:color w:val="000000"/>
        </w:rPr>
        <w:t>
Специфичная ответственность компаний</w:t>
      </w:r>
    </w:p>
    <w:bookmarkEnd w:id="154"/>
    <w:bookmarkStart w:name="z740" w:id="155"/>
    <w:p>
      <w:pPr>
        <w:spacing w:after="0"/>
        <w:ind w:left="0"/>
        <w:jc w:val="both"/>
      </w:pPr>
      <w:r>
        <w:rPr>
          <w:rFonts w:ascii="Times New Roman"/>
          <w:b w:val="false"/>
          <w:i w:val="false"/>
          <w:color w:val="000000"/>
          <w:sz w:val="28"/>
        </w:rPr>
        <w:t>
      Компания обеспечивает, чтобы капитан имел на борту постоянно информацию, посредством которой должностные лица, надлежащим образом уполномоченные Договаривающимся правительством, могут установить:</w:t>
      </w:r>
      <w:r>
        <w:br/>
      </w:r>
      <w:r>
        <w:rPr>
          <w:rFonts w:ascii="Times New Roman"/>
          <w:b w:val="false"/>
          <w:i w:val="false"/>
          <w:color w:val="000000"/>
          <w:sz w:val="28"/>
        </w:rPr>
        <w:t>
</w:t>
      </w:r>
      <w:r>
        <w:rPr>
          <w:rFonts w:ascii="Times New Roman"/>
          <w:b w:val="false"/>
          <w:i w:val="false"/>
          <w:color w:val="000000"/>
          <w:sz w:val="28"/>
        </w:rPr>
        <w:t>
      .1 кто является ответственным за назначение членов экипажа или иных лиц, в настоящее время нанятых или занятых в любой должности в работе судна;</w:t>
      </w:r>
      <w:r>
        <w:br/>
      </w:r>
      <w:r>
        <w:rPr>
          <w:rFonts w:ascii="Times New Roman"/>
          <w:b w:val="false"/>
          <w:i w:val="false"/>
          <w:color w:val="000000"/>
          <w:sz w:val="28"/>
        </w:rPr>
        <w:t>
</w:t>
      </w:r>
      <w:r>
        <w:rPr>
          <w:rFonts w:ascii="Times New Roman"/>
          <w:b w:val="false"/>
          <w:i w:val="false"/>
          <w:color w:val="000000"/>
          <w:sz w:val="28"/>
        </w:rPr>
        <w:t>
      .2 кто является ответственным за использование судна; и</w:t>
      </w:r>
      <w:r>
        <w:br/>
      </w:r>
      <w:r>
        <w:rPr>
          <w:rFonts w:ascii="Times New Roman"/>
          <w:b w:val="false"/>
          <w:i w:val="false"/>
          <w:color w:val="000000"/>
          <w:sz w:val="28"/>
        </w:rPr>
        <w:t>
</w:t>
      </w:r>
      <w:r>
        <w:rPr>
          <w:rFonts w:ascii="Times New Roman"/>
          <w:b w:val="false"/>
          <w:i w:val="false"/>
          <w:color w:val="000000"/>
          <w:sz w:val="28"/>
        </w:rPr>
        <w:t>
      .3 в случаях когда судно используется на условиях чартера(-ов) - кто является сторонами этого(-их) чартера(-ов).</w:t>
      </w:r>
    </w:p>
    <w:bookmarkEnd w:id="155"/>
    <w:bookmarkStart w:name="z744" w:id="156"/>
    <w:p>
      <w:pPr>
        <w:spacing w:after="0"/>
        <w:ind w:left="0"/>
        <w:jc w:val="left"/>
      </w:pPr>
      <w:r>
        <w:rPr>
          <w:rFonts w:ascii="Times New Roman"/>
          <w:b/>
          <w:i w:val="false"/>
          <w:color w:val="000000"/>
        </w:rPr>
        <w:t xml:space="preserve"> 
Правило 6</w:t>
      </w:r>
      <w:r>
        <w:br/>
      </w:r>
      <w:r>
        <w:rPr>
          <w:rFonts w:ascii="Times New Roman"/>
          <w:b/>
          <w:i w:val="false"/>
          <w:color w:val="000000"/>
        </w:rPr>
        <w:t>
Судовая система оповещения</w:t>
      </w:r>
    </w:p>
    <w:bookmarkEnd w:id="156"/>
    <w:bookmarkStart w:name="z746" w:id="157"/>
    <w:p>
      <w:pPr>
        <w:spacing w:after="0"/>
        <w:ind w:left="0"/>
        <w:jc w:val="both"/>
      </w:pPr>
      <w:r>
        <w:rPr>
          <w:rFonts w:ascii="Times New Roman"/>
          <w:b w:val="false"/>
          <w:i w:val="false"/>
          <w:color w:val="000000"/>
          <w:sz w:val="28"/>
        </w:rPr>
        <w:t>
      1 Все суда оборудуются системой оповещения следующим образом:</w:t>
      </w:r>
      <w:r>
        <w:br/>
      </w:r>
      <w:r>
        <w:rPr>
          <w:rFonts w:ascii="Times New Roman"/>
          <w:b w:val="false"/>
          <w:i w:val="false"/>
          <w:color w:val="000000"/>
          <w:sz w:val="28"/>
        </w:rPr>
        <w:t>
</w:t>
      </w:r>
      <w:r>
        <w:rPr>
          <w:rFonts w:ascii="Times New Roman"/>
          <w:b w:val="false"/>
          <w:i w:val="false"/>
          <w:color w:val="000000"/>
          <w:sz w:val="28"/>
        </w:rPr>
        <w:t>
      .1 суда, построенные 1 июля 2004 г. и после этой даты;</w:t>
      </w:r>
      <w:r>
        <w:br/>
      </w:r>
      <w:r>
        <w:rPr>
          <w:rFonts w:ascii="Times New Roman"/>
          <w:b w:val="false"/>
          <w:i w:val="false"/>
          <w:color w:val="000000"/>
          <w:sz w:val="28"/>
        </w:rPr>
        <w:t>
</w:t>
      </w:r>
      <w:r>
        <w:rPr>
          <w:rFonts w:ascii="Times New Roman"/>
          <w:b w:val="false"/>
          <w:i w:val="false"/>
          <w:color w:val="000000"/>
          <w:sz w:val="28"/>
        </w:rPr>
        <w:t>
      .2 пассажирские суда, включая высокоскоростные пассажирские суда, построенные до 1 июля 2004 г., - не позднее первого освидетельствования радиоустановки после 1 июля 2004 г.;</w:t>
      </w:r>
      <w:r>
        <w:br/>
      </w:r>
      <w:r>
        <w:rPr>
          <w:rFonts w:ascii="Times New Roman"/>
          <w:b w:val="false"/>
          <w:i w:val="false"/>
          <w:color w:val="000000"/>
          <w:sz w:val="28"/>
        </w:rPr>
        <w:t>
</w:t>
      </w:r>
      <w:r>
        <w:rPr>
          <w:rFonts w:ascii="Times New Roman"/>
          <w:b w:val="false"/>
          <w:i w:val="false"/>
          <w:color w:val="000000"/>
          <w:sz w:val="28"/>
        </w:rPr>
        <w:t>
      .3 нефтяные танкеры, танкеры-химовозы, газовозы, навалочные суда и высокоскоростные грузовые суда валовой вместимостью 500 и более, построенные до 1 июля 2004 г., - не позднее первого освидетельствования радиоустановки после 1 июля 2004 г.; и</w:t>
      </w:r>
      <w:r>
        <w:br/>
      </w:r>
      <w:r>
        <w:rPr>
          <w:rFonts w:ascii="Times New Roman"/>
          <w:b w:val="false"/>
          <w:i w:val="false"/>
          <w:color w:val="000000"/>
          <w:sz w:val="28"/>
        </w:rPr>
        <w:t>
</w:t>
      </w:r>
      <w:r>
        <w:rPr>
          <w:rFonts w:ascii="Times New Roman"/>
          <w:b w:val="false"/>
          <w:i w:val="false"/>
          <w:color w:val="000000"/>
          <w:sz w:val="28"/>
        </w:rPr>
        <w:t>
      .4 прочие грузовые суда валовой вместимостью 500 и более и морские передвижные буровые установки, построенные до 1 июля 2004 г., - не позднее первого освидетельствования радиоустановки после 1 июля 2006 г.</w:t>
      </w:r>
      <w:r>
        <w:br/>
      </w:r>
      <w:r>
        <w:rPr>
          <w:rFonts w:ascii="Times New Roman"/>
          <w:b w:val="false"/>
          <w:i w:val="false"/>
          <w:color w:val="000000"/>
          <w:sz w:val="28"/>
        </w:rPr>
        <w:t>
</w:t>
      </w:r>
      <w:r>
        <w:rPr>
          <w:rFonts w:ascii="Times New Roman"/>
          <w:b w:val="false"/>
          <w:i w:val="false"/>
          <w:color w:val="000000"/>
          <w:sz w:val="28"/>
        </w:rPr>
        <w:t>
      2 Эта система оповещения, при приведении в действие:</w:t>
      </w:r>
      <w:r>
        <w:br/>
      </w:r>
      <w:r>
        <w:rPr>
          <w:rFonts w:ascii="Times New Roman"/>
          <w:b w:val="false"/>
          <w:i w:val="false"/>
          <w:color w:val="000000"/>
          <w:sz w:val="28"/>
        </w:rPr>
        <w:t>
</w:t>
      </w:r>
      <w:r>
        <w:rPr>
          <w:rFonts w:ascii="Times New Roman"/>
          <w:b w:val="false"/>
          <w:i w:val="false"/>
          <w:color w:val="000000"/>
          <w:sz w:val="28"/>
        </w:rPr>
        <w:t>
      .1 формирует и передает в направлении судно-берег оповещение о нарушении охраны компетентной власти, назначенной Администрацией, которая, в данных обстоятельствах, может включать компанию; система передает идентификацию судна, его координаты и указывает, что охрана судна находится под угрозой или что защита была снижена;</w:t>
      </w:r>
      <w:r>
        <w:br/>
      </w:r>
      <w:r>
        <w:rPr>
          <w:rFonts w:ascii="Times New Roman"/>
          <w:b w:val="false"/>
          <w:i w:val="false"/>
          <w:color w:val="000000"/>
          <w:sz w:val="28"/>
        </w:rPr>
        <w:t>
</w:t>
      </w:r>
      <w:r>
        <w:rPr>
          <w:rFonts w:ascii="Times New Roman"/>
          <w:b w:val="false"/>
          <w:i w:val="false"/>
          <w:color w:val="000000"/>
          <w:sz w:val="28"/>
        </w:rPr>
        <w:t>
      .2 не направляет оповещение любым другим судам;</w:t>
      </w:r>
      <w:r>
        <w:br/>
      </w:r>
      <w:r>
        <w:rPr>
          <w:rFonts w:ascii="Times New Roman"/>
          <w:b w:val="false"/>
          <w:i w:val="false"/>
          <w:color w:val="000000"/>
          <w:sz w:val="28"/>
        </w:rPr>
        <w:t>
</w:t>
      </w:r>
      <w:r>
        <w:rPr>
          <w:rFonts w:ascii="Times New Roman"/>
          <w:b w:val="false"/>
          <w:i w:val="false"/>
          <w:color w:val="000000"/>
          <w:sz w:val="28"/>
        </w:rPr>
        <w:t>
      .3 не подает какого-либо сигнала аварийно-предупредительной сигнализации на самом судне; и</w:t>
      </w:r>
      <w:r>
        <w:br/>
      </w:r>
      <w:r>
        <w:rPr>
          <w:rFonts w:ascii="Times New Roman"/>
          <w:b w:val="false"/>
          <w:i w:val="false"/>
          <w:color w:val="000000"/>
          <w:sz w:val="28"/>
        </w:rPr>
        <w:t>
</w:t>
      </w:r>
      <w:r>
        <w:rPr>
          <w:rFonts w:ascii="Times New Roman"/>
          <w:b w:val="false"/>
          <w:i w:val="false"/>
          <w:color w:val="000000"/>
          <w:sz w:val="28"/>
        </w:rPr>
        <w:t>
      .4 непрерывно передает оповещение, до тех пор пока не будет выключена или возвращена в исходное положение.</w:t>
      </w:r>
      <w:r>
        <w:br/>
      </w:r>
      <w:r>
        <w:rPr>
          <w:rFonts w:ascii="Times New Roman"/>
          <w:b w:val="false"/>
          <w:i w:val="false"/>
          <w:color w:val="000000"/>
          <w:sz w:val="28"/>
        </w:rPr>
        <w:t>
</w:t>
      </w:r>
      <w:r>
        <w:rPr>
          <w:rFonts w:ascii="Times New Roman"/>
          <w:b w:val="false"/>
          <w:i w:val="false"/>
          <w:color w:val="000000"/>
          <w:sz w:val="28"/>
        </w:rPr>
        <w:t>
      3 Система оповещения должна:</w:t>
      </w:r>
      <w:r>
        <w:br/>
      </w:r>
      <w:r>
        <w:rPr>
          <w:rFonts w:ascii="Times New Roman"/>
          <w:b w:val="false"/>
          <w:i w:val="false"/>
          <w:color w:val="000000"/>
          <w:sz w:val="28"/>
        </w:rPr>
        <w:t>
</w:t>
      </w:r>
      <w:r>
        <w:rPr>
          <w:rFonts w:ascii="Times New Roman"/>
          <w:b w:val="false"/>
          <w:i w:val="false"/>
          <w:color w:val="000000"/>
          <w:sz w:val="28"/>
        </w:rPr>
        <w:t>
      .1 иметь возможность приведения в действие с ходового мостика и еще по меньшей мере из одного другого места судна; и</w:t>
      </w:r>
      <w:r>
        <w:br/>
      </w:r>
      <w:r>
        <w:rPr>
          <w:rFonts w:ascii="Times New Roman"/>
          <w:b w:val="false"/>
          <w:i w:val="false"/>
          <w:color w:val="000000"/>
          <w:sz w:val="28"/>
        </w:rPr>
        <w:t>
</w:t>
      </w:r>
      <w:r>
        <w:rPr>
          <w:rFonts w:ascii="Times New Roman"/>
          <w:b w:val="false"/>
          <w:i w:val="false"/>
          <w:color w:val="000000"/>
          <w:sz w:val="28"/>
        </w:rPr>
        <w:t>
      .2 отвечать эксплуатационным требованиям не ниже тех, которые приняты Организацией.</w:t>
      </w:r>
      <w:r>
        <w:br/>
      </w:r>
      <w:r>
        <w:rPr>
          <w:rFonts w:ascii="Times New Roman"/>
          <w:b w:val="false"/>
          <w:i w:val="false"/>
          <w:color w:val="000000"/>
          <w:sz w:val="28"/>
        </w:rPr>
        <w:t>
</w:t>
      </w:r>
      <w:r>
        <w:rPr>
          <w:rFonts w:ascii="Times New Roman"/>
          <w:b w:val="false"/>
          <w:i w:val="false"/>
          <w:color w:val="000000"/>
          <w:sz w:val="28"/>
        </w:rPr>
        <w:t>
      4 Места запуска системы оповещения устраиваются таким образом, чтобы предотвратить непреднамеренное срабатывание системы.</w:t>
      </w:r>
      <w:r>
        <w:br/>
      </w:r>
      <w:r>
        <w:rPr>
          <w:rFonts w:ascii="Times New Roman"/>
          <w:b w:val="false"/>
          <w:i w:val="false"/>
          <w:color w:val="000000"/>
          <w:sz w:val="28"/>
        </w:rPr>
        <w:t>
</w:t>
      </w:r>
      <w:r>
        <w:rPr>
          <w:rFonts w:ascii="Times New Roman"/>
          <w:b w:val="false"/>
          <w:i w:val="false"/>
          <w:color w:val="000000"/>
          <w:sz w:val="28"/>
        </w:rPr>
        <w:t>
      5 Требование о судовой системе оповещения может быть выполнено использованием радиоустановки судна, удовлетворяющей требованиям главы IV, при условии что все требования данного правила выполняются.</w:t>
      </w:r>
      <w:r>
        <w:br/>
      </w:r>
      <w:r>
        <w:rPr>
          <w:rFonts w:ascii="Times New Roman"/>
          <w:b w:val="false"/>
          <w:i w:val="false"/>
          <w:color w:val="000000"/>
          <w:sz w:val="28"/>
        </w:rPr>
        <w:t>
</w:t>
      </w:r>
      <w:r>
        <w:rPr>
          <w:rFonts w:ascii="Times New Roman"/>
          <w:b w:val="false"/>
          <w:i w:val="false"/>
          <w:color w:val="000000"/>
          <w:sz w:val="28"/>
        </w:rPr>
        <w:t>
      6 Когда какая-либо Администрация узнает об оповещении, переданном судовой системой, эта Администрация немедленно извещает государство(-а), вблизи которого(-ых) в данное время находится судно.</w:t>
      </w:r>
      <w:r>
        <w:br/>
      </w:r>
      <w:r>
        <w:rPr>
          <w:rFonts w:ascii="Times New Roman"/>
          <w:b w:val="false"/>
          <w:i w:val="false"/>
          <w:color w:val="000000"/>
          <w:sz w:val="28"/>
        </w:rPr>
        <w:t>
</w:t>
      </w:r>
      <w:r>
        <w:rPr>
          <w:rFonts w:ascii="Times New Roman"/>
          <w:b w:val="false"/>
          <w:i w:val="false"/>
          <w:color w:val="000000"/>
          <w:sz w:val="28"/>
        </w:rPr>
        <w:t>
      7 Когда какое-либо Договаривающееся правительство узнает об оповещении, переданном системой судна, не имеющего права плавания под его флагом, это Договаривающееся правительство немедленно извещает соответствующую Администрацию и, при необходимости, государство(-а), вблизи которого в данное время находится судно.</w:t>
      </w:r>
    </w:p>
    <w:bookmarkEnd w:id="157"/>
    <w:bookmarkStart w:name="z764" w:id="158"/>
    <w:p>
      <w:pPr>
        <w:spacing w:after="0"/>
        <w:ind w:left="0"/>
        <w:jc w:val="left"/>
      </w:pPr>
      <w:r>
        <w:rPr>
          <w:rFonts w:ascii="Times New Roman"/>
          <w:b/>
          <w:i w:val="false"/>
          <w:color w:val="000000"/>
        </w:rPr>
        <w:t xml:space="preserve"> 
Правило 7</w:t>
      </w:r>
      <w:r>
        <w:br/>
      </w:r>
      <w:r>
        <w:rPr>
          <w:rFonts w:ascii="Times New Roman"/>
          <w:b/>
          <w:i w:val="false"/>
          <w:color w:val="000000"/>
        </w:rPr>
        <w:t>
</w:t>
      </w:r>
      <w:r>
        <w:rPr>
          <w:rFonts w:ascii="Times New Roman"/>
          <w:b/>
          <w:i w:val="false"/>
          <w:color w:val="000000"/>
        </w:rPr>
        <w:t>
Угроза нападения на суда</w:t>
      </w:r>
    </w:p>
    <w:bookmarkEnd w:id="158"/>
    <w:bookmarkStart w:name="z766" w:id="159"/>
    <w:p>
      <w:pPr>
        <w:spacing w:after="0"/>
        <w:ind w:left="0"/>
        <w:jc w:val="both"/>
      </w:pPr>
      <w:r>
        <w:rPr>
          <w:rFonts w:ascii="Times New Roman"/>
          <w:b w:val="false"/>
          <w:i w:val="false"/>
          <w:color w:val="000000"/>
          <w:sz w:val="28"/>
        </w:rPr>
        <w:t>
      1 Договаривающиеся правительства устанавливают уровни охраны и обеспечивают предоставление информации об уровнях охраны судам, находящимся в их территориальном море или сообщившим о намерении войти в их территориальное море.</w:t>
      </w:r>
      <w:r>
        <w:br/>
      </w:r>
      <w:r>
        <w:rPr>
          <w:rFonts w:ascii="Times New Roman"/>
          <w:b w:val="false"/>
          <w:i w:val="false"/>
          <w:color w:val="000000"/>
          <w:sz w:val="28"/>
        </w:rPr>
        <w:t>
</w:t>
      </w:r>
      <w:r>
        <w:rPr>
          <w:rFonts w:ascii="Times New Roman"/>
          <w:b w:val="false"/>
          <w:i w:val="false"/>
          <w:color w:val="000000"/>
          <w:sz w:val="28"/>
        </w:rPr>
        <w:t>
      2 Договаривающиеся правительства обеспечивают контактный адрес, по которому такие суда могут запрашивать совет или помощь и направлять любые запросы о других судах, активности или сообщениях.</w:t>
      </w:r>
      <w:r>
        <w:br/>
      </w:r>
      <w:r>
        <w:rPr>
          <w:rFonts w:ascii="Times New Roman"/>
          <w:b w:val="false"/>
          <w:i w:val="false"/>
          <w:color w:val="000000"/>
          <w:sz w:val="28"/>
        </w:rPr>
        <w:t>
</w:t>
      </w:r>
      <w:r>
        <w:rPr>
          <w:rFonts w:ascii="Times New Roman"/>
          <w:b w:val="false"/>
          <w:i w:val="false"/>
          <w:color w:val="000000"/>
          <w:sz w:val="28"/>
        </w:rPr>
        <w:t>
      3 Если выявлен риск нападения, заинтересованное Договаривающееся правительство рекомендует заинтересованным судам и их Администрациям:</w:t>
      </w:r>
      <w:r>
        <w:br/>
      </w:r>
      <w:r>
        <w:rPr>
          <w:rFonts w:ascii="Times New Roman"/>
          <w:b w:val="false"/>
          <w:i w:val="false"/>
          <w:color w:val="000000"/>
          <w:sz w:val="28"/>
        </w:rPr>
        <w:t>
</w:t>
      </w:r>
      <w:r>
        <w:rPr>
          <w:rFonts w:ascii="Times New Roman"/>
          <w:b w:val="false"/>
          <w:i w:val="false"/>
          <w:color w:val="000000"/>
          <w:sz w:val="28"/>
        </w:rPr>
        <w:t>
      .1 действующий уровень охраны;</w:t>
      </w:r>
      <w:r>
        <w:br/>
      </w:r>
      <w:r>
        <w:rPr>
          <w:rFonts w:ascii="Times New Roman"/>
          <w:b w:val="false"/>
          <w:i w:val="false"/>
          <w:color w:val="000000"/>
          <w:sz w:val="28"/>
        </w:rPr>
        <w:t>
</w:t>
      </w:r>
      <w:r>
        <w:rPr>
          <w:rFonts w:ascii="Times New Roman"/>
          <w:b w:val="false"/>
          <w:i w:val="false"/>
          <w:color w:val="000000"/>
          <w:sz w:val="28"/>
        </w:rPr>
        <w:t>
      .2 любые меры охраны, подлежащие выполнению заинтересованными судами для самозащиты от нападения, в соответствии с положениями части А Кодекса ОСПС; и</w:t>
      </w:r>
      <w:r>
        <w:br/>
      </w:r>
      <w:r>
        <w:rPr>
          <w:rFonts w:ascii="Times New Roman"/>
          <w:b w:val="false"/>
          <w:i w:val="false"/>
          <w:color w:val="000000"/>
          <w:sz w:val="28"/>
        </w:rPr>
        <w:t>
</w:t>
      </w:r>
      <w:r>
        <w:rPr>
          <w:rFonts w:ascii="Times New Roman"/>
          <w:b w:val="false"/>
          <w:i w:val="false"/>
          <w:color w:val="000000"/>
          <w:sz w:val="28"/>
        </w:rPr>
        <w:t>
      .3 меры охраны, которые прибрежное государство решило ввести, при необходимости.</w:t>
      </w:r>
    </w:p>
    <w:bookmarkEnd w:id="159"/>
    <w:bookmarkStart w:name="z774" w:id="160"/>
    <w:p>
      <w:pPr>
        <w:spacing w:after="0"/>
        <w:ind w:left="0"/>
        <w:jc w:val="left"/>
      </w:pPr>
      <w:r>
        <w:rPr>
          <w:rFonts w:ascii="Times New Roman"/>
          <w:b/>
          <w:i w:val="false"/>
          <w:color w:val="000000"/>
        </w:rPr>
        <w:t xml:space="preserve"> 
Правило 8</w:t>
      </w:r>
      <w:r>
        <w:br/>
      </w:r>
      <w:r>
        <w:rPr>
          <w:rFonts w:ascii="Times New Roman"/>
          <w:b/>
          <w:i w:val="false"/>
          <w:color w:val="000000"/>
        </w:rPr>
        <w:t>
Решение капитана по вопросам безопасности и охраны судна</w:t>
      </w:r>
    </w:p>
    <w:bookmarkEnd w:id="160"/>
    <w:bookmarkStart w:name="z776" w:id="161"/>
    <w:p>
      <w:pPr>
        <w:spacing w:after="0"/>
        <w:ind w:left="0"/>
        <w:jc w:val="both"/>
      </w:pPr>
      <w:r>
        <w:rPr>
          <w:rFonts w:ascii="Times New Roman"/>
          <w:b w:val="false"/>
          <w:i w:val="false"/>
          <w:color w:val="000000"/>
          <w:sz w:val="28"/>
        </w:rPr>
        <w:t>
      1 Капитан не должен быть ограничен компанией, фрахтователем или любым иным лицом в принятии или выполнении любого решения, которое, по его профессиональному суждению, необходимо для поддержания уровня безопасности и охраны судна. Это положение включает отказ в доступе на судно людям (за исключением тех, которые надлежащим образом уполномочены Договаривающимся правительством) или их вещам, и отказ принять груз, включая контейнеры или иные закрытые грузовые транспортные единицы.</w:t>
      </w:r>
      <w:r>
        <w:br/>
      </w:r>
      <w:r>
        <w:rPr>
          <w:rFonts w:ascii="Times New Roman"/>
          <w:b w:val="false"/>
          <w:i w:val="false"/>
          <w:color w:val="000000"/>
          <w:sz w:val="28"/>
        </w:rPr>
        <w:t>
</w:t>
      </w:r>
      <w:r>
        <w:rPr>
          <w:rFonts w:ascii="Times New Roman"/>
          <w:b w:val="false"/>
          <w:i w:val="false"/>
          <w:color w:val="000000"/>
          <w:sz w:val="28"/>
        </w:rPr>
        <w:t>
      2 Если, по профессиональному суждению капитана, в ходе судовых операций возникает конфликт между требованиями безопасности и охраны, капитан должен выполнять те требования, которые необходимы для поддержания безопасности судна. В таких случаях капитан может задействовать временные меры охраны и должен сразу информировать Администрацию и, при необходимости, Договаривающееся правительство, в порту которого находится или куда намеревается войти судно. Любые такие временные меры охраны по данному правилу должны, в наибольшей возможной степени, соответствовать установленному уровню охраны. Когда такие случаи выявляются, Администрация обеспечивает, чтобы такие конфликты разрешались, и возможность их повторения была сведена к минимуму.</w:t>
      </w:r>
    </w:p>
    <w:bookmarkEnd w:id="161"/>
    <w:bookmarkStart w:name="z778" w:id="162"/>
    <w:p>
      <w:pPr>
        <w:spacing w:after="0"/>
        <w:ind w:left="0"/>
        <w:jc w:val="left"/>
      </w:pPr>
      <w:r>
        <w:rPr>
          <w:rFonts w:ascii="Times New Roman"/>
          <w:b/>
          <w:i w:val="false"/>
          <w:color w:val="000000"/>
        </w:rPr>
        <w:t xml:space="preserve"> 
Правило 9</w:t>
      </w:r>
      <w:r>
        <w:br/>
      </w:r>
      <w:r>
        <w:rPr>
          <w:rFonts w:ascii="Times New Roman"/>
          <w:b/>
          <w:i w:val="false"/>
          <w:color w:val="000000"/>
        </w:rPr>
        <w:t>
Контроль выполнения</w:t>
      </w:r>
    </w:p>
    <w:bookmarkEnd w:id="162"/>
    <w:bookmarkStart w:name="z780" w:id="163"/>
    <w:p>
      <w:pPr>
        <w:spacing w:after="0"/>
        <w:ind w:left="0"/>
        <w:jc w:val="both"/>
      </w:pPr>
      <w:r>
        <w:rPr>
          <w:rFonts w:ascii="Times New Roman"/>
          <w:b w:val="false"/>
          <w:i w:val="false"/>
          <w:color w:val="000000"/>
          <w:sz w:val="28"/>
        </w:rPr>
        <w:t>
      </w:t>
      </w:r>
      <w:r>
        <w:rPr>
          <w:rFonts w:ascii="Times New Roman"/>
          <w:b/>
          <w:i w:val="false"/>
          <w:color w:val="000000"/>
          <w:sz w:val="28"/>
        </w:rPr>
        <w:t>1 Контроль судов в порту</w:t>
      </w:r>
    </w:p>
    <w:bookmarkEnd w:id="163"/>
    <w:bookmarkStart w:name="z782" w:id="164"/>
    <w:p>
      <w:pPr>
        <w:spacing w:after="0"/>
        <w:ind w:left="0"/>
        <w:jc w:val="both"/>
      </w:pPr>
      <w:r>
        <w:rPr>
          <w:rFonts w:ascii="Times New Roman"/>
          <w:b w:val="false"/>
          <w:i w:val="false"/>
          <w:color w:val="000000"/>
          <w:sz w:val="28"/>
        </w:rPr>
        <w:t>
      1.1 Для целей данной главы, каждое судно, к которому применяется данная глава, когда находится в порту другого Договаривающегося правительства, подлежит контролю должностными лицами, надлежащим образом уполномоченными этим правительством, которые могут быть теми же самыми лицами, которые осуществляют выполнение функций правила I/19/. Такой контроль ограничивается проверкой того, что на судне имеется действительное Международное свидетельство об охране судна или действительное Временное международное свидетельство об охране судна, выданное по положениям части А Кодекса ОСПС (Свидетельство), которые признаются, если нет явных оснований полагать, что судно не соответствует требованиям данной главы или части А Кодекса ОСПС.</w:t>
      </w:r>
      <w:r>
        <w:br/>
      </w:r>
      <w:r>
        <w:rPr>
          <w:rFonts w:ascii="Times New Roman"/>
          <w:b w:val="false"/>
          <w:i w:val="false"/>
          <w:color w:val="000000"/>
          <w:sz w:val="28"/>
        </w:rPr>
        <w:t>
</w:t>
      </w:r>
      <w:r>
        <w:rPr>
          <w:rFonts w:ascii="Times New Roman"/>
          <w:b w:val="false"/>
          <w:i w:val="false"/>
          <w:color w:val="000000"/>
          <w:sz w:val="28"/>
        </w:rPr>
        <w:t>
      1.2. Если такие явные основания имеются или если действительное Свидетельство не предъявлено по требованию, должностные лица, надлежащим образом уполномоченные Договаривающимся правительством, налагают одну или более мер контроля в отношении этого судна, предусмотренных в пункте 1.3. Любые такие наложенные меры должны быть пропорциональны нарушенным требованиям, принимая во внимание руководство, приведенное в части В Кодекса ОСПС.</w:t>
      </w:r>
      <w:r>
        <w:br/>
      </w:r>
      <w:r>
        <w:rPr>
          <w:rFonts w:ascii="Times New Roman"/>
          <w:b w:val="false"/>
          <w:i w:val="false"/>
          <w:color w:val="000000"/>
          <w:sz w:val="28"/>
        </w:rPr>
        <w:t>
</w:t>
      </w:r>
      <w:r>
        <w:rPr>
          <w:rFonts w:ascii="Times New Roman"/>
          <w:b w:val="false"/>
          <w:i w:val="false"/>
          <w:color w:val="000000"/>
          <w:sz w:val="28"/>
        </w:rPr>
        <w:t>
      1.3. Такими мерами контроля являются: проверка судна, отсрочка отхода судна, задержание судна; ограничение судовых операций, включая передвижение судна в порту или удаление судна из порта. Такие меры контроля могут, дополнительно или альтернативно, включать иные, менее административные меры, или меры по выправлению ситуации.</w:t>
      </w:r>
    </w:p>
    <w:bookmarkEnd w:id="164"/>
    <w:bookmarkStart w:name="z789" w:id="165"/>
    <w:p>
      <w:pPr>
        <w:spacing w:after="0"/>
        <w:ind w:left="0"/>
        <w:jc w:val="both"/>
      </w:pPr>
      <w:r>
        <w:rPr>
          <w:rFonts w:ascii="Times New Roman"/>
          <w:b w:val="false"/>
          <w:i w:val="false"/>
          <w:color w:val="000000"/>
          <w:sz w:val="28"/>
        </w:rPr>
        <w:t>
      </w:t>
      </w:r>
      <w:r>
        <w:rPr>
          <w:rFonts w:ascii="Times New Roman"/>
          <w:b/>
          <w:i w:val="false"/>
          <w:color w:val="000000"/>
          <w:sz w:val="28"/>
        </w:rPr>
        <w:t>2 Суда, намеревающиеся войти в порт другого Договаривающегося правительства</w:t>
      </w:r>
    </w:p>
    <w:bookmarkEnd w:id="165"/>
    <w:bookmarkStart w:name="z791" w:id="166"/>
    <w:p>
      <w:pPr>
        <w:spacing w:after="0"/>
        <w:ind w:left="0"/>
        <w:jc w:val="both"/>
      </w:pPr>
      <w:r>
        <w:rPr>
          <w:rFonts w:ascii="Times New Roman"/>
          <w:b w:val="false"/>
          <w:i w:val="false"/>
          <w:color w:val="000000"/>
          <w:sz w:val="28"/>
        </w:rPr>
        <w:t>
      2.1 Для целей данной главы, Договаривающееся правительство может потребовать от судов, намеревающихся войти в ее порты, представления должностным лицам, надлежащим образом уполномоченным этим Договаривающимся правительством, в целях обеспечения выполнения требований данной главы до входа судна в порт и чтобы избежать необходимости наложения мер контроля или шагов, следующей информации:</w:t>
      </w:r>
      <w:r>
        <w:br/>
      </w:r>
      <w:r>
        <w:rPr>
          <w:rFonts w:ascii="Times New Roman"/>
          <w:b w:val="false"/>
          <w:i w:val="false"/>
          <w:color w:val="000000"/>
          <w:sz w:val="28"/>
        </w:rPr>
        <w:t>
</w:t>
      </w:r>
      <w:r>
        <w:rPr>
          <w:rFonts w:ascii="Times New Roman"/>
          <w:b w:val="false"/>
          <w:i w:val="false"/>
          <w:color w:val="000000"/>
          <w:sz w:val="28"/>
        </w:rPr>
        <w:t>
      .1 что судно имеет действительное Свидетельство и название органа, выдавшего его;</w:t>
      </w:r>
      <w:r>
        <w:br/>
      </w:r>
      <w:r>
        <w:rPr>
          <w:rFonts w:ascii="Times New Roman"/>
          <w:b w:val="false"/>
          <w:i w:val="false"/>
          <w:color w:val="000000"/>
          <w:sz w:val="28"/>
        </w:rPr>
        <w:t>
</w:t>
      </w:r>
      <w:r>
        <w:rPr>
          <w:rFonts w:ascii="Times New Roman"/>
          <w:b w:val="false"/>
          <w:i w:val="false"/>
          <w:color w:val="000000"/>
          <w:sz w:val="28"/>
        </w:rPr>
        <w:t>
      .2 уровень охраны, на котором судно эксплуатируется в данное время;</w:t>
      </w:r>
      <w:r>
        <w:br/>
      </w:r>
      <w:r>
        <w:rPr>
          <w:rFonts w:ascii="Times New Roman"/>
          <w:b w:val="false"/>
          <w:i w:val="false"/>
          <w:color w:val="000000"/>
          <w:sz w:val="28"/>
        </w:rPr>
        <w:t>
</w:t>
      </w:r>
      <w:r>
        <w:rPr>
          <w:rFonts w:ascii="Times New Roman"/>
          <w:b w:val="false"/>
          <w:i w:val="false"/>
          <w:color w:val="000000"/>
          <w:sz w:val="28"/>
        </w:rPr>
        <w:t>
      .3 уровень охраны, на котором судно эксплуатировалось в любом предыдущем порту, где оно проводило взаимодействие судно/порт в период времени, оговоренный в пункте 2.3;</w:t>
      </w:r>
      <w:r>
        <w:br/>
      </w:r>
      <w:r>
        <w:rPr>
          <w:rFonts w:ascii="Times New Roman"/>
          <w:b w:val="false"/>
          <w:i w:val="false"/>
          <w:color w:val="000000"/>
          <w:sz w:val="28"/>
        </w:rPr>
        <w:t>
</w:t>
      </w:r>
      <w:r>
        <w:rPr>
          <w:rFonts w:ascii="Times New Roman"/>
          <w:b w:val="false"/>
          <w:i w:val="false"/>
          <w:color w:val="000000"/>
          <w:sz w:val="28"/>
        </w:rPr>
        <w:t>
      .4 любые специальные или дополнительные меры по охране, предпринятые судном в любом предыдущем порту, где оно проводило взаимодействие судно/порт в период времени, оговоренный в пункте 2.3;</w:t>
      </w:r>
      <w:r>
        <w:br/>
      </w:r>
      <w:r>
        <w:rPr>
          <w:rFonts w:ascii="Times New Roman"/>
          <w:b w:val="false"/>
          <w:i w:val="false"/>
          <w:color w:val="000000"/>
          <w:sz w:val="28"/>
        </w:rPr>
        <w:t>
</w:t>
      </w:r>
      <w:r>
        <w:rPr>
          <w:rFonts w:ascii="Times New Roman"/>
          <w:b w:val="false"/>
          <w:i w:val="false"/>
          <w:color w:val="000000"/>
          <w:sz w:val="28"/>
        </w:rPr>
        <w:t>
      .5 что соответствующие процедуры до охране судна соблюдались в ходе любой деятельности судно-судно в период времени, оговоренный в пункте 2.3; или</w:t>
      </w:r>
      <w:r>
        <w:br/>
      </w:r>
      <w:r>
        <w:rPr>
          <w:rFonts w:ascii="Times New Roman"/>
          <w:b w:val="false"/>
          <w:i w:val="false"/>
          <w:color w:val="000000"/>
          <w:sz w:val="28"/>
        </w:rPr>
        <w:t>
</w:t>
      </w:r>
      <w:r>
        <w:rPr>
          <w:rFonts w:ascii="Times New Roman"/>
          <w:b w:val="false"/>
          <w:i w:val="false"/>
          <w:color w:val="000000"/>
          <w:sz w:val="28"/>
        </w:rPr>
        <w:t>
      .6 иной информации, связанной с практикой охраны (но не подробности плана охраны судна), принимая во внимание руководство, приведенное в части В Кодекса ОСПС.</w:t>
      </w:r>
      <w:r>
        <w:br/>
      </w:r>
      <w:r>
        <w:rPr>
          <w:rFonts w:ascii="Times New Roman"/>
          <w:b w:val="false"/>
          <w:i w:val="false"/>
          <w:color w:val="000000"/>
          <w:sz w:val="28"/>
        </w:rPr>
        <w:t>
</w:t>
      </w:r>
      <w:r>
        <w:rPr>
          <w:rFonts w:ascii="Times New Roman"/>
          <w:b w:val="false"/>
          <w:i w:val="false"/>
          <w:color w:val="000000"/>
          <w:sz w:val="28"/>
        </w:rPr>
        <w:t>
      При запросе Договаривающимся правительством, судно или компания должны представить подтверждение, приемлемое для этого Договаривающегося правительства, информации, требуемой выше.</w:t>
      </w:r>
      <w:r>
        <w:br/>
      </w:r>
      <w:r>
        <w:rPr>
          <w:rFonts w:ascii="Times New Roman"/>
          <w:b w:val="false"/>
          <w:i w:val="false"/>
          <w:color w:val="000000"/>
          <w:sz w:val="28"/>
        </w:rPr>
        <w:t>
</w:t>
      </w:r>
      <w:r>
        <w:rPr>
          <w:rFonts w:ascii="Times New Roman"/>
          <w:b w:val="false"/>
          <w:i w:val="false"/>
          <w:color w:val="000000"/>
          <w:sz w:val="28"/>
        </w:rPr>
        <w:t>
      2.2. Каждое судно, к которому применяется данная глава, намеревающееся войти в порт другого Договаривающегося правительства, представляет информацию, описанную в пункте 2.1, по запросу должностных лиц, надлежащим образом уполномоченных этим правительством. Капитан может отказать в предоставлении такой информации, понимая, что отказ в предоставлении такой информации может привести к запрету на заход в порт.</w:t>
      </w:r>
      <w:r>
        <w:br/>
      </w:r>
      <w:r>
        <w:rPr>
          <w:rFonts w:ascii="Times New Roman"/>
          <w:b w:val="false"/>
          <w:i w:val="false"/>
          <w:color w:val="000000"/>
          <w:sz w:val="28"/>
        </w:rPr>
        <w:t>
</w:t>
      </w:r>
      <w:r>
        <w:rPr>
          <w:rFonts w:ascii="Times New Roman"/>
          <w:b w:val="false"/>
          <w:i w:val="false"/>
          <w:color w:val="000000"/>
          <w:sz w:val="28"/>
        </w:rPr>
        <w:t>
      2.3. Судно хранит регистрацию указанной в пункте 2.1 информации за последние 10 заходов в портовые средства.</w:t>
      </w:r>
      <w:r>
        <w:br/>
      </w:r>
      <w:r>
        <w:rPr>
          <w:rFonts w:ascii="Times New Roman"/>
          <w:b w:val="false"/>
          <w:i w:val="false"/>
          <w:color w:val="000000"/>
          <w:sz w:val="28"/>
        </w:rPr>
        <w:t>
</w:t>
      </w:r>
      <w:r>
        <w:rPr>
          <w:rFonts w:ascii="Times New Roman"/>
          <w:b w:val="false"/>
          <w:i w:val="false"/>
          <w:color w:val="000000"/>
          <w:sz w:val="28"/>
        </w:rPr>
        <w:t>
      2.4 Если, получив информацию, описанную в пункте 2.1, должностные лица, надлежащим образом уполномоченные Договаривающегося правительства порта, в который намерено войти судно, имеют явные основания полагать, что судно не соответствует требованиям данной главы или части А Кодекса ОСПС, такие должностные лица должны пытаться установить связь с Администрацией и связь между судном и Администрацией, для того чтобы устранить нарушение. Если такая связь не привела к устранению нарушения или если такие должностные лица имеют явные основания полагать, что судно не соответствует требованиям данной главы или части А Кодекса ОСПС, такие должностные лица могут предпринять в отношении этого судна такие шаги в целях охраны, которые предусмотрены в пункте 2.5 данного правила. Любые такие предпринятые шаги должны быть пропорциональны нарушениям требований, принимая во внимание руководство, приведенное в части В Кодекса ОСПС.</w:t>
      </w:r>
      <w:r>
        <w:br/>
      </w:r>
      <w:r>
        <w:rPr>
          <w:rFonts w:ascii="Times New Roman"/>
          <w:b w:val="false"/>
          <w:i w:val="false"/>
          <w:color w:val="000000"/>
          <w:sz w:val="28"/>
        </w:rPr>
        <w:t>
</w:t>
      </w:r>
      <w:r>
        <w:rPr>
          <w:rFonts w:ascii="Times New Roman"/>
          <w:b w:val="false"/>
          <w:i w:val="false"/>
          <w:color w:val="000000"/>
          <w:sz w:val="28"/>
        </w:rPr>
        <w:t>
      2.5 Такими шагами являются:</w:t>
      </w:r>
      <w:r>
        <w:br/>
      </w:r>
      <w:r>
        <w:rPr>
          <w:rFonts w:ascii="Times New Roman"/>
          <w:b w:val="false"/>
          <w:i w:val="false"/>
          <w:color w:val="000000"/>
          <w:sz w:val="28"/>
        </w:rPr>
        <w:t>
</w:t>
      </w:r>
      <w:r>
        <w:rPr>
          <w:rFonts w:ascii="Times New Roman"/>
          <w:b w:val="false"/>
          <w:i w:val="false"/>
          <w:color w:val="000000"/>
          <w:sz w:val="28"/>
        </w:rPr>
        <w:t>
      .1 требование устранить нарушение;</w:t>
      </w:r>
      <w:r>
        <w:br/>
      </w:r>
      <w:r>
        <w:rPr>
          <w:rFonts w:ascii="Times New Roman"/>
          <w:b w:val="false"/>
          <w:i w:val="false"/>
          <w:color w:val="000000"/>
          <w:sz w:val="28"/>
        </w:rPr>
        <w:t>
</w:t>
      </w:r>
      <w:r>
        <w:rPr>
          <w:rFonts w:ascii="Times New Roman"/>
          <w:b w:val="false"/>
          <w:i w:val="false"/>
          <w:color w:val="000000"/>
          <w:sz w:val="28"/>
        </w:rPr>
        <w:t>
      .2 требование к судну пройти в указанный район территориального моря или внутренних вод этого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.3 инспекция судна, если судно находится в территориальном море Договаривающегося правительства, в порт которого намеревается зайти судно; или</w:t>
      </w:r>
      <w:r>
        <w:br/>
      </w:r>
      <w:r>
        <w:rPr>
          <w:rFonts w:ascii="Times New Roman"/>
          <w:b w:val="false"/>
          <w:i w:val="false"/>
          <w:color w:val="000000"/>
          <w:sz w:val="28"/>
        </w:rPr>
        <w:t>
</w:t>
      </w:r>
      <w:r>
        <w:rPr>
          <w:rFonts w:ascii="Times New Roman"/>
          <w:b w:val="false"/>
          <w:i w:val="false"/>
          <w:color w:val="000000"/>
          <w:sz w:val="28"/>
        </w:rPr>
        <w:t>
      .4 отказ в заходе в порт.</w:t>
      </w:r>
      <w:r>
        <w:br/>
      </w:r>
      <w:r>
        <w:rPr>
          <w:rFonts w:ascii="Times New Roman"/>
          <w:b w:val="false"/>
          <w:i w:val="false"/>
          <w:color w:val="000000"/>
          <w:sz w:val="28"/>
        </w:rPr>
        <w:t>
</w:t>
      </w:r>
      <w:r>
        <w:rPr>
          <w:rFonts w:ascii="Times New Roman"/>
          <w:b w:val="false"/>
          <w:i w:val="false"/>
          <w:color w:val="000000"/>
          <w:sz w:val="28"/>
        </w:rPr>
        <w:t>
      До того как предпринять любые такие шаги, судно информируется Договаривающимся правительством о его намерениях. По получении этой информации, капитан может отказаться от намерения войти в порт. В таких случаях, данное правило не применяется.</w:t>
      </w:r>
    </w:p>
    <w:bookmarkEnd w:id="166"/>
    <w:bookmarkStart w:name="z815" w:id="167"/>
    <w:p>
      <w:pPr>
        <w:spacing w:after="0"/>
        <w:ind w:left="0"/>
        <w:jc w:val="both"/>
      </w:pPr>
      <w:r>
        <w:rPr>
          <w:rFonts w:ascii="Times New Roman"/>
          <w:b w:val="false"/>
          <w:i w:val="false"/>
          <w:color w:val="000000"/>
          <w:sz w:val="28"/>
        </w:rPr>
        <w:t>
      </w:t>
      </w:r>
      <w:r>
        <w:rPr>
          <w:rFonts w:ascii="Times New Roman"/>
          <w:b/>
          <w:i w:val="false"/>
          <w:color w:val="000000"/>
          <w:sz w:val="28"/>
        </w:rPr>
        <w:t>3 Дополнительные положения</w:t>
      </w:r>
    </w:p>
    <w:bookmarkEnd w:id="167"/>
    <w:bookmarkStart w:name="z817" w:id="168"/>
    <w:p>
      <w:pPr>
        <w:spacing w:after="0"/>
        <w:ind w:left="0"/>
        <w:jc w:val="both"/>
      </w:pPr>
      <w:r>
        <w:rPr>
          <w:rFonts w:ascii="Times New Roman"/>
          <w:b w:val="false"/>
          <w:i w:val="false"/>
          <w:color w:val="000000"/>
          <w:sz w:val="28"/>
        </w:rPr>
        <w:t>
      3.1 В случае:</w:t>
      </w:r>
      <w:r>
        <w:br/>
      </w:r>
      <w:r>
        <w:rPr>
          <w:rFonts w:ascii="Times New Roman"/>
          <w:b w:val="false"/>
          <w:i w:val="false"/>
          <w:color w:val="000000"/>
          <w:sz w:val="28"/>
        </w:rPr>
        <w:t>
</w:t>
      </w:r>
      <w:r>
        <w:rPr>
          <w:rFonts w:ascii="Times New Roman"/>
          <w:b w:val="false"/>
          <w:i w:val="false"/>
          <w:color w:val="000000"/>
          <w:sz w:val="28"/>
        </w:rPr>
        <w:t>
      .1 применения меры контроля, иной чем менее административная или меры по выправлению ситуации, ссылка на которые делается в пункте 1.3, или</w:t>
      </w:r>
      <w:r>
        <w:br/>
      </w:r>
      <w:r>
        <w:rPr>
          <w:rFonts w:ascii="Times New Roman"/>
          <w:b w:val="false"/>
          <w:i w:val="false"/>
          <w:color w:val="000000"/>
          <w:sz w:val="28"/>
        </w:rPr>
        <w:t>
</w:t>
      </w:r>
      <w:r>
        <w:rPr>
          <w:rFonts w:ascii="Times New Roman"/>
          <w:b w:val="false"/>
          <w:i w:val="false"/>
          <w:color w:val="000000"/>
          <w:sz w:val="28"/>
        </w:rPr>
        <w:t>
      .2 использования любого из шагов, ссылка на которые делается в пункте 2.5, должностное лицо, надлежащим образом уполномоченное Договаривающимся правительством, незамедлительно в письменном виде информирует Администрацию о том, какие меры контроля были применены или какие использованы шаги, и изложить их причины. Договаривающееся правительство, при применении мер контроля или шагов, также извещает признанную в области охраны организацию, выдавшую Свидетельство, относящееся к конкретному судну и Организацию, если какие-либо меры контроля были применены или использованы какие-либо шаги.</w:t>
      </w:r>
      <w:r>
        <w:br/>
      </w:r>
      <w:r>
        <w:rPr>
          <w:rFonts w:ascii="Times New Roman"/>
          <w:b w:val="false"/>
          <w:i w:val="false"/>
          <w:color w:val="000000"/>
          <w:sz w:val="28"/>
        </w:rPr>
        <w:t>
</w:t>
      </w:r>
      <w:r>
        <w:rPr>
          <w:rFonts w:ascii="Times New Roman"/>
          <w:b w:val="false"/>
          <w:i w:val="false"/>
          <w:color w:val="000000"/>
          <w:sz w:val="28"/>
        </w:rPr>
        <w:t>
      3.2. Если судну отказано в заходе в порт или если судно выдворено из порта, власти государства порта должны сообщить соответствующие факты властям государств последующих портов захода, если они известны, и всем другим соответствующим прибрежным государствам, принимая во внимание руководство, подлежащее разработке Организацией. Должна обеспечиваться конфиденциальность и скрытность такого извещения.</w:t>
      </w:r>
      <w:r>
        <w:br/>
      </w:r>
      <w:r>
        <w:rPr>
          <w:rFonts w:ascii="Times New Roman"/>
          <w:b w:val="false"/>
          <w:i w:val="false"/>
          <w:color w:val="000000"/>
          <w:sz w:val="28"/>
        </w:rPr>
        <w:t>
</w:t>
      </w:r>
      <w:r>
        <w:rPr>
          <w:rFonts w:ascii="Times New Roman"/>
          <w:b w:val="false"/>
          <w:i w:val="false"/>
          <w:color w:val="000000"/>
          <w:sz w:val="28"/>
        </w:rPr>
        <w:t>
      3.3. Отказ в заходе в порт, во исполнение пунктов 24 и 25, или выдворение из порта, во исполнение пунктов 11-13, налагаются только тогда, когда должностные лица, надлежащим образом уполномоченные Договаривающимся правительством, имеют явные основания полагать, что судно представляет непосредственную угрозу охране или безопасности людей, судов или имуществу, и нет никаких иных соответствующих мер устранения этой угрозы.</w:t>
      </w:r>
      <w:r>
        <w:br/>
      </w:r>
      <w:r>
        <w:rPr>
          <w:rFonts w:ascii="Times New Roman"/>
          <w:b w:val="false"/>
          <w:i w:val="false"/>
          <w:color w:val="000000"/>
          <w:sz w:val="28"/>
        </w:rPr>
        <w:t>
</w:t>
      </w:r>
      <w:r>
        <w:rPr>
          <w:rFonts w:ascii="Times New Roman"/>
          <w:b w:val="false"/>
          <w:i w:val="false"/>
          <w:color w:val="000000"/>
          <w:sz w:val="28"/>
        </w:rPr>
        <w:t>
      3.4. Меры контроля, ссылка на которые приводится в пункте 13, и шаги, ссылка на которые приводится в пункте 25, налагаются, во исполнение данного правила, только до тех пор, пока нарушение, приведшее к мерам контроля или шагам, не будет устранено к удовлетворению Договаривающегося правительства, принимая во внимание действия, предложенные судном или Администрацией, если таковые будут.</w:t>
      </w:r>
      <w:r>
        <w:br/>
      </w:r>
      <w:r>
        <w:rPr>
          <w:rFonts w:ascii="Times New Roman"/>
          <w:b w:val="false"/>
          <w:i w:val="false"/>
          <w:color w:val="000000"/>
          <w:sz w:val="28"/>
        </w:rPr>
        <w:t>
</w:t>
      </w:r>
      <w:r>
        <w:rPr>
          <w:rFonts w:ascii="Times New Roman"/>
          <w:b w:val="false"/>
          <w:i w:val="false"/>
          <w:color w:val="000000"/>
          <w:sz w:val="28"/>
        </w:rPr>
        <w:t>
      3.5. При осуществлении контроля по пункту 1 или предпринимая шаги по пункту 2, Договаривающиеся правительства:</w:t>
      </w:r>
      <w:r>
        <w:br/>
      </w:r>
      <w:r>
        <w:rPr>
          <w:rFonts w:ascii="Times New Roman"/>
          <w:b w:val="false"/>
          <w:i w:val="false"/>
          <w:color w:val="000000"/>
          <w:sz w:val="28"/>
        </w:rPr>
        <w:t>
</w:t>
      </w:r>
      <w:r>
        <w:rPr>
          <w:rFonts w:ascii="Times New Roman"/>
          <w:b w:val="false"/>
          <w:i w:val="false"/>
          <w:color w:val="000000"/>
          <w:sz w:val="28"/>
        </w:rPr>
        <w:t>
      .1 предпринимают все усилия, чтобы избежать неоправданной задержки или отсрочки отхода судна. Если судно, вследствие этого, без оснований задержано или если отсрочен его отход, оно имеет право на компенсацию любых понесенных потерь или ущерба; и</w:t>
      </w:r>
      <w:r>
        <w:br/>
      </w:r>
      <w:r>
        <w:rPr>
          <w:rFonts w:ascii="Times New Roman"/>
          <w:b w:val="false"/>
          <w:i w:val="false"/>
          <w:color w:val="000000"/>
          <w:sz w:val="28"/>
        </w:rPr>
        <w:t>
</w:t>
      </w:r>
      <w:r>
        <w:rPr>
          <w:rFonts w:ascii="Times New Roman"/>
          <w:b w:val="false"/>
          <w:i w:val="false"/>
          <w:color w:val="000000"/>
          <w:sz w:val="28"/>
        </w:rPr>
        <w:t>
      .2 обеспечивают необходимый доступ на судно в случаях чрезвычайной ситуации или по гуманитарным соображениям и в целях охраны.</w:t>
      </w:r>
    </w:p>
    <w:bookmarkEnd w:id="168"/>
    <w:bookmarkStart w:name="z833" w:id="169"/>
    <w:p>
      <w:pPr>
        <w:spacing w:after="0"/>
        <w:ind w:left="0"/>
        <w:jc w:val="left"/>
      </w:pPr>
      <w:r>
        <w:rPr>
          <w:rFonts w:ascii="Times New Roman"/>
          <w:b/>
          <w:i w:val="false"/>
          <w:color w:val="000000"/>
        </w:rPr>
        <w:t xml:space="preserve"> 
Правило 10</w:t>
      </w:r>
      <w:r>
        <w:br/>
      </w:r>
      <w:r>
        <w:rPr>
          <w:rFonts w:ascii="Times New Roman"/>
          <w:b/>
          <w:i w:val="false"/>
          <w:color w:val="000000"/>
        </w:rPr>
        <w:t>
Требования к портовым средствам</w:t>
      </w:r>
    </w:p>
    <w:bookmarkEnd w:id="169"/>
    <w:bookmarkStart w:name="z835" w:id="170"/>
    <w:p>
      <w:pPr>
        <w:spacing w:after="0"/>
        <w:ind w:left="0"/>
        <w:jc w:val="both"/>
      </w:pPr>
      <w:r>
        <w:rPr>
          <w:rFonts w:ascii="Times New Roman"/>
          <w:b w:val="false"/>
          <w:i w:val="false"/>
          <w:color w:val="000000"/>
          <w:sz w:val="28"/>
        </w:rPr>
        <w:t>
      1 Портовые средства должны отвечать соответствующим требованиям данной главы и части А Кодекса ОСПС, принимая во внимание руководство, представленное в части В Кодекса ОСПС.</w:t>
      </w:r>
      <w:r>
        <w:br/>
      </w:r>
      <w:r>
        <w:rPr>
          <w:rFonts w:ascii="Times New Roman"/>
          <w:b w:val="false"/>
          <w:i w:val="false"/>
          <w:color w:val="000000"/>
          <w:sz w:val="28"/>
        </w:rPr>
        <w:t>
</w:t>
      </w:r>
      <w:r>
        <w:rPr>
          <w:rFonts w:ascii="Times New Roman"/>
          <w:b w:val="false"/>
          <w:i w:val="false"/>
          <w:color w:val="000000"/>
          <w:sz w:val="28"/>
        </w:rPr>
        <w:t>
      2 Договаривающиеся правительства, имеющие на своей территории портовое(-ые) средство(-а), к которому(-ым) применяется данное правило, обеспечивают, чтобы:</w:t>
      </w:r>
      <w:r>
        <w:br/>
      </w:r>
      <w:r>
        <w:rPr>
          <w:rFonts w:ascii="Times New Roman"/>
          <w:b w:val="false"/>
          <w:i w:val="false"/>
          <w:color w:val="000000"/>
          <w:sz w:val="28"/>
        </w:rPr>
        <w:t>
</w:t>
      </w:r>
      <w:r>
        <w:rPr>
          <w:rFonts w:ascii="Times New Roman"/>
          <w:b w:val="false"/>
          <w:i w:val="false"/>
          <w:color w:val="000000"/>
          <w:sz w:val="28"/>
        </w:rPr>
        <w:t>
      .1 оценки охраны портовых средств, их пересмотр и одобрение выполнялись в соответствии с положениями части А Кодекса ОСПС; и</w:t>
      </w:r>
      <w:r>
        <w:br/>
      </w:r>
      <w:r>
        <w:rPr>
          <w:rFonts w:ascii="Times New Roman"/>
          <w:b w:val="false"/>
          <w:i w:val="false"/>
          <w:color w:val="000000"/>
          <w:sz w:val="28"/>
        </w:rPr>
        <w:t>
</w:t>
      </w:r>
      <w:r>
        <w:rPr>
          <w:rFonts w:ascii="Times New Roman"/>
          <w:b w:val="false"/>
          <w:i w:val="false"/>
          <w:color w:val="000000"/>
          <w:sz w:val="28"/>
        </w:rPr>
        <w:t>
      .2 планы охраны портовых средств разрабатывались, пересматривались, одобрялись и внедрялись в соответствии с положениями части А Кодекса ОСПС.</w:t>
      </w:r>
      <w:r>
        <w:br/>
      </w:r>
      <w:r>
        <w:rPr>
          <w:rFonts w:ascii="Times New Roman"/>
          <w:b w:val="false"/>
          <w:i w:val="false"/>
          <w:color w:val="000000"/>
          <w:sz w:val="28"/>
        </w:rPr>
        <w:t>
</w:t>
      </w:r>
      <w:r>
        <w:rPr>
          <w:rFonts w:ascii="Times New Roman"/>
          <w:b w:val="false"/>
          <w:i w:val="false"/>
          <w:color w:val="000000"/>
          <w:sz w:val="28"/>
        </w:rPr>
        <w:t>
      3 Договаривающиеся правительства назначают и сообщают меры, подлежащие рассмотрению в плане охраны портовых средств для различных уровней охраны, включая случаи, когда требуется представление Декларации об охране.</w:t>
      </w:r>
    </w:p>
    <w:bookmarkEnd w:id="170"/>
    <w:bookmarkStart w:name="z840" w:id="171"/>
    <w:p>
      <w:pPr>
        <w:spacing w:after="0"/>
        <w:ind w:left="0"/>
        <w:jc w:val="left"/>
      </w:pPr>
      <w:r>
        <w:rPr>
          <w:rFonts w:ascii="Times New Roman"/>
          <w:b/>
          <w:i w:val="false"/>
          <w:color w:val="000000"/>
        </w:rPr>
        <w:t xml:space="preserve"> 
Правило 11</w:t>
      </w:r>
      <w:r>
        <w:br/>
      </w:r>
      <w:r>
        <w:rPr>
          <w:rFonts w:ascii="Times New Roman"/>
          <w:b/>
          <w:i w:val="false"/>
          <w:color w:val="000000"/>
        </w:rPr>
        <w:t>
Альтернативные соглашения по охране</w:t>
      </w:r>
    </w:p>
    <w:bookmarkEnd w:id="171"/>
    <w:bookmarkStart w:name="z842" w:id="172"/>
    <w:p>
      <w:pPr>
        <w:spacing w:after="0"/>
        <w:ind w:left="0"/>
        <w:jc w:val="both"/>
      </w:pPr>
      <w:r>
        <w:rPr>
          <w:rFonts w:ascii="Times New Roman"/>
          <w:b w:val="false"/>
          <w:i w:val="false"/>
          <w:color w:val="000000"/>
          <w:sz w:val="28"/>
        </w:rPr>
        <w:t>
      1 Договаривающиеся правительства, при внедрении данной главы и части А Кодекса ОСПС, могут заключать в письменном виде двусторонние или многосторонние соглашения с другими Договаривающимися правительствами об альтернативных системах охраны, охватывающих короткие международные рейсы на постоянных линиях между портовыми средствами, расположенными на их территориях.</w:t>
      </w:r>
      <w:r>
        <w:br/>
      </w:r>
      <w:r>
        <w:rPr>
          <w:rFonts w:ascii="Times New Roman"/>
          <w:b w:val="false"/>
          <w:i w:val="false"/>
          <w:color w:val="000000"/>
          <w:sz w:val="28"/>
        </w:rPr>
        <w:t>
</w:t>
      </w:r>
      <w:r>
        <w:rPr>
          <w:rFonts w:ascii="Times New Roman"/>
          <w:b w:val="false"/>
          <w:i w:val="false"/>
          <w:color w:val="000000"/>
          <w:sz w:val="28"/>
        </w:rPr>
        <w:t>
      2 Любое такое соглашение не должно приводить к снижению уровня охраны других судов или портовых средств, которые не охвачены этим соглашением.</w:t>
      </w:r>
      <w:r>
        <w:br/>
      </w:r>
      <w:r>
        <w:rPr>
          <w:rFonts w:ascii="Times New Roman"/>
          <w:b w:val="false"/>
          <w:i w:val="false"/>
          <w:color w:val="000000"/>
          <w:sz w:val="28"/>
        </w:rPr>
        <w:t>
</w:t>
      </w:r>
      <w:r>
        <w:rPr>
          <w:rFonts w:ascii="Times New Roman"/>
          <w:b w:val="false"/>
          <w:i w:val="false"/>
          <w:color w:val="000000"/>
          <w:sz w:val="28"/>
        </w:rPr>
        <w:t>
      3 Никакое судно, охваченное таким соглашением, не должно предпринимать какой-либо деятельности судно-судно с любым судном, не охваченным этим соглашением.</w:t>
      </w:r>
      <w:r>
        <w:br/>
      </w:r>
      <w:r>
        <w:rPr>
          <w:rFonts w:ascii="Times New Roman"/>
          <w:b w:val="false"/>
          <w:i w:val="false"/>
          <w:color w:val="000000"/>
          <w:sz w:val="28"/>
        </w:rPr>
        <w:t>
</w:t>
      </w:r>
      <w:r>
        <w:rPr>
          <w:rFonts w:ascii="Times New Roman"/>
          <w:b w:val="false"/>
          <w:i w:val="false"/>
          <w:color w:val="000000"/>
          <w:sz w:val="28"/>
        </w:rPr>
        <w:t>
      4 Такие соглашения периодически пересматриваются, принимая во внимание накопленный опыт, также как и любые изменения в конкретных обстоятельствах или в оцененной угрозе охране судов, портовых средств или маршрутов, охваченных этим соглашением.</w:t>
      </w:r>
    </w:p>
    <w:bookmarkEnd w:id="172"/>
    <w:bookmarkStart w:name="z850" w:id="173"/>
    <w:p>
      <w:pPr>
        <w:spacing w:after="0"/>
        <w:ind w:left="0"/>
        <w:jc w:val="left"/>
      </w:pPr>
      <w:r>
        <w:rPr>
          <w:rFonts w:ascii="Times New Roman"/>
          <w:b/>
          <w:i w:val="false"/>
          <w:color w:val="000000"/>
        </w:rPr>
        <w:t xml:space="preserve"> 
Правило 12</w:t>
      </w:r>
      <w:r>
        <w:br/>
      </w:r>
      <w:r>
        <w:rPr>
          <w:rFonts w:ascii="Times New Roman"/>
          <w:b/>
          <w:i w:val="false"/>
          <w:color w:val="000000"/>
        </w:rPr>
        <w:t>
Эквивалентные системы охраны</w:t>
      </w:r>
    </w:p>
    <w:bookmarkEnd w:id="173"/>
    <w:bookmarkStart w:name="z852" w:id="174"/>
    <w:p>
      <w:pPr>
        <w:spacing w:after="0"/>
        <w:ind w:left="0"/>
        <w:jc w:val="both"/>
      </w:pPr>
      <w:r>
        <w:rPr>
          <w:rFonts w:ascii="Times New Roman"/>
          <w:b w:val="false"/>
          <w:i w:val="false"/>
          <w:color w:val="000000"/>
          <w:sz w:val="28"/>
        </w:rPr>
        <w:t>
      1 Договаривающееся правительство может позволить конкретному судну или группе судов, имеющих право плавания под его флагом, внедрить иные меры охраны, равноценные предписанным в данной главе или части А Кодекса ОСПС, при условии что такие меры охраны эффективны, по меньшей мере, в такой же степени, как и предписанные данной главой или частью А Кодекса ОСПС. Администрация, разрешающая такие меры охраны, сообщает в Организацию их особенности.</w:t>
      </w:r>
      <w:r>
        <w:br/>
      </w:r>
      <w:r>
        <w:rPr>
          <w:rFonts w:ascii="Times New Roman"/>
          <w:b w:val="false"/>
          <w:i w:val="false"/>
          <w:color w:val="000000"/>
          <w:sz w:val="28"/>
        </w:rPr>
        <w:t>
</w:t>
      </w:r>
      <w:r>
        <w:rPr>
          <w:rFonts w:ascii="Times New Roman"/>
          <w:b w:val="false"/>
          <w:i w:val="false"/>
          <w:color w:val="000000"/>
          <w:sz w:val="28"/>
        </w:rPr>
        <w:t>
      2 При внедрении данной главы и части А Кодекса ОСПС, Договаривающееся правительство может позволить конкретному портовому средству или группе портовых средств, расположенных на ее территории, иных чем охваченные заключенным по правилу 11 соглашением, внедрить меры охраны, равноценные предписанным в данной главе или части А Кодекса ОСПС, при условии что такие меры охраны эффективны в такой же степени, как и предписанные данной главой или частью В Кодекса ОСПС. Договаривающееся правительство, разрешающее такие меры охраны, сообщает в Организацию их особенности.</w:t>
      </w:r>
    </w:p>
    <w:bookmarkEnd w:id="174"/>
    <w:bookmarkStart w:name="z854" w:id="175"/>
    <w:p>
      <w:pPr>
        <w:spacing w:after="0"/>
        <w:ind w:left="0"/>
        <w:jc w:val="left"/>
      </w:pPr>
      <w:r>
        <w:rPr>
          <w:rFonts w:ascii="Times New Roman"/>
          <w:b/>
          <w:i w:val="false"/>
          <w:color w:val="000000"/>
        </w:rPr>
        <w:t xml:space="preserve"> 
Правило 13</w:t>
      </w:r>
      <w:r>
        <w:br/>
      </w:r>
      <w:r>
        <w:rPr>
          <w:rFonts w:ascii="Times New Roman"/>
          <w:b/>
          <w:i w:val="false"/>
          <w:color w:val="000000"/>
        </w:rPr>
        <w:t>
Представление информации</w:t>
      </w:r>
    </w:p>
    <w:bookmarkEnd w:id="175"/>
    <w:bookmarkStart w:name="z856" w:id="176"/>
    <w:p>
      <w:pPr>
        <w:spacing w:after="0"/>
        <w:ind w:left="0"/>
        <w:jc w:val="both"/>
      </w:pPr>
      <w:r>
        <w:rPr>
          <w:rFonts w:ascii="Times New Roman"/>
          <w:b w:val="false"/>
          <w:i w:val="false"/>
          <w:color w:val="000000"/>
          <w:sz w:val="28"/>
        </w:rPr>
        <w:t>
      1 Договаривающиеся правительства, не позднее 1 июля 2004 г., сообщают Организации и делают доступной компаниям и судам следующую информацию:</w:t>
      </w:r>
      <w:r>
        <w:br/>
      </w:r>
      <w:r>
        <w:rPr>
          <w:rFonts w:ascii="Times New Roman"/>
          <w:b w:val="false"/>
          <w:i w:val="false"/>
          <w:color w:val="000000"/>
          <w:sz w:val="28"/>
        </w:rPr>
        <w:t>
</w:t>
      </w:r>
      <w:r>
        <w:rPr>
          <w:rFonts w:ascii="Times New Roman"/>
          <w:b w:val="false"/>
          <w:i w:val="false"/>
          <w:color w:val="000000"/>
          <w:sz w:val="28"/>
        </w:rPr>
        <w:t>
      .1 названия и контактные адреса их национальной власти или властей, ответственных за охрану судов и портовых средств;</w:t>
      </w:r>
      <w:r>
        <w:br/>
      </w:r>
      <w:r>
        <w:rPr>
          <w:rFonts w:ascii="Times New Roman"/>
          <w:b w:val="false"/>
          <w:i w:val="false"/>
          <w:color w:val="000000"/>
          <w:sz w:val="28"/>
        </w:rPr>
        <w:t>
</w:t>
      </w:r>
      <w:r>
        <w:rPr>
          <w:rFonts w:ascii="Times New Roman"/>
          <w:b w:val="false"/>
          <w:i w:val="false"/>
          <w:color w:val="000000"/>
          <w:sz w:val="28"/>
        </w:rPr>
        <w:t>
      .2 те районы, находящиеся на их территории, которые охвачены одобренными планами охраны портовых средств;</w:t>
      </w:r>
      <w:r>
        <w:br/>
      </w:r>
      <w:r>
        <w:rPr>
          <w:rFonts w:ascii="Times New Roman"/>
          <w:b w:val="false"/>
          <w:i w:val="false"/>
          <w:color w:val="000000"/>
          <w:sz w:val="28"/>
        </w:rPr>
        <w:t>
</w:t>
      </w:r>
      <w:r>
        <w:rPr>
          <w:rFonts w:ascii="Times New Roman"/>
          <w:b w:val="false"/>
          <w:i w:val="false"/>
          <w:color w:val="000000"/>
          <w:sz w:val="28"/>
        </w:rPr>
        <w:t>
      .3 фамилии и подробные контактные адреса тех, кто был назначен быть доступным в любое время для получения и действия по оповещениям «судно-берег», упомянутым в правиле 621;</w:t>
      </w:r>
      <w:r>
        <w:br/>
      </w:r>
      <w:r>
        <w:rPr>
          <w:rFonts w:ascii="Times New Roman"/>
          <w:b w:val="false"/>
          <w:i w:val="false"/>
          <w:color w:val="000000"/>
          <w:sz w:val="28"/>
        </w:rPr>
        <w:t>
</w:t>
      </w:r>
      <w:r>
        <w:rPr>
          <w:rFonts w:ascii="Times New Roman"/>
          <w:b w:val="false"/>
          <w:i w:val="false"/>
          <w:color w:val="000000"/>
          <w:sz w:val="28"/>
        </w:rPr>
        <w:t>
      .4 фамилии и подробные контактные адреса тех, кто был назначен быть доступным в любое время для получения и действия по любым сообщениям от Договаривающихся правительств, осуществляющих меры контроля и выполнения, упомянутые в правиле 931; и</w:t>
      </w:r>
      <w:r>
        <w:br/>
      </w:r>
      <w:r>
        <w:rPr>
          <w:rFonts w:ascii="Times New Roman"/>
          <w:b w:val="false"/>
          <w:i w:val="false"/>
          <w:color w:val="000000"/>
          <w:sz w:val="28"/>
        </w:rPr>
        <w:t>
</w:t>
      </w:r>
      <w:r>
        <w:rPr>
          <w:rFonts w:ascii="Times New Roman"/>
          <w:b w:val="false"/>
          <w:i w:val="false"/>
          <w:color w:val="000000"/>
          <w:sz w:val="28"/>
        </w:rPr>
        <w:t>
      .5 фамилии и подробные контактные адреса тех, кто был назначен быть доступным в любое время для предоставления совета или помощи судам, и кому суда могут направлять запросы в области охраны, упомянутые в правиле 72;</w:t>
      </w:r>
      <w:r>
        <w:br/>
      </w:r>
      <w:r>
        <w:rPr>
          <w:rFonts w:ascii="Times New Roman"/>
          <w:b w:val="false"/>
          <w:i w:val="false"/>
          <w:color w:val="000000"/>
          <w:sz w:val="28"/>
        </w:rPr>
        <w:t>
</w:t>
      </w:r>
      <w:r>
        <w:rPr>
          <w:rFonts w:ascii="Times New Roman"/>
          <w:b w:val="false"/>
          <w:i w:val="false"/>
          <w:color w:val="000000"/>
          <w:sz w:val="28"/>
        </w:rPr>
        <w:t>
      и после этого, приводят такую информацию на уровень современности, как только в ней происходят изменения. Организация рассылает такие сведения другим Договаривающимся правительствам для информации их должностных лиц.</w:t>
      </w:r>
      <w:r>
        <w:br/>
      </w:r>
      <w:r>
        <w:rPr>
          <w:rFonts w:ascii="Times New Roman"/>
          <w:b w:val="false"/>
          <w:i w:val="false"/>
          <w:color w:val="000000"/>
          <w:sz w:val="28"/>
        </w:rPr>
        <w:t>
</w:t>
      </w:r>
      <w:r>
        <w:rPr>
          <w:rFonts w:ascii="Times New Roman"/>
          <w:b w:val="false"/>
          <w:i w:val="false"/>
          <w:color w:val="000000"/>
          <w:sz w:val="28"/>
        </w:rPr>
        <w:t>
      2 Договаривающиеся правительства, не позднее 1 июля 2004 г., сообщают Организации фамилии и подробные контактные адреса любых признанных в области охраны организаций, уполномоченных действовать от их имени, вместе с подробным описанием специфичной ответственности и условий власти, делегированных таким организациям. Такая информация приводится на уровень современности, как только в ней происходят изменения. Организация рассылает такие сведения другим Договаривающимся правительствам для информации их должностных лиц.</w:t>
      </w:r>
      <w:r>
        <w:br/>
      </w:r>
      <w:r>
        <w:rPr>
          <w:rFonts w:ascii="Times New Roman"/>
          <w:b w:val="false"/>
          <w:i w:val="false"/>
          <w:color w:val="000000"/>
          <w:sz w:val="28"/>
        </w:rPr>
        <w:t>
</w:t>
      </w:r>
      <w:r>
        <w:rPr>
          <w:rFonts w:ascii="Times New Roman"/>
          <w:b w:val="false"/>
          <w:i w:val="false"/>
          <w:color w:val="000000"/>
          <w:sz w:val="28"/>
        </w:rPr>
        <w:t>
      3 Договаривающиеся правительства, не позднее 1 июля 2004 г., сообщают Организации перечень одобренных планов охраны портовых средств для портовых средств, расположенных на их территории, вместе с районом или районами, охваченными каждым одобренным планом охраны портовых средств, и соответствующую дату его одобрения, и после этого дополнительно сообщают, если произошли какие-либо изменения:</w:t>
      </w:r>
      <w:r>
        <w:br/>
      </w:r>
      <w:r>
        <w:rPr>
          <w:rFonts w:ascii="Times New Roman"/>
          <w:b w:val="false"/>
          <w:i w:val="false"/>
          <w:color w:val="000000"/>
          <w:sz w:val="28"/>
        </w:rPr>
        <w:t>
</w:t>
      </w:r>
      <w:r>
        <w:rPr>
          <w:rFonts w:ascii="Times New Roman"/>
          <w:b w:val="false"/>
          <w:i w:val="false"/>
          <w:color w:val="000000"/>
          <w:sz w:val="28"/>
        </w:rPr>
        <w:t>
      .1 изменения в районе или районах, охваченных одобренным планом охраны портовых средств, которые будут внесены или уже были внесены. В таких случаях в сообщаемой информации указываются изменения в районе или районах, охваченных планом, и дата, с которой такие изменения подлежат внедрению или были внедрены;</w:t>
      </w:r>
      <w:r>
        <w:br/>
      </w:r>
      <w:r>
        <w:rPr>
          <w:rFonts w:ascii="Times New Roman"/>
          <w:b w:val="false"/>
          <w:i w:val="false"/>
          <w:color w:val="000000"/>
          <w:sz w:val="28"/>
        </w:rPr>
        <w:t>
</w:t>
      </w:r>
      <w:r>
        <w:rPr>
          <w:rFonts w:ascii="Times New Roman"/>
          <w:b w:val="false"/>
          <w:i w:val="false"/>
          <w:color w:val="000000"/>
          <w:sz w:val="28"/>
        </w:rPr>
        <w:t>
      .2 одобренный план охраны портовых средств, ранее включенный в перечень, представленный в Организацию, подлежит изъятию или был изъят. В таких случаях в сообщаемой информации указывается дата, на которую изъятие вступит в силу или было внедрено. В этих случаях сообщение в Организацию делается как можно скорее; и</w:t>
      </w:r>
      <w:r>
        <w:br/>
      </w:r>
      <w:r>
        <w:rPr>
          <w:rFonts w:ascii="Times New Roman"/>
          <w:b w:val="false"/>
          <w:i w:val="false"/>
          <w:color w:val="000000"/>
          <w:sz w:val="28"/>
        </w:rPr>
        <w:t>
</w:t>
      </w:r>
      <w:r>
        <w:rPr>
          <w:rFonts w:ascii="Times New Roman"/>
          <w:b w:val="false"/>
          <w:i w:val="false"/>
          <w:color w:val="000000"/>
          <w:sz w:val="28"/>
        </w:rPr>
        <w:t>
      .3 добавления подлежат внесению в перечень одобренных планов охраны портовых средств. В таких случаях в информации, подлежащей представлению в Организацию, указывается район или районы, охватываемые планом, и дата их одобрения.</w:t>
      </w:r>
      <w:r>
        <w:br/>
      </w:r>
      <w:r>
        <w:rPr>
          <w:rFonts w:ascii="Times New Roman"/>
          <w:b w:val="false"/>
          <w:i w:val="false"/>
          <w:color w:val="000000"/>
          <w:sz w:val="28"/>
        </w:rPr>
        <w:t>
</w:t>
      </w:r>
      <w:r>
        <w:rPr>
          <w:rFonts w:ascii="Times New Roman"/>
          <w:b w:val="false"/>
          <w:i w:val="false"/>
          <w:color w:val="000000"/>
          <w:sz w:val="28"/>
        </w:rPr>
        <w:t>
      4 Договаривающиеся правительства, через каждые пять лет после 1 июля 2004 г., сообщают Организации пересмотренный и приведенный на уровень современности перечень всех одобренных планов охраны портовых средств для портовых средств, расположенных на их территории, вместе с районом или районами, охваченными каждым одобренным планом охраны портовых средств, и соответствующую дату его одобрения (и дату одобрения любых поправок к нему), который заменит всю информацию, представленную Организации по пункту 3 за предшествующие пять лет.</w:t>
      </w:r>
      <w:r>
        <w:br/>
      </w:r>
      <w:r>
        <w:rPr>
          <w:rFonts w:ascii="Times New Roman"/>
          <w:b w:val="false"/>
          <w:i w:val="false"/>
          <w:color w:val="000000"/>
          <w:sz w:val="28"/>
        </w:rPr>
        <w:t>
</w:t>
      </w:r>
      <w:r>
        <w:rPr>
          <w:rFonts w:ascii="Times New Roman"/>
          <w:b w:val="false"/>
          <w:i w:val="false"/>
          <w:color w:val="000000"/>
          <w:sz w:val="28"/>
        </w:rPr>
        <w:t>
      5 Договаривающиеся правительства сообщают Организации о заключении соглашения по правилу 11. Эта информация включает:</w:t>
      </w:r>
      <w:r>
        <w:br/>
      </w:r>
      <w:r>
        <w:rPr>
          <w:rFonts w:ascii="Times New Roman"/>
          <w:b w:val="false"/>
          <w:i w:val="false"/>
          <w:color w:val="000000"/>
          <w:sz w:val="28"/>
        </w:rPr>
        <w:t>
</w:t>
      </w:r>
      <w:r>
        <w:rPr>
          <w:rFonts w:ascii="Times New Roman"/>
          <w:b w:val="false"/>
          <w:i w:val="false"/>
          <w:color w:val="000000"/>
          <w:sz w:val="28"/>
        </w:rPr>
        <w:t>
      .1 Договаривающиеся правительства, заключившие соглашение;</w:t>
      </w:r>
      <w:r>
        <w:br/>
      </w:r>
      <w:r>
        <w:rPr>
          <w:rFonts w:ascii="Times New Roman"/>
          <w:b w:val="false"/>
          <w:i w:val="false"/>
          <w:color w:val="000000"/>
          <w:sz w:val="28"/>
        </w:rPr>
        <w:t>
</w:t>
      </w:r>
      <w:r>
        <w:rPr>
          <w:rFonts w:ascii="Times New Roman"/>
          <w:b w:val="false"/>
          <w:i w:val="false"/>
          <w:color w:val="000000"/>
          <w:sz w:val="28"/>
        </w:rPr>
        <w:t>
      .2 портовые средства и постоянные маршруты, охваченные соглашением;</w:t>
      </w:r>
      <w:r>
        <w:br/>
      </w:r>
      <w:r>
        <w:rPr>
          <w:rFonts w:ascii="Times New Roman"/>
          <w:b w:val="false"/>
          <w:i w:val="false"/>
          <w:color w:val="000000"/>
          <w:sz w:val="28"/>
        </w:rPr>
        <w:t>
</w:t>
      </w:r>
      <w:r>
        <w:rPr>
          <w:rFonts w:ascii="Times New Roman"/>
          <w:b w:val="false"/>
          <w:i w:val="false"/>
          <w:color w:val="000000"/>
          <w:sz w:val="28"/>
        </w:rPr>
        <w:t>
      .3 периодичность пересмотра соглашения;</w:t>
      </w:r>
      <w:r>
        <w:br/>
      </w:r>
      <w:r>
        <w:rPr>
          <w:rFonts w:ascii="Times New Roman"/>
          <w:b w:val="false"/>
          <w:i w:val="false"/>
          <w:color w:val="000000"/>
          <w:sz w:val="28"/>
        </w:rPr>
        <w:t>
</w:t>
      </w:r>
      <w:r>
        <w:rPr>
          <w:rFonts w:ascii="Times New Roman"/>
          <w:b w:val="false"/>
          <w:i w:val="false"/>
          <w:color w:val="000000"/>
          <w:sz w:val="28"/>
        </w:rPr>
        <w:t>
      .4 дату вступления в силу соглашения;</w:t>
      </w:r>
      <w:r>
        <w:br/>
      </w:r>
      <w:r>
        <w:rPr>
          <w:rFonts w:ascii="Times New Roman"/>
          <w:b w:val="false"/>
          <w:i w:val="false"/>
          <w:color w:val="000000"/>
          <w:sz w:val="28"/>
        </w:rPr>
        <w:t>
</w:t>
      </w:r>
      <w:r>
        <w:rPr>
          <w:rFonts w:ascii="Times New Roman"/>
          <w:b w:val="false"/>
          <w:i w:val="false"/>
          <w:color w:val="000000"/>
          <w:sz w:val="28"/>
        </w:rPr>
        <w:t>
      .5 информацию о всех имевших место консультациях с другими Договаривающимися правительствами;</w:t>
      </w:r>
      <w:r>
        <w:br/>
      </w:r>
      <w:r>
        <w:rPr>
          <w:rFonts w:ascii="Times New Roman"/>
          <w:b w:val="false"/>
          <w:i w:val="false"/>
          <w:color w:val="000000"/>
          <w:sz w:val="28"/>
        </w:rPr>
        <w:t>
</w:t>
      </w:r>
      <w:r>
        <w:rPr>
          <w:rFonts w:ascii="Times New Roman"/>
          <w:b w:val="false"/>
          <w:i w:val="false"/>
          <w:color w:val="000000"/>
          <w:sz w:val="28"/>
        </w:rPr>
        <w:t>
      и после этого сообщают, как можно скорее, Организации информацию о том, когда в это соглашение внесены поправки или когда завершился срок его действия.</w:t>
      </w:r>
      <w:r>
        <w:br/>
      </w:r>
      <w:r>
        <w:rPr>
          <w:rFonts w:ascii="Times New Roman"/>
          <w:b w:val="false"/>
          <w:i w:val="false"/>
          <w:color w:val="000000"/>
          <w:sz w:val="28"/>
        </w:rPr>
        <w:t>
</w:t>
      </w:r>
      <w:r>
        <w:rPr>
          <w:rFonts w:ascii="Times New Roman"/>
          <w:b w:val="false"/>
          <w:i w:val="false"/>
          <w:color w:val="000000"/>
          <w:sz w:val="28"/>
        </w:rPr>
        <w:t>
      6 Любое Договаривающееся правительство, позволяющее, по положениям правила 12, какие-либо эквивалентные системы охраны в отношении судна, имеющего право плавания под его флагом, или в отношении портового средства, расположенного на его территории, сообщает Организации подробные сведения об этих системах.</w:t>
      </w:r>
      <w:r>
        <w:br/>
      </w:r>
      <w:r>
        <w:rPr>
          <w:rFonts w:ascii="Times New Roman"/>
          <w:b w:val="false"/>
          <w:i w:val="false"/>
          <w:color w:val="000000"/>
          <w:sz w:val="28"/>
        </w:rPr>
        <w:t>
</w:t>
      </w:r>
      <w:r>
        <w:rPr>
          <w:rFonts w:ascii="Times New Roman"/>
          <w:b w:val="false"/>
          <w:i w:val="false"/>
          <w:color w:val="000000"/>
          <w:sz w:val="28"/>
        </w:rPr>
        <w:t>
      7 Организация, по запросу, делает доступной информацию, представленную по пункту 3, другим Договаривающимся правительствам.</w:t>
      </w:r>
    </w:p>
    <w:bookmarkEnd w:id="176"/>
    <w:bookmarkStart w:name="z882" w:id="177"/>
    <w:p>
      <w:pPr>
        <w:spacing w:after="0"/>
        <w:ind w:left="0"/>
        <w:jc w:val="left"/>
      </w:pPr>
      <w:r>
        <w:rPr>
          <w:rFonts w:ascii="Times New Roman"/>
          <w:b/>
          <w:i w:val="false"/>
          <w:color w:val="000000"/>
        </w:rPr>
        <w:t xml:space="preserve"> 
КОНВЕНЦИЯ ПО ОБЛЕГЧЕНИЮ МЕЖДУНАРОДНОГО МОРСКОГО СУДОХОДСТВА</w:t>
      </w:r>
    </w:p>
    <w:bookmarkEnd w:id="177"/>
    <w:p>
      <w:pPr>
        <w:spacing w:after="0"/>
        <w:ind w:left="0"/>
        <w:jc w:val="both"/>
      </w:pPr>
      <w:r>
        <w:rPr>
          <w:rFonts w:ascii="Times New Roman"/>
          <w:b w:val="false"/>
          <w:i w:val="false"/>
          <w:color w:val="000000"/>
          <w:sz w:val="28"/>
        </w:rPr>
        <w:t>(Лондон, 9 апреля 1965 года)</w:t>
      </w:r>
    </w:p>
    <w:bookmarkStart w:name="z884" w:id="178"/>
    <w:p>
      <w:pPr>
        <w:spacing w:after="0"/>
        <w:ind w:left="0"/>
        <w:jc w:val="both"/>
      </w:pPr>
      <w:r>
        <w:rPr>
          <w:rFonts w:ascii="Times New Roman"/>
          <w:b w:val="false"/>
          <w:i w:val="false"/>
          <w:color w:val="000000"/>
          <w:sz w:val="28"/>
        </w:rPr>
        <w:t>
      Договаривающиеся правительства, желая облегчить морское судоходство путем упрощения и сокращения до минимума формальностей, требований в отношении документов и процедур при приходе, стоянке и отходе судов заграничного плавания, согласились о нижеследующем:</w:t>
      </w:r>
    </w:p>
    <w:bookmarkEnd w:id="178"/>
    <w:bookmarkStart w:name="z885" w:id="179"/>
    <w:p>
      <w:pPr>
        <w:spacing w:after="0"/>
        <w:ind w:left="0"/>
        <w:jc w:val="left"/>
      </w:pPr>
      <w:r>
        <w:rPr>
          <w:rFonts w:ascii="Times New Roman"/>
          <w:b/>
          <w:i w:val="false"/>
          <w:color w:val="000000"/>
        </w:rPr>
        <w:t xml:space="preserve"> 
Статья I</w:t>
      </w:r>
    </w:p>
    <w:bookmarkEnd w:id="179"/>
    <w:bookmarkStart w:name="z886" w:id="180"/>
    <w:p>
      <w:pPr>
        <w:spacing w:after="0"/>
        <w:ind w:left="0"/>
        <w:jc w:val="both"/>
      </w:pPr>
      <w:r>
        <w:rPr>
          <w:rFonts w:ascii="Times New Roman"/>
          <w:b w:val="false"/>
          <w:i w:val="false"/>
          <w:color w:val="000000"/>
          <w:sz w:val="28"/>
        </w:rPr>
        <w:t>
      Договаривающиеся правительства обязуются в соответствии с положениями настоящей Конвенции и ее Приложения принимать все надлежащие меры для облегчения и ускорения международного морского судоходства и предотвращения ненужных задержек судов и находящихся на них лиц и имущества.</w:t>
      </w:r>
    </w:p>
    <w:bookmarkEnd w:id="180"/>
    <w:bookmarkStart w:name="z887" w:id="181"/>
    <w:p>
      <w:pPr>
        <w:spacing w:after="0"/>
        <w:ind w:left="0"/>
        <w:jc w:val="left"/>
      </w:pPr>
      <w:r>
        <w:rPr>
          <w:rFonts w:ascii="Times New Roman"/>
          <w:b/>
          <w:i w:val="false"/>
          <w:color w:val="000000"/>
        </w:rPr>
        <w:t xml:space="preserve"> 
Статья II</w:t>
      </w:r>
    </w:p>
    <w:bookmarkEnd w:id="181"/>
    <w:bookmarkStart w:name="z888" w:id="182"/>
    <w:p>
      <w:pPr>
        <w:spacing w:after="0"/>
        <w:ind w:left="0"/>
        <w:jc w:val="both"/>
      </w:pPr>
      <w:r>
        <w:rPr>
          <w:rFonts w:ascii="Times New Roman"/>
          <w:b w:val="false"/>
          <w:i w:val="false"/>
          <w:color w:val="000000"/>
          <w:sz w:val="28"/>
        </w:rPr>
        <w:t>
      1) Договаривающиеся правительства обязуются в соответствии с положениями настоящей Конвенции сотрудничать в определении и применении мер, направленных на облегчение прихода, стоянки и отхода судов. Такие меры должны быть, насколько это практически возможно, не менее благоприятными, чем меры, применяемые по отношению к другим видам международного транспорта; хотя эти меры могут быть различными в зависимости от специфики каждого из них.</w:t>
      </w:r>
      <w:r>
        <w:br/>
      </w:r>
      <w:r>
        <w:rPr>
          <w:rFonts w:ascii="Times New Roman"/>
          <w:b w:val="false"/>
          <w:i w:val="false"/>
          <w:color w:val="000000"/>
          <w:sz w:val="28"/>
        </w:rPr>
        <w:t>
</w:t>
      </w:r>
      <w:r>
        <w:rPr>
          <w:rFonts w:ascii="Times New Roman"/>
          <w:b w:val="false"/>
          <w:i w:val="false"/>
          <w:color w:val="000000"/>
          <w:sz w:val="28"/>
        </w:rPr>
        <w:t>
      2) Меры для облегчения международного морского судоходства, предусмотренные настоящей Конвенцией и ее Приложением, в равной степени распространяются как на суда прибрежных государств, так и на суда государств, не имеющих выхода к морю, и правительства которых являются участниками настоящей Конвенции.</w:t>
      </w:r>
      <w:r>
        <w:br/>
      </w:r>
      <w:r>
        <w:rPr>
          <w:rFonts w:ascii="Times New Roman"/>
          <w:b w:val="false"/>
          <w:i w:val="false"/>
          <w:color w:val="000000"/>
          <w:sz w:val="28"/>
        </w:rPr>
        <w:t>
</w:t>
      </w:r>
      <w:r>
        <w:rPr>
          <w:rFonts w:ascii="Times New Roman"/>
          <w:b w:val="false"/>
          <w:i w:val="false"/>
          <w:color w:val="000000"/>
          <w:sz w:val="28"/>
        </w:rPr>
        <w:t>
      3) Положения настоящей Конвенции не распространяются на военные суда и прогулочные яхты.</w:t>
      </w:r>
    </w:p>
    <w:bookmarkEnd w:id="182"/>
    <w:bookmarkStart w:name="z893" w:id="183"/>
    <w:p>
      <w:pPr>
        <w:spacing w:after="0"/>
        <w:ind w:left="0"/>
        <w:jc w:val="left"/>
      </w:pPr>
      <w:r>
        <w:rPr>
          <w:rFonts w:ascii="Times New Roman"/>
          <w:b/>
          <w:i w:val="false"/>
          <w:color w:val="000000"/>
        </w:rPr>
        <w:t xml:space="preserve"> 
Статья III</w:t>
      </w:r>
    </w:p>
    <w:bookmarkEnd w:id="183"/>
    <w:bookmarkStart w:name="z894" w:id="184"/>
    <w:p>
      <w:pPr>
        <w:spacing w:after="0"/>
        <w:ind w:left="0"/>
        <w:jc w:val="both"/>
      </w:pPr>
      <w:r>
        <w:rPr>
          <w:rFonts w:ascii="Times New Roman"/>
          <w:b w:val="false"/>
          <w:i w:val="false"/>
          <w:color w:val="000000"/>
          <w:sz w:val="28"/>
        </w:rPr>
        <w:t>
      Договаривающиеся правительства обязуются сотрудничать в деле обеспечения наиболее полного единообразия формальностей, требований в отношении документов и процедур во всех областях, где такое единообразие облегчит и улучшит международное морское судоходство, и сводить до минимума всякие изменения формальностей, требований в отношении документов и процедур, необходимые для удовлетворения особых требований внутригосударственного характера.</w:t>
      </w:r>
    </w:p>
    <w:bookmarkEnd w:id="184"/>
    <w:bookmarkStart w:name="z895" w:id="185"/>
    <w:p>
      <w:pPr>
        <w:spacing w:after="0"/>
        <w:ind w:left="0"/>
        <w:jc w:val="left"/>
      </w:pPr>
      <w:r>
        <w:rPr>
          <w:rFonts w:ascii="Times New Roman"/>
          <w:b/>
          <w:i w:val="false"/>
          <w:color w:val="000000"/>
        </w:rPr>
        <w:t xml:space="preserve"> 
Статья IV</w:t>
      </w:r>
    </w:p>
    <w:bookmarkEnd w:id="185"/>
    <w:bookmarkStart w:name="z896" w:id="186"/>
    <w:p>
      <w:pPr>
        <w:spacing w:after="0"/>
        <w:ind w:left="0"/>
        <w:jc w:val="both"/>
      </w:pPr>
      <w:r>
        <w:rPr>
          <w:rFonts w:ascii="Times New Roman"/>
          <w:b w:val="false"/>
          <w:i w:val="false"/>
          <w:color w:val="000000"/>
          <w:sz w:val="28"/>
        </w:rPr>
        <w:t>
      Имея в виду достижение целей, изложенных в предыдущих статьях настоящей Конвенции, Договаривающиеся правительства обязуются сотрудничать между собой или через Межправительственную морскую консультативную организацию (ниже именуемую "Организацией") как в вопросах формальностей, требований в отношении документов и процедур, так и в опросах их применения в международном морском судоходстве.</w:t>
      </w:r>
    </w:p>
    <w:bookmarkEnd w:id="186"/>
    <w:bookmarkStart w:name="z897" w:id="187"/>
    <w:p>
      <w:pPr>
        <w:spacing w:after="0"/>
        <w:ind w:left="0"/>
        <w:jc w:val="left"/>
      </w:pPr>
      <w:r>
        <w:rPr>
          <w:rFonts w:ascii="Times New Roman"/>
          <w:b/>
          <w:i w:val="false"/>
          <w:color w:val="000000"/>
        </w:rPr>
        <w:t xml:space="preserve"> 
Статья V</w:t>
      </w:r>
    </w:p>
    <w:bookmarkEnd w:id="187"/>
    <w:bookmarkStart w:name="z898" w:id="188"/>
    <w:p>
      <w:pPr>
        <w:spacing w:after="0"/>
        <w:ind w:left="0"/>
        <w:jc w:val="both"/>
      </w:pPr>
      <w:r>
        <w:rPr>
          <w:rFonts w:ascii="Times New Roman"/>
          <w:b w:val="false"/>
          <w:i w:val="false"/>
          <w:color w:val="000000"/>
          <w:sz w:val="28"/>
        </w:rPr>
        <w:t>
      1) Ничто в настоящей Конвенции или в Приложении к ней не должно истолковываться как препятствие применению любых более широких мер содействия, которые Договаривающееся правительство предоставляет или может предоставить в будущем в отношении международного морского судоходства на основании своего национального законодательства или положения какого-либо другого международного соглашения.</w:t>
      </w:r>
      <w:r>
        <w:br/>
      </w:r>
      <w:r>
        <w:rPr>
          <w:rFonts w:ascii="Times New Roman"/>
          <w:b w:val="false"/>
          <w:i w:val="false"/>
          <w:color w:val="000000"/>
          <w:sz w:val="28"/>
        </w:rPr>
        <w:t>
</w:t>
      </w:r>
      <w:r>
        <w:rPr>
          <w:rFonts w:ascii="Times New Roman"/>
          <w:b w:val="false"/>
          <w:i w:val="false"/>
          <w:color w:val="000000"/>
          <w:sz w:val="28"/>
        </w:rPr>
        <w:t>
      2) Ничто в настоящей Конвенции или Приложении к ней не должно истолковываться как помеха применению каким-либо Договаривающимся правительством временных мер, которые считаются этим правительством необходимыми для охраны общественной нравственности, порядка и безопасности или для предупреждения проникновения либо распространения болезней или эпидемий, наносящих ущерб здоровью населения, животным или растениям.</w:t>
      </w:r>
      <w:r>
        <w:br/>
      </w:r>
      <w:r>
        <w:rPr>
          <w:rFonts w:ascii="Times New Roman"/>
          <w:b w:val="false"/>
          <w:i w:val="false"/>
          <w:color w:val="000000"/>
          <w:sz w:val="28"/>
        </w:rPr>
        <w:t>
</w:t>
      </w:r>
      <w:r>
        <w:rPr>
          <w:rFonts w:ascii="Times New Roman"/>
          <w:b w:val="false"/>
          <w:i w:val="false"/>
          <w:color w:val="000000"/>
          <w:sz w:val="28"/>
        </w:rPr>
        <w:t>
      3) Все вопросы, в отношении которых в настоящей Конвенции не принято специальных положений, остаются предметом законодательства Договаривающихся правительств.</w:t>
      </w:r>
    </w:p>
    <w:bookmarkEnd w:id="188"/>
    <w:bookmarkStart w:name="z904" w:id="189"/>
    <w:p>
      <w:pPr>
        <w:spacing w:after="0"/>
        <w:ind w:left="0"/>
        <w:jc w:val="left"/>
      </w:pPr>
      <w:r>
        <w:rPr>
          <w:rFonts w:ascii="Times New Roman"/>
          <w:b/>
          <w:i w:val="false"/>
          <w:color w:val="000000"/>
        </w:rPr>
        <w:t xml:space="preserve"> 
Статья VI</w:t>
      </w:r>
    </w:p>
    <w:bookmarkEnd w:id="189"/>
    <w:bookmarkStart w:name="z905" w:id="190"/>
    <w:p>
      <w:pPr>
        <w:spacing w:after="0"/>
        <w:ind w:left="0"/>
        <w:jc w:val="both"/>
      </w:pPr>
      <w:r>
        <w:rPr>
          <w:rFonts w:ascii="Times New Roman"/>
          <w:b w:val="false"/>
          <w:i w:val="false"/>
          <w:color w:val="000000"/>
          <w:sz w:val="28"/>
        </w:rPr>
        <w:t>
      В настоящей Конвенции и Приложении к ней:</w:t>
      </w:r>
      <w:r>
        <w:br/>
      </w:r>
      <w:r>
        <w:rPr>
          <w:rFonts w:ascii="Times New Roman"/>
          <w:b w:val="false"/>
          <w:i w:val="false"/>
          <w:color w:val="000000"/>
          <w:sz w:val="28"/>
        </w:rPr>
        <w:t>
</w:t>
      </w:r>
      <w:r>
        <w:rPr>
          <w:rFonts w:ascii="Times New Roman"/>
          <w:b w:val="false"/>
          <w:i w:val="false"/>
          <w:color w:val="000000"/>
          <w:sz w:val="28"/>
        </w:rPr>
        <w:t>
      а) "Стандарты" означают те меры, единообразное применение которых Договаривающимися правительствами в соответствии с настоящей Конвенцией является необходимым и практически возможным в целях облегчения международного морского судоходства;</w:t>
      </w:r>
      <w:r>
        <w:br/>
      </w:r>
      <w:r>
        <w:rPr>
          <w:rFonts w:ascii="Times New Roman"/>
          <w:b w:val="false"/>
          <w:i w:val="false"/>
          <w:color w:val="000000"/>
          <w:sz w:val="28"/>
        </w:rPr>
        <w:t>
</w:t>
      </w:r>
      <w:r>
        <w:rPr>
          <w:rFonts w:ascii="Times New Roman"/>
          <w:b w:val="false"/>
          <w:i w:val="false"/>
          <w:color w:val="000000"/>
          <w:sz w:val="28"/>
        </w:rPr>
        <w:t>
      b) "Рекомендуемые практики" означают те меры, применение которых Договаривающимися правительствами является желательным в целях облегчения международного морского судоходства.</w:t>
      </w:r>
    </w:p>
    <w:bookmarkEnd w:id="190"/>
    <w:bookmarkStart w:name="z910" w:id="191"/>
    <w:p>
      <w:pPr>
        <w:spacing w:after="0"/>
        <w:ind w:left="0"/>
        <w:jc w:val="left"/>
      </w:pPr>
      <w:r>
        <w:rPr>
          <w:rFonts w:ascii="Times New Roman"/>
          <w:b/>
          <w:i w:val="false"/>
          <w:color w:val="000000"/>
        </w:rPr>
        <w:t xml:space="preserve"> 
Статья VII</w:t>
      </w:r>
    </w:p>
    <w:bookmarkEnd w:id="191"/>
    <w:bookmarkStart w:name="z911" w:id="192"/>
    <w:p>
      <w:pPr>
        <w:spacing w:after="0"/>
        <w:ind w:left="0"/>
        <w:jc w:val="both"/>
      </w:pPr>
      <w:r>
        <w:rPr>
          <w:rFonts w:ascii="Times New Roman"/>
          <w:b w:val="false"/>
          <w:i w:val="false"/>
          <w:color w:val="000000"/>
          <w:sz w:val="28"/>
        </w:rPr>
        <w:t>
      1) Приложение к настоящей Конвенции может быть изменено Договаривающимися правительствами либо по предложению одного из них, либо на конференции, созываемой для этой цели.</w:t>
      </w:r>
      <w:r>
        <w:br/>
      </w:r>
      <w:r>
        <w:rPr>
          <w:rFonts w:ascii="Times New Roman"/>
          <w:b w:val="false"/>
          <w:i w:val="false"/>
          <w:color w:val="000000"/>
          <w:sz w:val="28"/>
        </w:rPr>
        <w:t>
</w:t>
      </w:r>
      <w:r>
        <w:rPr>
          <w:rFonts w:ascii="Times New Roman"/>
          <w:b w:val="false"/>
          <w:i w:val="false"/>
          <w:color w:val="000000"/>
          <w:sz w:val="28"/>
        </w:rPr>
        <w:t>
      2) Любое Договаривающееся правительство может предложить поправку к Приложению путем направления проекта поправки Генеральному секретарю Организации (ниже именуемому "Генеральным секретарем"):</w:t>
      </w:r>
      <w:r>
        <w:br/>
      </w:r>
      <w:r>
        <w:rPr>
          <w:rFonts w:ascii="Times New Roman"/>
          <w:b w:val="false"/>
          <w:i w:val="false"/>
          <w:color w:val="000000"/>
          <w:sz w:val="28"/>
        </w:rPr>
        <w:t>
</w:t>
      </w:r>
      <w:r>
        <w:rPr>
          <w:rFonts w:ascii="Times New Roman"/>
          <w:b w:val="false"/>
          <w:i w:val="false"/>
          <w:color w:val="000000"/>
          <w:sz w:val="28"/>
        </w:rPr>
        <w:t>
      a) в соответствии со специально выраженной просьбой Договаривающегося правительства Генеральный секретарь направляет любое такое предложение непосредственно всем Договаривающимся правительствам для его рассмотрения и принятия. Если Генеральный секретарь не получит такой просьбы, он может провести такие консультации, какие он сочтет целесообразным прежде, чем направить предложение Договаривающимся правительствам;</w:t>
      </w:r>
      <w:r>
        <w:br/>
      </w:r>
      <w:r>
        <w:rPr>
          <w:rFonts w:ascii="Times New Roman"/>
          <w:b w:val="false"/>
          <w:i w:val="false"/>
          <w:color w:val="000000"/>
          <w:sz w:val="28"/>
        </w:rPr>
        <w:t>
</w:t>
      </w:r>
      <w:r>
        <w:rPr>
          <w:rFonts w:ascii="Times New Roman"/>
          <w:b w:val="false"/>
          <w:i w:val="false"/>
          <w:color w:val="000000"/>
          <w:sz w:val="28"/>
        </w:rPr>
        <w:t>
      b) каждое Договаривающееся правительство в течение одного года со дня получения любого такого предложения уведомляет Генерального секретаря о том, принимает оно это предложение или нет;</w:t>
      </w:r>
      <w:r>
        <w:br/>
      </w:r>
      <w:r>
        <w:rPr>
          <w:rFonts w:ascii="Times New Roman"/>
          <w:b w:val="false"/>
          <w:i w:val="false"/>
          <w:color w:val="000000"/>
          <w:sz w:val="28"/>
        </w:rPr>
        <w:t>
</w:t>
      </w:r>
      <w:r>
        <w:rPr>
          <w:rFonts w:ascii="Times New Roman"/>
          <w:b w:val="false"/>
          <w:i w:val="false"/>
          <w:color w:val="000000"/>
          <w:sz w:val="28"/>
        </w:rPr>
        <w:t>
      c) любое такое уведомление направляется в письменной форме</w:t>
      </w:r>
      <w:r>
        <w:br/>
      </w:r>
      <w:r>
        <w:rPr>
          <w:rFonts w:ascii="Times New Roman"/>
          <w:b w:val="false"/>
          <w:i w:val="false"/>
          <w:color w:val="000000"/>
          <w:sz w:val="28"/>
        </w:rPr>
        <w:t>
Генеральному секретарю, который сообщает о его получении всем</w:t>
      </w:r>
      <w:r>
        <w:br/>
      </w:r>
      <w:r>
        <w:rPr>
          <w:rFonts w:ascii="Times New Roman"/>
          <w:b w:val="false"/>
          <w:i w:val="false"/>
          <w:color w:val="000000"/>
          <w:sz w:val="28"/>
        </w:rPr>
        <w:t>
Договаривающимся правительствам;</w:t>
      </w:r>
      <w:r>
        <w:br/>
      </w:r>
      <w:r>
        <w:rPr>
          <w:rFonts w:ascii="Times New Roman"/>
          <w:b w:val="false"/>
          <w:i w:val="false"/>
          <w:color w:val="000000"/>
          <w:sz w:val="28"/>
        </w:rPr>
        <w:t>
</w:t>
      </w:r>
      <w:r>
        <w:rPr>
          <w:rFonts w:ascii="Times New Roman"/>
          <w:b w:val="false"/>
          <w:i w:val="false"/>
          <w:color w:val="000000"/>
          <w:sz w:val="28"/>
        </w:rPr>
        <w:t>
      d) любая поправка к Приложению, предложенная согласно этому пункту, вступает в силу через шесть месяцев со дня принятия поправки большинством Договаривающихся правительств;</w:t>
      </w:r>
      <w:r>
        <w:br/>
      </w:r>
      <w:r>
        <w:rPr>
          <w:rFonts w:ascii="Times New Roman"/>
          <w:b w:val="false"/>
          <w:i w:val="false"/>
          <w:color w:val="000000"/>
          <w:sz w:val="28"/>
        </w:rPr>
        <w:t>
</w:t>
      </w:r>
      <w:r>
        <w:rPr>
          <w:rFonts w:ascii="Times New Roman"/>
          <w:b w:val="false"/>
          <w:i w:val="false"/>
          <w:color w:val="000000"/>
          <w:sz w:val="28"/>
        </w:rPr>
        <w:t>
      e) Генеральный секретарь сообщает всем Договаривающимся правительствам о любых поправках, вступающих в силу согласно этому пункту, также как и о дате вступления таких поправок в силу.</w:t>
      </w:r>
      <w:r>
        <w:br/>
      </w:r>
      <w:r>
        <w:rPr>
          <w:rFonts w:ascii="Times New Roman"/>
          <w:b w:val="false"/>
          <w:i w:val="false"/>
          <w:color w:val="000000"/>
          <w:sz w:val="28"/>
        </w:rPr>
        <w:t>
</w:t>
      </w:r>
      <w:r>
        <w:rPr>
          <w:rFonts w:ascii="Times New Roman"/>
          <w:b w:val="false"/>
          <w:i w:val="false"/>
          <w:color w:val="000000"/>
          <w:sz w:val="28"/>
        </w:rPr>
        <w:t>
      3) Конференция Договаривающихся правительств для рассмотрения поправок к Приложению созывается Генеральным секретарем по просьбе не менее одной трети этих правительств. Каждая поправка, принятая на такой конференции большинством в две трети присутствующих и принимающих участие в голосовании Договаривающихся правительств, вступает в силу через шесть месяцев со дня извещения Генеральным секретарем Договаривающихся правительств о принятии поправки.</w:t>
      </w:r>
      <w:r>
        <w:br/>
      </w:r>
      <w:r>
        <w:rPr>
          <w:rFonts w:ascii="Times New Roman"/>
          <w:b w:val="false"/>
          <w:i w:val="false"/>
          <w:color w:val="000000"/>
          <w:sz w:val="28"/>
        </w:rPr>
        <w:t>
</w:t>
      </w:r>
      <w:r>
        <w:rPr>
          <w:rFonts w:ascii="Times New Roman"/>
          <w:b w:val="false"/>
          <w:i w:val="false"/>
          <w:color w:val="000000"/>
          <w:sz w:val="28"/>
        </w:rPr>
        <w:t>
      4) Генеральный секретарь незамедлительно сообщает всем правительствам, подписавшим Конвенцию, о принятии и вступлении в силу любой поправки, предложенной в соответствии с настоящей статьей.</w:t>
      </w:r>
    </w:p>
    <w:bookmarkEnd w:id="192"/>
    <w:bookmarkStart w:name="z945" w:id="193"/>
    <w:p>
      <w:pPr>
        <w:spacing w:after="0"/>
        <w:ind w:left="0"/>
        <w:jc w:val="left"/>
      </w:pPr>
      <w:r>
        <w:rPr>
          <w:rFonts w:ascii="Times New Roman"/>
          <w:b/>
          <w:i w:val="false"/>
          <w:color w:val="000000"/>
        </w:rPr>
        <w:t xml:space="preserve"> 
Статья VIII</w:t>
      </w:r>
    </w:p>
    <w:bookmarkEnd w:id="193"/>
    <w:bookmarkStart w:name="z946" w:id="194"/>
    <w:p>
      <w:pPr>
        <w:spacing w:after="0"/>
        <w:ind w:left="0"/>
        <w:jc w:val="both"/>
      </w:pPr>
      <w:r>
        <w:rPr>
          <w:rFonts w:ascii="Times New Roman"/>
          <w:b w:val="false"/>
          <w:i w:val="false"/>
          <w:color w:val="000000"/>
          <w:sz w:val="28"/>
        </w:rPr>
        <w:t>
      1) Любое Договаривающееся правительство, которое сочтет практически невозможным принятие любого Стандарта путем приведения своих собственных формальностей, требований в отношении документов или процедур в полное соответствие с этим Стандартом или которое считает необходимым в силу особых причин принять формальности, требования в отношении документов или процедур, отличные от этого Стандарта, извещает об этом Генерального секретаря и сообщает ему о расхождениях между своей практикой и таким Стандартом. Такое извещение должно быть направлено как можно скорее после вступления в силу настоящей Конвенции для этого правительства или после принятия им таких, отличных от Стандарта, формальностей, требований в отношении документов или процедур.</w:t>
      </w:r>
      <w:r>
        <w:br/>
      </w:r>
      <w:r>
        <w:rPr>
          <w:rFonts w:ascii="Times New Roman"/>
          <w:b w:val="false"/>
          <w:i w:val="false"/>
          <w:color w:val="000000"/>
          <w:sz w:val="28"/>
        </w:rPr>
        <w:t>
</w:t>
      </w:r>
      <w:r>
        <w:rPr>
          <w:rFonts w:ascii="Times New Roman"/>
          <w:b w:val="false"/>
          <w:i w:val="false"/>
          <w:color w:val="000000"/>
          <w:sz w:val="28"/>
        </w:rPr>
        <w:t>
      2) Извещение о любом таком расхождении, когда оно касается поправки к Стандарту или вновь принятого Стандарта, направляется Договаривающимся правительством Генеральному секретарю как можно скорее после вступления в силу такого исправленного или вновь принятого Стандарта либо после принятия таких, отличных от Стандарта, формальностей, требований в отношении документов или процедур, и может содержать сообщение о предполагаемых действиях для приведения формальностей, требований в отношении документов или процедур в полное соответствие с вновь принятым или исправленным Стандартом.</w:t>
      </w:r>
      <w:r>
        <w:br/>
      </w:r>
      <w:r>
        <w:rPr>
          <w:rFonts w:ascii="Times New Roman"/>
          <w:b w:val="false"/>
          <w:i w:val="false"/>
          <w:color w:val="000000"/>
          <w:sz w:val="28"/>
        </w:rPr>
        <w:t>
</w:t>
      </w:r>
      <w:r>
        <w:rPr>
          <w:rFonts w:ascii="Times New Roman"/>
          <w:b w:val="false"/>
          <w:i w:val="false"/>
          <w:color w:val="000000"/>
          <w:sz w:val="28"/>
        </w:rPr>
        <w:t>
      3) Договаривающиеся правительства призываются к приведению своих формальностей, требований в отношении документов и процедур в соответствие с Рекомендованными практиками, насколько это практически осуществимо. Как только Договаривающееся правительство приведет свои формальности, требования в отношении документов и процедур в соответствие с какой-либо Рекомендуемой практикой, оно извещает об этом Генерального секретаря.</w:t>
      </w:r>
      <w:r>
        <w:br/>
      </w:r>
      <w:r>
        <w:rPr>
          <w:rFonts w:ascii="Times New Roman"/>
          <w:b w:val="false"/>
          <w:i w:val="false"/>
          <w:color w:val="000000"/>
          <w:sz w:val="28"/>
        </w:rPr>
        <w:t>
</w:t>
      </w:r>
      <w:r>
        <w:rPr>
          <w:rFonts w:ascii="Times New Roman"/>
          <w:b w:val="false"/>
          <w:i w:val="false"/>
          <w:color w:val="000000"/>
          <w:sz w:val="28"/>
        </w:rPr>
        <w:t>
      4) Генеральный секретарь извещает Договаривающиеся правительства о любом уведомлении, направленном ему в соответствии с предыдущими пунктами настоящей статьи.</w:t>
      </w:r>
    </w:p>
    <w:bookmarkEnd w:id="194"/>
    <w:bookmarkStart w:name="z956" w:id="195"/>
    <w:p>
      <w:pPr>
        <w:spacing w:after="0"/>
        <w:ind w:left="0"/>
        <w:jc w:val="left"/>
      </w:pPr>
      <w:r>
        <w:rPr>
          <w:rFonts w:ascii="Times New Roman"/>
          <w:b/>
          <w:i w:val="false"/>
          <w:color w:val="000000"/>
        </w:rPr>
        <w:t xml:space="preserve"> 
Статья IX</w:t>
      </w:r>
    </w:p>
    <w:bookmarkEnd w:id="195"/>
    <w:bookmarkStart w:name="z957" w:id="196"/>
    <w:p>
      <w:pPr>
        <w:spacing w:after="0"/>
        <w:ind w:left="0"/>
        <w:jc w:val="both"/>
      </w:pPr>
      <w:r>
        <w:rPr>
          <w:rFonts w:ascii="Times New Roman"/>
          <w:b w:val="false"/>
          <w:i w:val="false"/>
          <w:color w:val="000000"/>
          <w:sz w:val="28"/>
        </w:rPr>
        <w:t>
      Генеральный секретарь созывает конференцию Договаривающихся правительств для пересмотра настоящей Конвенции или внесения поправок к ней по просьбе не менее одной трети Договаривающихся правительств. Любой пересмотренный текст или поправки принимаются большинством в две трети голосов конференции, заверяются и направляются Генеральным секретарем всем Договаривающимся правительствам для принятия. По истечении одного года со дня принятия пересмотренного текста или поправок двумя третями Договаривающихся правительств каждый пересмотренный текст или поправка вступят в силу для всех Договаривающихся правительств, за исключением тех, которые до вступления их в силу сделают заявление о том, что они Конференция может большинством в две трети голосов во время принятия пересмотренного текста или поправки решить, что они имеют такой характер, что любое Договаривающееся правительство, которое сделало такое заявление и которое не примет пересмотренный текст или поправку в течение одного года после вступления в силу пересмотренного текста или поправки, перестанет по истечении этого срока быть участником Конвенции.</w:t>
      </w:r>
    </w:p>
    <w:bookmarkEnd w:id="196"/>
    <w:bookmarkStart w:name="z961" w:id="197"/>
    <w:p>
      <w:pPr>
        <w:spacing w:after="0"/>
        <w:ind w:left="0"/>
        <w:jc w:val="left"/>
      </w:pPr>
      <w:r>
        <w:rPr>
          <w:rFonts w:ascii="Times New Roman"/>
          <w:b/>
          <w:i w:val="false"/>
          <w:color w:val="000000"/>
        </w:rPr>
        <w:t xml:space="preserve"> 
Статья X</w:t>
      </w:r>
    </w:p>
    <w:bookmarkEnd w:id="197"/>
    <w:bookmarkStart w:name="z962" w:id="198"/>
    <w:p>
      <w:pPr>
        <w:spacing w:after="0"/>
        <w:ind w:left="0"/>
        <w:jc w:val="both"/>
      </w:pPr>
      <w:r>
        <w:rPr>
          <w:rFonts w:ascii="Times New Roman"/>
          <w:b w:val="false"/>
          <w:i w:val="false"/>
          <w:color w:val="000000"/>
          <w:sz w:val="28"/>
        </w:rPr>
        <w:t>
      1) Настоящая Конвенция останется открытой для подписания в течение, шести месяцев, начиная с этого дня, и затем будет открыта для присоединения.</w:t>
      </w:r>
      <w:r>
        <w:br/>
      </w:r>
      <w:r>
        <w:rPr>
          <w:rFonts w:ascii="Times New Roman"/>
          <w:b w:val="false"/>
          <w:i w:val="false"/>
          <w:color w:val="000000"/>
          <w:sz w:val="28"/>
        </w:rPr>
        <w:t>
</w:t>
      </w:r>
      <w:r>
        <w:rPr>
          <w:rFonts w:ascii="Times New Roman"/>
          <w:b w:val="false"/>
          <w:i w:val="false"/>
          <w:color w:val="000000"/>
          <w:sz w:val="28"/>
        </w:rPr>
        <w:t>
      2) Правительства государств - членов Организации Объединенных Наций, любого из ее специализированных учреждений, Международного агентства по атомной энергии или государств, подписавших Устав Международного Суда, могут стать участниками настоящей Конвенции путем:</w:t>
      </w:r>
      <w:r>
        <w:br/>
      </w:r>
      <w:r>
        <w:rPr>
          <w:rFonts w:ascii="Times New Roman"/>
          <w:b w:val="false"/>
          <w:i w:val="false"/>
          <w:color w:val="000000"/>
          <w:sz w:val="28"/>
        </w:rPr>
        <w:t>
</w:t>
      </w:r>
      <w:r>
        <w:rPr>
          <w:rFonts w:ascii="Times New Roman"/>
          <w:b w:val="false"/>
          <w:i w:val="false"/>
          <w:color w:val="000000"/>
          <w:sz w:val="28"/>
        </w:rPr>
        <w:t>
      а) подписания без оговорки о принятии;</w:t>
      </w:r>
      <w:r>
        <w:br/>
      </w:r>
      <w:r>
        <w:rPr>
          <w:rFonts w:ascii="Times New Roman"/>
          <w:b w:val="false"/>
          <w:i w:val="false"/>
          <w:color w:val="000000"/>
          <w:sz w:val="28"/>
        </w:rPr>
        <w:t>
</w:t>
      </w:r>
      <w:r>
        <w:rPr>
          <w:rFonts w:ascii="Times New Roman"/>
          <w:b w:val="false"/>
          <w:i w:val="false"/>
          <w:color w:val="000000"/>
          <w:sz w:val="28"/>
        </w:rPr>
        <w:t>
      b) подписания с оговоркой о принятии с последующим принятием; или</w:t>
      </w:r>
      <w:r>
        <w:br/>
      </w:r>
      <w:r>
        <w:rPr>
          <w:rFonts w:ascii="Times New Roman"/>
          <w:b w:val="false"/>
          <w:i w:val="false"/>
          <w:color w:val="000000"/>
          <w:sz w:val="28"/>
        </w:rPr>
        <w:t>
</w:t>
      </w:r>
      <w:r>
        <w:rPr>
          <w:rFonts w:ascii="Times New Roman"/>
          <w:b w:val="false"/>
          <w:i w:val="false"/>
          <w:color w:val="000000"/>
          <w:sz w:val="28"/>
        </w:rPr>
        <w:t>
      c) присоединения.</w:t>
      </w:r>
      <w:r>
        <w:br/>
      </w:r>
      <w:r>
        <w:rPr>
          <w:rFonts w:ascii="Times New Roman"/>
          <w:b w:val="false"/>
          <w:i w:val="false"/>
          <w:color w:val="000000"/>
          <w:sz w:val="28"/>
        </w:rPr>
        <w:t>
</w:t>
      </w:r>
      <w:r>
        <w:rPr>
          <w:rFonts w:ascii="Times New Roman"/>
          <w:b w:val="false"/>
          <w:i w:val="false"/>
          <w:color w:val="000000"/>
          <w:sz w:val="28"/>
        </w:rPr>
        <w:t>
      Принятие или присоединение осуществляется путем сдачи соответствующего документа на хранение Генеральному секретарю.</w:t>
      </w:r>
      <w:r>
        <w:br/>
      </w:r>
      <w:r>
        <w:rPr>
          <w:rFonts w:ascii="Times New Roman"/>
          <w:b w:val="false"/>
          <w:i w:val="false"/>
          <w:color w:val="000000"/>
          <w:sz w:val="28"/>
        </w:rPr>
        <w:t>
</w:t>
      </w:r>
      <w:r>
        <w:rPr>
          <w:rFonts w:ascii="Times New Roman"/>
          <w:b w:val="false"/>
          <w:i w:val="false"/>
          <w:color w:val="000000"/>
          <w:sz w:val="28"/>
        </w:rPr>
        <w:t>
      3) Правительство любого государства, не имеющее права стать участником Конвенции согласно пункту 2 настоящей статьи, может ходатайствовать через Генерального секретаря о предоставлении права стать участником и будет допущено в качестве участника согласно пункту 2 при условии принятия его заявления двумя третями членов Организации, за исключением ассоциированных членов.</w:t>
      </w:r>
    </w:p>
    <w:bookmarkEnd w:id="198"/>
    <w:bookmarkStart w:name="z974" w:id="199"/>
    <w:p>
      <w:pPr>
        <w:spacing w:after="0"/>
        <w:ind w:left="0"/>
        <w:jc w:val="left"/>
      </w:pPr>
      <w:r>
        <w:rPr>
          <w:rFonts w:ascii="Times New Roman"/>
          <w:b/>
          <w:i w:val="false"/>
          <w:color w:val="000000"/>
        </w:rPr>
        <w:t xml:space="preserve"> 
Статья XI</w:t>
      </w:r>
    </w:p>
    <w:bookmarkEnd w:id="199"/>
    <w:bookmarkStart w:name="z975" w:id="200"/>
    <w:p>
      <w:pPr>
        <w:spacing w:after="0"/>
        <w:ind w:left="0"/>
        <w:jc w:val="both"/>
      </w:pPr>
      <w:r>
        <w:rPr>
          <w:rFonts w:ascii="Times New Roman"/>
          <w:b w:val="false"/>
          <w:i w:val="false"/>
          <w:color w:val="000000"/>
          <w:sz w:val="28"/>
        </w:rPr>
        <w:t>
      Настоящая Конвенция вступает в силу через шестьдесят дней после того, как правительства не менее десяти государств либо подпишут ее без оговорки о принятии, либо сдадут на хранение документы о принятии или присоединении. Для правительства, принявшего Конвенцию или присоединившегося к ней впоследствии, она вступит в силу через шестьдесят дней после сдачи на хранение документа о принятии или присоединении.</w:t>
      </w:r>
    </w:p>
    <w:bookmarkEnd w:id="200"/>
    <w:bookmarkStart w:name="z976" w:id="201"/>
    <w:p>
      <w:pPr>
        <w:spacing w:after="0"/>
        <w:ind w:left="0"/>
        <w:jc w:val="left"/>
      </w:pPr>
      <w:r>
        <w:rPr>
          <w:rFonts w:ascii="Times New Roman"/>
          <w:b/>
          <w:i w:val="false"/>
          <w:color w:val="000000"/>
        </w:rPr>
        <w:t xml:space="preserve"> 
Статья XII</w:t>
      </w:r>
    </w:p>
    <w:bookmarkEnd w:id="201"/>
    <w:bookmarkStart w:name="z977" w:id="202"/>
    <w:p>
      <w:pPr>
        <w:spacing w:after="0"/>
        <w:ind w:left="0"/>
        <w:jc w:val="both"/>
      </w:pPr>
      <w:r>
        <w:rPr>
          <w:rFonts w:ascii="Times New Roman"/>
          <w:b w:val="false"/>
          <w:i w:val="false"/>
          <w:color w:val="000000"/>
          <w:sz w:val="28"/>
        </w:rPr>
        <w:t>
      По истечении трех лет после вступления настоящей Конвенции в силу в отношении Договаривающегося правительства, такое правительство может денонсировать ее путем письменного извещения, адресованного Генеральному секретарю, который сообщает всем Договаривающимся правительствам содержание и дату получения такого извещения. Такая денонсация вступает в силу по истечении одного года после получения его Генеральным секретарем или более продолжительного срока, указанного в извещении.</w:t>
      </w:r>
    </w:p>
    <w:bookmarkEnd w:id="202"/>
    <w:bookmarkStart w:name="z978" w:id="203"/>
    <w:p>
      <w:pPr>
        <w:spacing w:after="0"/>
        <w:ind w:left="0"/>
        <w:jc w:val="left"/>
      </w:pPr>
      <w:r>
        <w:rPr>
          <w:rFonts w:ascii="Times New Roman"/>
          <w:b/>
          <w:i w:val="false"/>
          <w:color w:val="000000"/>
        </w:rPr>
        <w:t xml:space="preserve"> 
Статья XIII</w:t>
      </w:r>
    </w:p>
    <w:bookmarkEnd w:id="203"/>
    <w:bookmarkStart w:name="z979" w:id="204"/>
    <w:p>
      <w:pPr>
        <w:spacing w:after="0"/>
        <w:ind w:left="0"/>
        <w:jc w:val="both"/>
      </w:pPr>
      <w:r>
        <w:rPr>
          <w:rFonts w:ascii="Times New Roman"/>
          <w:b w:val="false"/>
          <w:i w:val="false"/>
          <w:color w:val="000000"/>
          <w:sz w:val="28"/>
        </w:rPr>
        <w:t>
      1) а) Организация Объединенных Наций в случаях, когда она является управляющей властью в отношении какой-либо территории, или любое Договаривающееся правительство, отвечающее за международные отношения какой-либо территории, должны как можно быстрее проконсультироваться с представителями такой территории с тем, чтобы распространить настоящую Конвенцию на эту территорию, и могут в любое время путем письменного извещения, направленного Генеральному секретарю, объявить, что настоящая Конвенция распространяется на такую территорию.</w:t>
      </w:r>
      <w:r>
        <w:br/>
      </w:r>
      <w:r>
        <w:rPr>
          <w:rFonts w:ascii="Times New Roman"/>
          <w:b w:val="false"/>
          <w:i w:val="false"/>
          <w:color w:val="000000"/>
          <w:sz w:val="28"/>
        </w:rPr>
        <w:t>
</w:t>
      </w:r>
      <w:r>
        <w:rPr>
          <w:rFonts w:ascii="Times New Roman"/>
          <w:b w:val="false"/>
          <w:i w:val="false"/>
          <w:color w:val="000000"/>
          <w:sz w:val="28"/>
        </w:rPr>
        <w:t>
      b) Настоящая Конвенция со дня получения извещения или с какого-либо другого дня, который может быть указан в извещении, распространяется на указанную в нем территорию.</w:t>
      </w:r>
      <w:r>
        <w:br/>
      </w:r>
      <w:r>
        <w:rPr>
          <w:rFonts w:ascii="Times New Roman"/>
          <w:b w:val="false"/>
          <w:i w:val="false"/>
          <w:color w:val="000000"/>
          <w:sz w:val="28"/>
        </w:rPr>
        <w:t>
</w:t>
      </w:r>
      <w:r>
        <w:rPr>
          <w:rFonts w:ascii="Times New Roman"/>
          <w:b w:val="false"/>
          <w:i w:val="false"/>
          <w:color w:val="000000"/>
          <w:sz w:val="28"/>
        </w:rPr>
        <w:t>
      c) Положения </w:t>
      </w:r>
      <w:r>
        <w:rPr>
          <w:rFonts w:ascii="Times New Roman"/>
          <w:b w:val="false"/>
          <w:i w:val="false"/>
          <w:color w:val="000000"/>
          <w:sz w:val="28"/>
        </w:rPr>
        <w:t>статьи VIII</w:t>
      </w:r>
      <w:r>
        <w:rPr>
          <w:rFonts w:ascii="Times New Roman"/>
          <w:b w:val="false"/>
          <w:i w:val="false"/>
          <w:color w:val="000000"/>
          <w:sz w:val="28"/>
        </w:rPr>
        <w:t xml:space="preserve"> настоящей Конвенции относятся к любой территории, на которую Конвенция распространяется согласно настоящей статье; для этой цели выражение "свои собственные формальности, требования в отношении документов или процедур" включает те из них, которые действуют на этой территории.</w:t>
      </w:r>
      <w:r>
        <w:br/>
      </w:r>
      <w:r>
        <w:rPr>
          <w:rFonts w:ascii="Times New Roman"/>
          <w:b w:val="false"/>
          <w:i w:val="false"/>
          <w:color w:val="000000"/>
          <w:sz w:val="28"/>
        </w:rPr>
        <w:t>
</w:t>
      </w:r>
      <w:r>
        <w:rPr>
          <w:rFonts w:ascii="Times New Roman"/>
          <w:b w:val="false"/>
          <w:i w:val="false"/>
          <w:color w:val="000000"/>
          <w:sz w:val="28"/>
        </w:rPr>
        <w:t>
      d) Настоящая Конвенция перестает распространяться на любую территорию по истечении одного года после получения Генеральным секретарем извещения об этом или по истечении более продолжительного срока, который может быть указан в этом извещении.</w:t>
      </w:r>
      <w:r>
        <w:br/>
      </w:r>
      <w:r>
        <w:rPr>
          <w:rFonts w:ascii="Times New Roman"/>
          <w:b w:val="false"/>
          <w:i w:val="false"/>
          <w:color w:val="000000"/>
          <w:sz w:val="28"/>
        </w:rPr>
        <w:t>
</w:t>
      </w:r>
      <w:r>
        <w:rPr>
          <w:rFonts w:ascii="Times New Roman"/>
          <w:b w:val="false"/>
          <w:i w:val="false"/>
          <w:color w:val="000000"/>
          <w:sz w:val="28"/>
        </w:rPr>
        <w:t>
      2) Генеральный секретарь сообщает всем Договаривающимся правительствам о распространении настоящей Конвенции на какую-либо территорию согласно пункту 1 настоящей статьи, указывая в каждом случае дату, с которой Конвенция получает такое распространение.</w:t>
      </w:r>
    </w:p>
    <w:bookmarkEnd w:id="204"/>
    <w:bookmarkStart w:name="z987" w:id="205"/>
    <w:p>
      <w:pPr>
        <w:spacing w:after="0"/>
        <w:ind w:left="0"/>
        <w:jc w:val="left"/>
      </w:pPr>
      <w:r>
        <w:rPr>
          <w:rFonts w:ascii="Times New Roman"/>
          <w:b/>
          <w:i w:val="false"/>
          <w:color w:val="000000"/>
        </w:rPr>
        <w:t xml:space="preserve"> 
Статья XIV</w:t>
      </w:r>
    </w:p>
    <w:bookmarkEnd w:id="205"/>
    <w:bookmarkStart w:name="z988" w:id="206"/>
    <w:p>
      <w:pPr>
        <w:spacing w:after="0"/>
        <w:ind w:left="0"/>
        <w:jc w:val="both"/>
      </w:pPr>
      <w:r>
        <w:rPr>
          <w:rFonts w:ascii="Times New Roman"/>
          <w:b w:val="false"/>
          <w:i w:val="false"/>
          <w:color w:val="000000"/>
          <w:sz w:val="28"/>
        </w:rPr>
        <w:t>
      Генеральный секретарь сообщает всем правительствам, подписавшим Конвенцию, всем Договаривающимся правительствам и всем членам Организации:</w:t>
      </w:r>
      <w:r>
        <w:br/>
      </w:r>
      <w:r>
        <w:rPr>
          <w:rFonts w:ascii="Times New Roman"/>
          <w:b w:val="false"/>
          <w:i w:val="false"/>
          <w:color w:val="000000"/>
          <w:sz w:val="28"/>
        </w:rPr>
        <w:t>
</w:t>
      </w:r>
      <w:r>
        <w:rPr>
          <w:rFonts w:ascii="Times New Roman"/>
          <w:b w:val="false"/>
          <w:i w:val="false"/>
          <w:color w:val="000000"/>
          <w:sz w:val="28"/>
        </w:rPr>
        <w:t>
      a) о подписании Конвенции правительствами и датах такого подписания;</w:t>
      </w:r>
      <w:r>
        <w:br/>
      </w:r>
      <w:r>
        <w:rPr>
          <w:rFonts w:ascii="Times New Roman"/>
          <w:b w:val="false"/>
          <w:i w:val="false"/>
          <w:color w:val="000000"/>
          <w:sz w:val="28"/>
        </w:rPr>
        <w:t>
</w:t>
      </w:r>
      <w:r>
        <w:rPr>
          <w:rFonts w:ascii="Times New Roman"/>
          <w:b w:val="false"/>
          <w:i w:val="false"/>
          <w:color w:val="000000"/>
          <w:sz w:val="28"/>
        </w:rPr>
        <w:t>
      b) о получении документов о принятии или присоединении и датах их получения;</w:t>
      </w:r>
      <w:r>
        <w:br/>
      </w:r>
      <w:r>
        <w:rPr>
          <w:rFonts w:ascii="Times New Roman"/>
          <w:b w:val="false"/>
          <w:i w:val="false"/>
          <w:color w:val="000000"/>
          <w:sz w:val="28"/>
        </w:rPr>
        <w:t>
</w:t>
      </w:r>
      <w:r>
        <w:rPr>
          <w:rFonts w:ascii="Times New Roman"/>
          <w:b w:val="false"/>
          <w:i w:val="false"/>
          <w:color w:val="000000"/>
          <w:sz w:val="28"/>
        </w:rPr>
        <w:t>
      c) о дате вступления Конвенции в силу согласно </w:t>
      </w:r>
      <w:r>
        <w:rPr>
          <w:rFonts w:ascii="Times New Roman"/>
          <w:b w:val="false"/>
          <w:i w:val="false"/>
          <w:color w:val="000000"/>
          <w:sz w:val="28"/>
        </w:rPr>
        <w:t>статье XI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d) об извещениях, полученных в соответствии со </w:t>
      </w:r>
      <w:r>
        <w:rPr>
          <w:rFonts w:ascii="Times New Roman"/>
          <w:b w:val="false"/>
          <w:i w:val="false"/>
          <w:color w:val="000000"/>
          <w:sz w:val="28"/>
        </w:rPr>
        <w:t>статьями XII</w:t>
      </w:r>
      <w:r>
        <w:rPr>
          <w:rFonts w:ascii="Times New Roman"/>
          <w:b w:val="false"/>
          <w:i w:val="false"/>
          <w:color w:val="000000"/>
          <w:sz w:val="28"/>
        </w:rPr>
        <w:t xml:space="preserve"> и </w:t>
      </w:r>
      <w:r>
        <w:rPr>
          <w:rFonts w:ascii="Times New Roman"/>
          <w:b w:val="false"/>
          <w:i w:val="false"/>
          <w:color w:val="000000"/>
          <w:sz w:val="28"/>
        </w:rPr>
        <w:t>XIII</w:t>
      </w:r>
      <w:r>
        <w:rPr>
          <w:rFonts w:ascii="Times New Roman"/>
          <w:b w:val="false"/>
          <w:i w:val="false"/>
          <w:color w:val="000000"/>
          <w:sz w:val="28"/>
        </w:rPr>
        <w:t>, и их датах;</w:t>
      </w:r>
      <w:r>
        <w:br/>
      </w:r>
      <w:r>
        <w:rPr>
          <w:rFonts w:ascii="Times New Roman"/>
          <w:b w:val="false"/>
          <w:i w:val="false"/>
          <w:color w:val="000000"/>
          <w:sz w:val="28"/>
        </w:rPr>
        <w:t>
</w:t>
      </w:r>
      <w:r>
        <w:rPr>
          <w:rFonts w:ascii="Times New Roman"/>
          <w:b w:val="false"/>
          <w:i w:val="false"/>
          <w:color w:val="000000"/>
          <w:sz w:val="28"/>
        </w:rPr>
        <w:t>
      e) о созыве любой конференции на основании </w:t>
      </w:r>
      <w:r>
        <w:rPr>
          <w:rFonts w:ascii="Times New Roman"/>
          <w:b w:val="false"/>
          <w:i w:val="false"/>
          <w:color w:val="000000"/>
          <w:sz w:val="28"/>
        </w:rPr>
        <w:t>статей VII</w:t>
      </w:r>
      <w:r>
        <w:rPr>
          <w:rFonts w:ascii="Times New Roman"/>
          <w:b w:val="false"/>
          <w:i w:val="false"/>
          <w:color w:val="000000"/>
          <w:sz w:val="28"/>
        </w:rPr>
        <w:t xml:space="preserve"> или </w:t>
      </w:r>
      <w:r>
        <w:rPr>
          <w:rFonts w:ascii="Times New Roman"/>
          <w:b w:val="false"/>
          <w:i w:val="false"/>
          <w:color w:val="000000"/>
          <w:sz w:val="28"/>
        </w:rPr>
        <w:t>IX</w:t>
      </w:r>
      <w:r>
        <w:rPr>
          <w:rFonts w:ascii="Times New Roman"/>
          <w:b w:val="false"/>
          <w:i w:val="false"/>
          <w:color w:val="000000"/>
          <w:sz w:val="28"/>
        </w:rPr>
        <w:t>.</w:t>
      </w:r>
    </w:p>
    <w:bookmarkEnd w:id="206"/>
    <w:bookmarkStart w:name="z998" w:id="207"/>
    <w:p>
      <w:pPr>
        <w:spacing w:after="0"/>
        <w:ind w:left="0"/>
        <w:jc w:val="left"/>
      </w:pPr>
      <w:r>
        <w:rPr>
          <w:rFonts w:ascii="Times New Roman"/>
          <w:b/>
          <w:i w:val="false"/>
          <w:color w:val="000000"/>
        </w:rPr>
        <w:t xml:space="preserve"> 
Статья XV</w:t>
      </w:r>
    </w:p>
    <w:bookmarkEnd w:id="207"/>
    <w:bookmarkStart w:name="z999" w:id="208"/>
    <w:p>
      <w:pPr>
        <w:spacing w:after="0"/>
        <w:ind w:left="0"/>
        <w:jc w:val="both"/>
      </w:pPr>
      <w:r>
        <w:rPr>
          <w:rFonts w:ascii="Times New Roman"/>
          <w:b w:val="false"/>
          <w:i w:val="false"/>
          <w:color w:val="000000"/>
          <w:sz w:val="28"/>
        </w:rPr>
        <w:t>
      Настоящая Конвенция и Приложение к ней будут сданы на хранение Генеральному секретарю, который разошлет их заверенные копии правительствам, подписавшим Конвенцию, и правительствам, которые присоединятся к настоящей Конвенции. Как только настоящая Конвенция вступит в силу, она будет зарегистрирована Генеральным секретарем в соответствии со статьей 102 Устава Организации Объединенных Наций.</w:t>
      </w:r>
    </w:p>
    <w:bookmarkEnd w:id="208"/>
    <w:bookmarkStart w:name="z1004" w:id="209"/>
    <w:p>
      <w:pPr>
        <w:spacing w:after="0"/>
        <w:ind w:left="0"/>
        <w:jc w:val="left"/>
      </w:pPr>
      <w:r>
        <w:rPr>
          <w:rFonts w:ascii="Times New Roman"/>
          <w:b/>
          <w:i w:val="false"/>
          <w:color w:val="000000"/>
        </w:rPr>
        <w:t xml:space="preserve"> 
Статья XVI</w:t>
      </w:r>
    </w:p>
    <w:bookmarkEnd w:id="209"/>
    <w:bookmarkStart w:name="z1005" w:id="210"/>
    <w:p>
      <w:pPr>
        <w:spacing w:after="0"/>
        <w:ind w:left="0"/>
        <w:jc w:val="both"/>
      </w:pPr>
      <w:r>
        <w:rPr>
          <w:rFonts w:ascii="Times New Roman"/>
          <w:b w:val="false"/>
          <w:i w:val="false"/>
          <w:color w:val="000000"/>
          <w:sz w:val="28"/>
        </w:rPr>
        <w:t>
      Настоящая Конвенция и Приложение к ней составлены на английском и французском языках, причем оба текста являются равно аутентичными. Официальные переводы на русский и испанский языки будут подготовлены и, сданы на хранение вместе с подписанными оригиналами.</w:t>
      </w:r>
    </w:p>
    <w:bookmarkEnd w:id="210"/>
    <w:p>
      <w:pPr>
        <w:spacing w:after="0"/>
        <w:ind w:left="0"/>
        <w:jc w:val="both"/>
      </w:pPr>
      <w:r>
        <w:rPr>
          <w:rFonts w:ascii="Times New Roman"/>
          <w:b w:val="false"/>
          <w:i w:val="false"/>
          <w:color w:val="000000"/>
          <w:sz w:val="28"/>
        </w:rPr>
        <w:t>      В удостоверение чего нижеподписавшиеся, надлежащим образом уполномоченные на то их соответствующими правительствами, подписали настоящую Конвенцию.</w:t>
      </w:r>
    </w:p>
    <w:p>
      <w:pPr>
        <w:spacing w:after="0"/>
        <w:ind w:left="0"/>
        <w:jc w:val="both"/>
      </w:pPr>
      <w:r>
        <w:rPr>
          <w:rFonts w:ascii="Times New Roman"/>
          <w:b w:val="false"/>
          <w:i w:val="false"/>
          <w:color w:val="000000"/>
          <w:sz w:val="28"/>
        </w:rPr>
        <w:t>      Совершено в г. Лондоне 9 апреля 1965 года.</w:t>
      </w:r>
    </w:p>
    <w:p>
      <w:pPr>
        <w:spacing w:after="0"/>
        <w:ind w:left="0"/>
        <w:jc w:val="both"/>
      </w:pPr>
      <w:r>
        <w:rPr>
          <w:rFonts w:ascii="Times New Roman"/>
          <w:b w:val="false"/>
          <w:i w:val="false"/>
          <w:color w:val="000000"/>
          <w:sz w:val="28"/>
        </w:rPr>
        <w:t>                              (Подписи)</w:t>
      </w:r>
    </w:p>
    <w:bookmarkStart w:name="z1010" w:id="211"/>
    <w:p>
      <w:pPr>
        <w:spacing w:after="0"/>
        <w:ind w:left="0"/>
        <w:jc w:val="left"/>
      </w:pPr>
      <w:r>
        <w:rPr>
          <w:rFonts w:ascii="Times New Roman"/>
          <w:b/>
          <w:i w:val="false"/>
          <w:color w:val="000000"/>
        </w:rPr>
        <w:t xml:space="preserve"> 
Приложение</w:t>
      </w:r>
    </w:p>
    <w:bookmarkEnd w:id="211"/>
    <w:bookmarkStart w:name="z1011" w:id="212"/>
    <w:p>
      <w:pPr>
        <w:spacing w:after="0"/>
        <w:ind w:left="0"/>
        <w:jc w:val="left"/>
      </w:pPr>
      <w:r>
        <w:rPr>
          <w:rFonts w:ascii="Times New Roman"/>
          <w:b/>
          <w:i w:val="false"/>
          <w:color w:val="000000"/>
        </w:rPr>
        <w:t xml:space="preserve"> 
Раздел 1. ОПРЕДЕЛЕНИЯ И ОБЩИЕ ПОЛОЖЕНИЯ</w:t>
      </w:r>
    </w:p>
    <w:bookmarkEnd w:id="212"/>
    <w:bookmarkStart w:name="z1012" w:id="213"/>
    <w:p>
      <w:pPr>
        <w:spacing w:after="0"/>
        <w:ind w:left="0"/>
        <w:jc w:val="left"/>
      </w:pPr>
      <w:r>
        <w:rPr>
          <w:rFonts w:ascii="Times New Roman"/>
          <w:b/>
          <w:i w:val="false"/>
          <w:color w:val="000000"/>
        </w:rPr>
        <w:t xml:space="preserve"> 
А. Определения</w:t>
      </w:r>
    </w:p>
    <w:bookmarkEnd w:id="213"/>
    <w:bookmarkStart w:name="z1013" w:id="214"/>
    <w:p>
      <w:pPr>
        <w:spacing w:after="0"/>
        <w:ind w:left="0"/>
        <w:jc w:val="both"/>
      </w:pPr>
      <w:r>
        <w:rPr>
          <w:rFonts w:ascii="Times New Roman"/>
          <w:b w:val="false"/>
          <w:i w:val="false"/>
          <w:color w:val="000000"/>
          <w:sz w:val="28"/>
        </w:rPr>
        <w:t>
      В настоящем Приложении нижеприведенным терминам даны следующие значения:</w:t>
      </w:r>
      <w:r>
        <w:br/>
      </w:r>
      <w:r>
        <w:rPr>
          <w:rFonts w:ascii="Times New Roman"/>
          <w:b w:val="false"/>
          <w:i w:val="false"/>
          <w:color w:val="000000"/>
          <w:sz w:val="28"/>
        </w:rPr>
        <w:t>
</w:t>
      </w:r>
      <w:r>
        <w:rPr>
          <w:rFonts w:ascii="Times New Roman"/>
          <w:b w:val="false"/>
          <w:i w:val="false"/>
          <w:color w:val="000000"/>
          <w:sz w:val="28"/>
        </w:rPr>
        <w:t>
      Груз. Любые товары и любого рода предметы, перевозимые на судне, за исключением почты, судовых припасов, судовых запасных частей и снаряжения, личных вещей экипажа и багажа, следующего с пассажирами.</w:t>
      </w:r>
      <w:r>
        <w:br/>
      </w:r>
      <w:r>
        <w:rPr>
          <w:rFonts w:ascii="Times New Roman"/>
          <w:b w:val="false"/>
          <w:i w:val="false"/>
          <w:color w:val="000000"/>
          <w:sz w:val="28"/>
        </w:rPr>
        <w:t>
</w:t>
      </w:r>
      <w:r>
        <w:rPr>
          <w:rFonts w:ascii="Times New Roman"/>
          <w:b w:val="false"/>
          <w:i w:val="false"/>
          <w:color w:val="000000"/>
          <w:sz w:val="28"/>
        </w:rPr>
        <w:t>
      Личные вещи экипажа судна. Одежда, предметы повседневного обихода и любые другие вещи, принадлежащие членам экипажа судна и перевозимые на судне, включая валюту.</w:t>
      </w:r>
      <w:r>
        <w:br/>
      </w:r>
      <w:r>
        <w:rPr>
          <w:rFonts w:ascii="Times New Roman"/>
          <w:b w:val="false"/>
          <w:i w:val="false"/>
          <w:color w:val="000000"/>
          <w:sz w:val="28"/>
        </w:rPr>
        <w:t>
</w:t>
      </w:r>
      <w:r>
        <w:rPr>
          <w:rFonts w:ascii="Times New Roman"/>
          <w:b w:val="false"/>
          <w:i w:val="false"/>
          <w:color w:val="000000"/>
          <w:sz w:val="28"/>
        </w:rPr>
        <w:t>
      Член экипажа судна. Любое лицо, действительно занятое во время рейса на борту выполнением обязанностей, связанных с эксплуатацией судна или обслуживанием на нем, и включенное в судовую роль.</w:t>
      </w:r>
      <w:r>
        <w:br/>
      </w:r>
      <w:r>
        <w:rPr>
          <w:rFonts w:ascii="Times New Roman"/>
          <w:b w:val="false"/>
          <w:i w:val="false"/>
          <w:color w:val="000000"/>
          <w:sz w:val="28"/>
        </w:rPr>
        <w:t>
      Суда, предназначенные для круизов. Судно для международных путешествий при перевозках пассажиров, участников групповой программы и размещенных на борту с целью запланированных туристических посещений одного или больше различных портов, и в которых при плаваниях обычно не происходит:</w:t>
      </w:r>
      <w:r>
        <w:br/>
      </w:r>
      <w:r>
        <w:rPr>
          <w:rFonts w:ascii="Times New Roman"/>
          <w:b w:val="false"/>
          <w:i w:val="false"/>
          <w:color w:val="000000"/>
          <w:sz w:val="28"/>
        </w:rPr>
        <w:t>
</w:t>
      </w:r>
      <w:r>
        <w:rPr>
          <w:rFonts w:ascii="Times New Roman"/>
          <w:b w:val="false"/>
          <w:i w:val="false"/>
          <w:color w:val="000000"/>
          <w:sz w:val="28"/>
        </w:rPr>
        <w:t>
      а) посадки или высадки каких-либо других пассажиров;</w:t>
      </w:r>
      <w:r>
        <w:br/>
      </w:r>
      <w:r>
        <w:rPr>
          <w:rFonts w:ascii="Times New Roman"/>
          <w:b w:val="false"/>
          <w:i w:val="false"/>
          <w:color w:val="000000"/>
          <w:sz w:val="28"/>
        </w:rPr>
        <w:t>
</w:t>
      </w:r>
      <w:r>
        <w:rPr>
          <w:rFonts w:ascii="Times New Roman"/>
          <w:b w:val="false"/>
          <w:i w:val="false"/>
          <w:color w:val="000000"/>
          <w:sz w:val="28"/>
        </w:rPr>
        <w:t>
      b) выгрузки или погрузки грузов.</w:t>
      </w:r>
      <w:r>
        <w:br/>
      </w:r>
      <w:r>
        <w:rPr>
          <w:rFonts w:ascii="Times New Roman"/>
          <w:b w:val="false"/>
          <w:i w:val="false"/>
          <w:color w:val="000000"/>
          <w:sz w:val="28"/>
        </w:rPr>
        <w:t>
</w:t>
      </w:r>
      <w:r>
        <w:rPr>
          <w:rFonts w:ascii="Times New Roman"/>
          <w:b w:val="false"/>
          <w:i w:val="false"/>
          <w:color w:val="000000"/>
          <w:sz w:val="28"/>
        </w:rPr>
        <w:t>
      Почта. Почтовые отправления и прочие предметы, сдаваемые на судно почтовыми службами и предназначенные для доставки почтовым службам.</w:t>
      </w:r>
      <w:r>
        <w:br/>
      </w:r>
      <w:r>
        <w:rPr>
          <w:rFonts w:ascii="Times New Roman"/>
          <w:b w:val="false"/>
          <w:i w:val="false"/>
          <w:color w:val="000000"/>
          <w:sz w:val="28"/>
        </w:rPr>
        <w:t>
</w:t>
      </w:r>
      <w:r>
        <w:rPr>
          <w:rFonts w:ascii="Times New Roman"/>
          <w:b w:val="false"/>
          <w:i w:val="false"/>
          <w:color w:val="000000"/>
          <w:sz w:val="28"/>
        </w:rPr>
        <w:t>
      Транзитный пассажир. Пассажир, прибывающий на судне из иностранного государства с целью продолжения своего путешествия на судне или на каком-либо другом транспортном средстве в иностранное государство.</w:t>
      </w:r>
      <w:r>
        <w:br/>
      </w:r>
      <w:r>
        <w:rPr>
          <w:rFonts w:ascii="Times New Roman"/>
          <w:b w:val="false"/>
          <w:i w:val="false"/>
          <w:color w:val="000000"/>
          <w:sz w:val="28"/>
        </w:rPr>
        <w:t>
</w:t>
      </w:r>
      <w:r>
        <w:rPr>
          <w:rFonts w:ascii="Times New Roman"/>
          <w:b w:val="false"/>
          <w:i w:val="false"/>
          <w:color w:val="000000"/>
          <w:sz w:val="28"/>
        </w:rPr>
        <w:t>
      Багаж, следующий с пассажирами. Имущество, включая валюту, перевозимое пассажиром на том же судне, что и сам пассажир, независимо от того, находится оно в его личной собственности или нет, но при условии, что оно не перевозится по договору о перевозке или другому подобному соглашению.</w:t>
      </w:r>
      <w:r>
        <w:br/>
      </w:r>
      <w:r>
        <w:rPr>
          <w:rFonts w:ascii="Times New Roman"/>
          <w:b w:val="false"/>
          <w:i w:val="false"/>
          <w:color w:val="000000"/>
          <w:sz w:val="28"/>
        </w:rPr>
        <w:t>
</w:t>
      </w:r>
      <w:r>
        <w:rPr>
          <w:rFonts w:ascii="Times New Roman"/>
          <w:b w:val="false"/>
          <w:i w:val="false"/>
          <w:color w:val="000000"/>
          <w:sz w:val="28"/>
        </w:rPr>
        <w:t>
      Государственные власти. Органы или должностные лица государства, ответственные за применение, и выполнение законов и правил этого государства, относящихся ко всем аспектам Стандартов и Рекомендуемых практик настоящего Приложения.</w:t>
      </w:r>
      <w:r>
        <w:br/>
      </w:r>
      <w:r>
        <w:rPr>
          <w:rFonts w:ascii="Times New Roman"/>
          <w:b w:val="false"/>
          <w:i w:val="false"/>
          <w:color w:val="000000"/>
          <w:sz w:val="28"/>
        </w:rPr>
        <w:t>
</w:t>
      </w:r>
      <w:r>
        <w:rPr>
          <w:rFonts w:ascii="Times New Roman"/>
          <w:b w:val="false"/>
          <w:i w:val="false"/>
          <w:color w:val="000000"/>
          <w:sz w:val="28"/>
        </w:rPr>
        <w:t>
      Судовладелец. Лицо, владеющее или оперирующее судном, независимо от того, является ли оно частным лицом, корпорацией или другим юридическим лицом, и любое лицо, действующее от имени владельца или лица, оперирующего судном.</w:t>
      </w:r>
      <w:r>
        <w:br/>
      </w:r>
      <w:r>
        <w:rPr>
          <w:rFonts w:ascii="Times New Roman"/>
          <w:b w:val="false"/>
          <w:i w:val="false"/>
          <w:color w:val="000000"/>
          <w:sz w:val="28"/>
        </w:rPr>
        <w:t>
</w:t>
      </w:r>
      <w:r>
        <w:rPr>
          <w:rFonts w:ascii="Times New Roman"/>
          <w:b w:val="false"/>
          <w:i w:val="false"/>
          <w:color w:val="000000"/>
          <w:sz w:val="28"/>
        </w:rPr>
        <w:t>
      Судовое снаряжение. Предметы, за исключением судовых запасных частей, находящиеся и предназначенные для использования на судне, которые являются движимыми, но не имеют потребительского характера, включая такие принадлежности судна как спасательные шлюпки, спасательные средства, мебель и другие предметы судового снаряжения и обстановки.</w:t>
      </w:r>
      <w:r>
        <w:br/>
      </w:r>
      <w:r>
        <w:rPr>
          <w:rFonts w:ascii="Times New Roman"/>
          <w:b w:val="false"/>
          <w:i w:val="false"/>
          <w:color w:val="000000"/>
          <w:sz w:val="28"/>
        </w:rPr>
        <w:t>
</w:t>
      </w:r>
      <w:r>
        <w:rPr>
          <w:rFonts w:ascii="Times New Roman"/>
          <w:b w:val="false"/>
          <w:i w:val="false"/>
          <w:color w:val="000000"/>
          <w:sz w:val="28"/>
        </w:rPr>
        <w:t>
      Судовые запасные части. Предметы, предназначенные для ремонта или замены частей оборудования судна, на котором они перевозятся.</w:t>
      </w:r>
      <w:r>
        <w:br/>
      </w:r>
      <w:r>
        <w:rPr>
          <w:rFonts w:ascii="Times New Roman"/>
          <w:b w:val="false"/>
          <w:i w:val="false"/>
          <w:color w:val="000000"/>
          <w:sz w:val="28"/>
        </w:rPr>
        <w:t>
</w:t>
      </w:r>
      <w:r>
        <w:rPr>
          <w:rFonts w:ascii="Times New Roman"/>
          <w:b w:val="false"/>
          <w:i w:val="false"/>
          <w:color w:val="000000"/>
          <w:sz w:val="28"/>
        </w:rPr>
        <w:t>
      Судовые припасы. Товары, предназначенные для потребления на судне, включая продовольственные товары, товары, подлежащие продаже пассажирам и членам экипажа судна, топливо и смазочные материалы. Сюда не входят предметы судового снаряжения и судовые запасные части.</w:t>
      </w:r>
      <w:r>
        <w:br/>
      </w:r>
      <w:r>
        <w:rPr>
          <w:rFonts w:ascii="Times New Roman"/>
          <w:b w:val="false"/>
          <w:i w:val="false"/>
          <w:color w:val="000000"/>
          <w:sz w:val="28"/>
        </w:rPr>
        <w:t>
</w:t>
      </w:r>
      <w:r>
        <w:rPr>
          <w:rFonts w:ascii="Times New Roman"/>
          <w:b w:val="false"/>
          <w:i w:val="false"/>
          <w:color w:val="000000"/>
          <w:sz w:val="28"/>
        </w:rPr>
        <w:t>
      Увольнение на берег. Разрешение, даваемое члену экипажа для пребывания на берегу во время стоянки судна в порту в таких территориальных пределах и с такими ограничениями во времени, если они имеются, какие установлены государственными властями.</w:t>
      </w:r>
      <w:r>
        <w:br/>
      </w:r>
      <w:r>
        <w:rPr>
          <w:rFonts w:ascii="Times New Roman"/>
          <w:b w:val="false"/>
          <w:i w:val="false"/>
          <w:color w:val="000000"/>
          <w:sz w:val="28"/>
        </w:rPr>
        <w:t>
</w:t>
      </w:r>
      <w:r>
        <w:rPr>
          <w:rFonts w:ascii="Times New Roman"/>
          <w:b w:val="false"/>
          <w:i w:val="false"/>
          <w:color w:val="000000"/>
          <w:sz w:val="28"/>
        </w:rPr>
        <w:t>
      Час прихода. Час постановки прибывшего в порт судна на якорную стоянку или у причала.</w:t>
      </w:r>
    </w:p>
    <w:bookmarkEnd w:id="214"/>
    <w:bookmarkStart w:name="z1042" w:id="215"/>
    <w:p>
      <w:pPr>
        <w:spacing w:after="0"/>
        <w:ind w:left="0"/>
        <w:jc w:val="left"/>
      </w:pPr>
      <w:r>
        <w:rPr>
          <w:rFonts w:ascii="Times New Roman"/>
          <w:b/>
          <w:i w:val="false"/>
          <w:color w:val="000000"/>
        </w:rPr>
        <w:t xml:space="preserve"> 
В. Общие положения</w:t>
      </w:r>
    </w:p>
    <w:bookmarkEnd w:id="215"/>
    <w:bookmarkStart w:name="z1043" w:id="216"/>
    <w:p>
      <w:pPr>
        <w:spacing w:after="0"/>
        <w:ind w:left="0"/>
        <w:jc w:val="both"/>
      </w:pPr>
      <w:r>
        <w:rPr>
          <w:rFonts w:ascii="Times New Roman"/>
          <w:b w:val="false"/>
          <w:i w:val="false"/>
          <w:color w:val="000000"/>
          <w:sz w:val="28"/>
        </w:rPr>
        <w:t>
      Учитывая пункт 2 статьи V Конвенции, положения настоящего Приложения не запрещают государственным властям принимать такие надлежащие меры (включая затребование дополнительных сведений), какие могут быть необходимы в случае подозреваемого обмана или для разрешения особых проблем, представляющих серьезную опасность для общественного порядка (ordre public), государственной безопасности или здравоохранения, либо для предупреждения завоза или распространения болезней либо падежа среди животных и растений.</w:t>
      </w:r>
      <w:r>
        <w:br/>
      </w:r>
      <w:r>
        <w:rPr>
          <w:rFonts w:ascii="Times New Roman"/>
          <w:b w:val="false"/>
          <w:i w:val="false"/>
          <w:color w:val="000000"/>
          <w:sz w:val="28"/>
        </w:rPr>
        <w:t>
</w:t>
      </w:r>
      <w:r>
        <w:rPr>
          <w:rFonts w:ascii="Times New Roman"/>
          <w:b w:val="false"/>
          <w:i w:val="false"/>
          <w:color w:val="000000"/>
          <w:sz w:val="28"/>
        </w:rPr>
        <w:t>
      1.1. Стандарт. Государственные власти требуют во всех случаях представления только необходимой информации и сводят к минимуму количество ее вопросов.</w:t>
      </w:r>
      <w:r>
        <w:br/>
      </w:r>
      <w:r>
        <w:rPr>
          <w:rFonts w:ascii="Times New Roman"/>
          <w:b w:val="false"/>
          <w:i w:val="false"/>
          <w:color w:val="000000"/>
          <w:sz w:val="28"/>
        </w:rPr>
        <w:t>
</w:t>
      </w:r>
      <w:r>
        <w:rPr>
          <w:rFonts w:ascii="Times New Roman"/>
          <w:b w:val="false"/>
          <w:i w:val="false"/>
          <w:color w:val="000000"/>
          <w:sz w:val="28"/>
        </w:rPr>
        <w:t>
      Там, где в Приложении приведен конкретный перечень данных, государственные власти не требуют представления тех из них, которые они не считают необходимыми.</w:t>
      </w:r>
      <w:r>
        <w:br/>
      </w:r>
      <w:r>
        <w:rPr>
          <w:rFonts w:ascii="Times New Roman"/>
          <w:b w:val="false"/>
          <w:i w:val="false"/>
          <w:color w:val="000000"/>
          <w:sz w:val="28"/>
        </w:rPr>
        <w:t>
</w:t>
      </w:r>
      <w:r>
        <w:rPr>
          <w:rFonts w:ascii="Times New Roman"/>
          <w:b w:val="false"/>
          <w:i w:val="false"/>
          <w:color w:val="000000"/>
          <w:sz w:val="28"/>
        </w:rPr>
        <w:t>
      1.2. Рекомендуемая практика. Несмотря на то, что предъявление отдельных документов для некоторых целей может быть предписано и требоваться в настоящем Приложении, государственным властям, имея в виду интересы тех лиц, от которых потребуется заполнение документов, также как и цели, для которых они будут использованы, следует предусматривать обобщение любых двух или большего числа их в один документ во всех случаях, когда это целесообразно и в итоге может быть достигнуто значительное упрощение формальностей.</w:t>
      </w:r>
    </w:p>
    <w:bookmarkEnd w:id="216"/>
    <w:bookmarkStart w:name="z1053" w:id="217"/>
    <w:p>
      <w:pPr>
        <w:spacing w:after="0"/>
        <w:ind w:left="0"/>
        <w:jc w:val="left"/>
      </w:pPr>
      <w:r>
        <w:rPr>
          <w:rFonts w:ascii="Times New Roman"/>
          <w:b/>
          <w:i w:val="false"/>
          <w:color w:val="000000"/>
        </w:rPr>
        <w:t xml:space="preserve"> 
Раздел 2. ПРИХОД, СТОЯНКА И ОТХОД СУДНА</w:t>
      </w:r>
    </w:p>
    <w:bookmarkEnd w:id="217"/>
    <w:bookmarkStart w:name="z1054" w:id="218"/>
    <w:p>
      <w:pPr>
        <w:spacing w:after="0"/>
        <w:ind w:left="0"/>
        <w:jc w:val="both"/>
      </w:pPr>
      <w:r>
        <w:rPr>
          <w:rFonts w:ascii="Times New Roman"/>
          <w:b w:val="false"/>
          <w:i w:val="false"/>
          <w:color w:val="000000"/>
          <w:sz w:val="28"/>
        </w:rPr>
        <w:t>
      Этот раздел содержит положения, касающиеся формальностей, выполнения которых государственные власти требуют от судовладельцев по приходе, во время стоянки и при отходе судна, и не должен быть истолкован как исключающий требование о предъявлении для проверки надлежащими властями сертификатов и других документов, находящихся на судне и касающихся его регистрации, обмера, безопасности, экипажа и других соответствующих вопросов.</w:t>
      </w:r>
    </w:p>
    <w:bookmarkEnd w:id="218"/>
    <w:bookmarkStart w:name="z1058" w:id="219"/>
    <w:p>
      <w:pPr>
        <w:spacing w:after="0"/>
        <w:ind w:left="0"/>
        <w:jc w:val="left"/>
      </w:pPr>
      <w:r>
        <w:rPr>
          <w:rFonts w:ascii="Times New Roman"/>
          <w:b/>
          <w:i w:val="false"/>
          <w:color w:val="000000"/>
        </w:rPr>
        <w:t xml:space="preserve"> 
А. Общая часть</w:t>
      </w:r>
    </w:p>
    <w:bookmarkEnd w:id="219"/>
    <w:bookmarkStart w:name="z1059" w:id="220"/>
    <w:p>
      <w:pPr>
        <w:spacing w:after="0"/>
        <w:ind w:left="0"/>
        <w:jc w:val="both"/>
      </w:pPr>
      <w:r>
        <w:rPr>
          <w:rFonts w:ascii="Times New Roman"/>
          <w:b w:val="false"/>
          <w:i w:val="false"/>
          <w:color w:val="000000"/>
          <w:sz w:val="28"/>
        </w:rPr>
        <w:t>
      2.1. Стандарт. Государственные власти не требуют для оставления у себя при приходе или отходе судов, к которым настоящая Конвенция относится, каких-либо других документов кроме тех, которые указаны в настоящем разделе.</w:t>
      </w:r>
      <w:r>
        <w:br/>
      </w:r>
      <w:r>
        <w:rPr>
          <w:rFonts w:ascii="Times New Roman"/>
          <w:b w:val="false"/>
          <w:i w:val="false"/>
          <w:color w:val="000000"/>
          <w:sz w:val="28"/>
        </w:rPr>
        <w:t>
      Этими документами являются:</w:t>
      </w:r>
      <w:r>
        <w:br/>
      </w:r>
      <w:r>
        <w:rPr>
          <w:rFonts w:ascii="Times New Roman"/>
          <w:b w:val="false"/>
          <w:i w:val="false"/>
          <w:color w:val="000000"/>
          <w:sz w:val="28"/>
        </w:rPr>
        <w:t>
</w:t>
      </w:r>
      <w:r>
        <w:rPr>
          <w:rFonts w:ascii="Times New Roman"/>
          <w:b w:val="false"/>
          <w:i w:val="false"/>
          <w:color w:val="000000"/>
          <w:sz w:val="28"/>
        </w:rPr>
        <w:t>
      - Общая декларация</w:t>
      </w:r>
      <w:r>
        <w:br/>
      </w:r>
      <w:r>
        <w:rPr>
          <w:rFonts w:ascii="Times New Roman"/>
          <w:b w:val="false"/>
          <w:i w:val="false"/>
          <w:color w:val="000000"/>
          <w:sz w:val="28"/>
        </w:rPr>
        <w:t>
</w:t>
      </w:r>
      <w:r>
        <w:rPr>
          <w:rFonts w:ascii="Times New Roman"/>
          <w:b w:val="false"/>
          <w:i w:val="false"/>
          <w:color w:val="000000"/>
          <w:sz w:val="28"/>
        </w:rPr>
        <w:t>
      - Декларация о грузе</w:t>
      </w:r>
      <w:r>
        <w:br/>
      </w:r>
      <w:r>
        <w:rPr>
          <w:rFonts w:ascii="Times New Roman"/>
          <w:b w:val="false"/>
          <w:i w:val="false"/>
          <w:color w:val="000000"/>
          <w:sz w:val="28"/>
        </w:rPr>
        <w:t>
</w:t>
      </w:r>
      <w:r>
        <w:rPr>
          <w:rFonts w:ascii="Times New Roman"/>
          <w:b w:val="false"/>
          <w:i w:val="false"/>
          <w:color w:val="000000"/>
          <w:sz w:val="28"/>
        </w:rPr>
        <w:t>
      - Декларация о судовых припасах</w:t>
      </w:r>
      <w:r>
        <w:br/>
      </w:r>
      <w:r>
        <w:rPr>
          <w:rFonts w:ascii="Times New Roman"/>
          <w:b w:val="false"/>
          <w:i w:val="false"/>
          <w:color w:val="000000"/>
          <w:sz w:val="28"/>
        </w:rPr>
        <w:t>
</w:t>
      </w:r>
      <w:r>
        <w:rPr>
          <w:rFonts w:ascii="Times New Roman"/>
          <w:b w:val="false"/>
          <w:i w:val="false"/>
          <w:color w:val="000000"/>
          <w:sz w:val="28"/>
        </w:rPr>
        <w:t>
      - Декларация о личных вещах экипажа судна</w:t>
      </w:r>
      <w:r>
        <w:br/>
      </w:r>
      <w:r>
        <w:rPr>
          <w:rFonts w:ascii="Times New Roman"/>
          <w:b w:val="false"/>
          <w:i w:val="false"/>
          <w:color w:val="000000"/>
          <w:sz w:val="28"/>
        </w:rPr>
        <w:t>
</w:t>
      </w:r>
      <w:r>
        <w:rPr>
          <w:rFonts w:ascii="Times New Roman"/>
          <w:b w:val="false"/>
          <w:i w:val="false"/>
          <w:color w:val="000000"/>
          <w:sz w:val="28"/>
        </w:rPr>
        <w:t>
      - Судовая роль</w:t>
      </w:r>
      <w:r>
        <w:br/>
      </w:r>
      <w:r>
        <w:rPr>
          <w:rFonts w:ascii="Times New Roman"/>
          <w:b w:val="false"/>
          <w:i w:val="false"/>
          <w:color w:val="000000"/>
          <w:sz w:val="28"/>
        </w:rPr>
        <w:t>
</w:t>
      </w:r>
      <w:r>
        <w:rPr>
          <w:rFonts w:ascii="Times New Roman"/>
          <w:b w:val="false"/>
          <w:i w:val="false"/>
          <w:color w:val="000000"/>
          <w:sz w:val="28"/>
        </w:rPr>
        <w:t>
      - Список пассажиров</w:t>
      </w:r>
      <w:r>
        <w:br/>
      </w:r>
      <w:r>
        <w:rPr>
          <w:rFonts w:ascii="Times New Roman"/>
          <w:b w:val="false"/>
          <w:i w:val="false"/>
          <w:color w:val="000000"/>
          <w:sz w:val="28"/>
        </w:rPr>
        <w:t>
</w:t>
      </w:r>
      <w:r>
        <w:rPr>
          <w:rFonts w:ascii="Times New Roman"/>
          <w:b w:val="false"/>
          <w:i w:val="false"/>
          <w:color w:val="000000"/>
          <w:sz w:val="28"/>
        </w:rPr>
        <w:t>
      - Документ, предписываемый Всемирной почтовой конвенцией</w:t>
      </w:r>
      <w:r>
        <w:br/>
      </w:r>
      <w:r>
        <w:rPr>
          <w:rFonts w:ascii="Times New Roman"/>
          <w:b w:val="false"/>
          <w:i w:val="false"/>
          <w:color w:val="000000"/>
          <w:sz w:val="28"/>
        </w:rPr>
        <w:t>
</w:t>
      </w:r>
      <w:r>
        <w:rPr>
          <w:rFonts w:ascii="Times New Roman"/>
          <w:b w:val="false"/>
          <w:i w:val="false"/>
          <w:color w:val="000000"/>
          <w:sz w:val="28"/>
        </w:rPr>
        <w:t>
      - Морская санитарная декларация.</w:t>
      </w:r>
    </w:p>
    <w:bookmarkEnd w:id="220"/>
    <w:bookmarkStart w:name="z1073" w:id="221"/>
    <w:p>
      <w:pPr>
        <w:spacing w:after="0"/>
        <w:ind w:left="0"/>
        <w:jc w:val="left"/>
      </w:pPr>
      <w:r>
        <w:rPr>
          <w:rFonts w:ascii="Times New Roman"/>
          <w:b/>
          <w:i w:val="false"/>
          <w:color w:val="000000"/>
        </w:rPr>
        <w:t xml:space="preserve"> 
В. Содержание и назначение документов</w:t>
      </w:r>
    </w:p>
    <w:bookmarkEnd w:id="221"/>
    <w:bookmarkStart w:name="z1074" w:id="222"/>
    <w:p>
      <w:pPr>
        <w:spacing w:after="0"/>
        <w:ind w:left="0"/>
        <w:jc w:val="both"/>
      </w:pPr>
      <w:r>
        <w:rPr>
          <w:rFonts w:ascii="Times New Roman"/>
          <w:b w:val="false"/>
          <w:i w:val="false"/>
          <w:color w:val="000000"/>
          <w:sz w:val="28"/>
        </w:rPr>
        <w:t>
      2.2. Стандарт. Общая декларация служит основным документом, содержащим требуемые государственными властями сведения о судне при его приходе и отходе.</w:t>
      </w:r>
      <w:r>
        <w:br/>
      </w:r>
      <w:r>
        <w:rPr>
          <w:rFonts w:ascii="Times New Roman"/>
          <w:b w:val="false"/>
          <w:i w:val="false"/>
          <w:color w:val="000000"/>
          <w:sz w:val="28"/>
        </w:rPr>
        <w:t>
</w:t>
      </w:r>
      <w:r>
        <w:rPr>
          <w:rFonts w:ascii="Times New Roman"/>
          <w:b w:val="false"/>
          <w:i w:val="false"/>
          <w:color w:val="000000"/>
          <w:sz w:val="28"/>
        </w:rPr>
        <w:t>
      2.2.1. Рекомендуемая практика. Для прихода и отхода судна следует принимать одинаковую форму Общей декларации.</w:t>
      </w:r>
      <w:r>
        <w:br/>
      </w:r>
      <w:r>
        <w:rPr>
          <w:rFonts w:ascii="Times New Roman"/>
          <w:b w:val="false"/>
          <w:i w:val="false"/>
          <w:color w:val="000000"/>
          <w:sz w:val="28"/>
        </w:rPr>
        <w:t>
</w:t>
      </w:r>
      <w:r>
        <w:rPr>
          <w:rFonts w:ascii="Times New Roman"/>
          <w:b w:val="false"/>
          <w:i w:val="false"/>
          <w:color w:val="000000"/>
          <w:sz w:val="28"/>
        </w:rPr>
        <w:t>
      2.2.2. Рекомендуемая практика. Государственным властям не следует требовать включения в Общую декларацию сведений, иных чем следующие:</w:t>
      </w:r>
      <w:r>
        <w:br/>
      </w:r>
      <w:r>
        <w:rPr>
          <w:rFonts w:ascii="Times New Roman"/>
          <w:b w:val="false"/>
          <w:i w:val="false"/>
          <w:color w:val="000000"/>
          <w:sz w:val="28"/>
        </w:rPr>
        <w:t>
</w:t>
      </w:r>
      <w:r>
        <w:rPr>
          <w:rFonts w:ascii="Times New Roman"/>
          <w:b w:val="false"/>
          <w:i w:val="false"/>
          <w:color w:val="000000"/>
          <w:sz w:val="28"/>
        </w:rPr>
        <w:t>
      - Название и описание судна</w:t>
      </w:r>
      <w:r>
        <w:br/>
      </w:r>
      <w:r>
        <w:rPr>
          <w:rFonts w:ascii="Times New Roman"/>
          <w:b w:val="false"/>
          <w:i w:val="false"/>
          <w:color w:val="000000"/>
          <w:sz w:val="28"/>
        </w:rPr>
        <w:t>
</w:t>
      </w:r>
      <w:r>
        <w:rPr>
          <w:rFonts w:ascii="Times New Roman"/>
          <w:b w:val="false"/>
          <w:i w:val="false"/>
          <w:color w:val="000000"/>
          <w:sz w:val="28"/>
        </w:rPr>
        <w:t>
      - Национальная принадлежность судна</w:t>
      </w:r>
      <w:r>
        <w:br/>
      </w:r>
      <w:r>
        <w:rPr>
          <w:rFonts w:ascii="Times New Roman"/>
          <w:b w:val="false"/>
          <w:i w:val="false"/>
          <w:color w:val="000000"/>
          <w:sz w:val="28"/>
        </w:rPr>
        <w:t>
</w:t>
      </w:r>
      <w:r>
        <w:rPr>
          <w:rFonts w:ascii="Times New Roman"/>
          <w:b w:val="false"/>
          <w:i w:val="false"/>
          <w:color w:val="000000"/>
          <w:sz w:val="28"/>
        </w:rPr>
        <w:t>
      - Данные о регистрации</w:t>
      </w:r>
      <w:r>
        <w:br/>
      </w:r>
      <w:r>
        <w:rPr>
          <w:rFonts w:ascii="Times New Roman"/>
          <w:b w:val="false"/>
          <w:i w:val="false"/>
          <w:color w:val="000000"/>
          <w:sz w:val="28"/>
        </w:rPr>
        <w:t>
</w:t>
      </w:r>
      <w:r>
        <w:rPr>
          <w:rFonts w:ascii="Times New Roman"/>
          <w:b w:val="false"/>
          <w:i w:val="false"/>
          <w:color w:val="000000"/>
          <w:sz w:val="28"/>
        </w:rPr>
        <w:t>
      - Данные о тоннаже</w:t>
      </w:r>
      <w:r>
        <w:br/>
      </w:r>
      <w:r>
        <w:rPr>
          <w:rFonts w:ascii="Times New Roman"/>
          <w:b w:val="false"/>
          <w:i w:val="false"/>
          <w:color w:val="000000"/>
          <w:sz w:val="28"/>
        </w:rPr>
        <w:t>
</w:t>
      </w:r>
      <w:r>
        <w:rPr>
          <w:rFonts w:ascii="Times New Roman"/>
          <w:b w:val="false"/>
          <w:i w:val="false"/>
          <w:color w:val="000000"/>
          <w:sz w:val="28"/>
        </w:rPr>
        <w:t>
      - Фамилия капитана</w:t>
      </w:r>
      <w:r>
        <w:br/>
      </w:r>
      <w:r>
        <w:rPr>
          <w:rFonts w:ascii="Times New Roman"/>
          <w:b w:val="false"/>
          <w:i w:val="false"/>
          <w:color w:val="000000"/>
          <w:sz w:val="28"/>
        </w:rPr>
        <w:t>
</w:t>
      </w:r>
      <w:r>
        <w:rPr>
          <w:rFonts w:ascii="Times New Roman"/>
          <w:b w:val="false"/>
          <w:i w:val="false"/>
          <w:color w:val="000000"/>
          <w:sz w:val="28"/>
        </w:rPr>
        <w:t>
      - Фамилия и адрес судового агента</w:t>
      </w:r>
      <w:r>
        <w:br/>
      </w:r>
      <w:r>
        <w:rPr>
          <w:rFonts w:ascii="Times New Roman"/>
          <w:b w:val="false"/>
          <w:i w:val="false"/>
          <w:color w:val="000000"/>
          <w:sz w:val="28"/>
        </w:rPr>
        <w:t>
</w:t>
      </w:r>
      <w:r>
        <w:rPr>
          <w:rFonts w:ascii="Times New Roman"/>
          <w:b w:val="false"/>
          <w:i w:val="false"/>
          <w:color w:val="000000"/>
          <w:sz w:val="28"/>
        </w:rPr>
        <w:t>
      - Краткое описание груза</w:t>
      </w:r>
      <w:r>
        <w:br/>
      </w:r>
      <w:r>
        <w:rPr>
          <w:rFonts w:ascii="Times New Roman"/>
          <w:b w:val="false"/>
          <w:i w:val="false"/>
          <w:color w:val="000000"/>
          <w:sz w:val="28"/>
        </w:rPr>
        <w:t>
</w:t>
      </w:r>
      <w:r>
        <w:rPr>
          <w:rFonts w:ascii="Times New Roman"/>
          <w:b w:val="false"/>
          <w:i w:val="false"/>
          <w:color w:val="000000"/>
          <w:sz w:val="28"/>
        </w:rPr>
        <w:t>
      - Количество членов экипажа судна</w:t>
      </w:r>
      <w:r>
        <w:br/>
      </w:r>
      <w:r>
        <w:rPr>
          <w:rFonts w:ascii="Times New Roman"/>
          <w:b w:val="false"/>
          <w:i w:val="false"/>
          <w:color w:val="000000"/>
          <w:sz w:val="28"/>
        </w:rPr>
        <w:t>
</w:t>
      </w:r>
      <w:r>
        <w:rPr>
          <w:rFonts w:ascii="Times New Roman"/>
          <w:b w:val="false"/>
          <w:i w:val="false"/>
          <w:color w:val="000000"/>
          <w:sz w:val="28"/>
        </w:rPr>
        <w:t>
      - Количество пассажиров</w:t>
      </w:r>
      <w:r>
        <w:br/>
      </w:r>
      <w:r>
        <w:rPr>
          <w:rFonts w:ascii="Times New Roman"/>
          <w:b w:val="false"/>
          <w:i w:val="false"/>
          <w:color w:val="000000"/>
          <w:sz w:val="28"/>
        </w:rPr>
        <w:t>
</w:t>
      </w:r>
      <w:r>
        <w:rPr>
          <w:rFonts w:ascii="Times New Roman"/>
          <w:b w:val="false"/>
          <w:i w:val="false"/>
          <w:color w:val="000000"/>
          <w:sz w:val="28"/>
        </w:rPr>
        <w:t>
      - Краткие сведения о рейсе</w:t>
      </w:r>
      <w:r>
        <w:br/>
      </w:r>
      <w:r>
        <w:rPr>
          <w:rFonts w:ascii="Times New Roman"/>
          <w:b w:val="false"/>
          <w:i w:val="false"/>
          <w:color w:val="000000"/>
          <w:sz w:val="28"/>
        </w:rPr>
        <w:t>
</w:t>
      </w:r>
      <w:r>
        <w:rPr>
          <w:rFonts w:ascii="Times New Roman"/>
          <w:b w:val="false"/>
          <w:i w:val="false"/>
          <w:color w:val="000000"/>
          <w:sz w:val="28"/>
        </w:rPr>
        <w:t>
      - Дата и час прихода или дата отхода</w:t>
      </w:r>
      <w:r>
        <w:br/>
      </w:r>
      <w:r>
        <w:rPr>
          <w:rFonts w:ascii="Times New Roman"/>
          <w:b w:val="false"/>
          <w:i w:val="false"/>
          <w:color w:val="000000"/>
          <w:sz w:val="28"/>
        </w:rPr>
        <w:t>
</w:t>
      </w:r>
      <w:r>
        <w:rPr>
          <w:rFonts w:ascii="Times New Roman"/>
          <w:b w:val="false"/>
          <w:i w:val="false"/>
          <w:color w:val="000000"/>
          <w:sz w:val="28"/>
        </w:rPr>
        <w:t>
      - Порт прихода или отхода</w:t>
      </w:r>
      <w:r>
        <w:br/>
      </w:r>
      <w:r>
        <w:rPr>
          <w:rFonts w:ascii="Times New Roman"/>
          <w:b w:val="false"/>
          <w:i w:val="false"/>
          <w:color w:val="000000"/>
          <w:sz w:val="28"/>
        </w:rPr>
        <w:t>
</w:t>
      </w:r>
      <w:r>
        <w:rPr>
          <w:rFonts w:ascii="Times New Roman"/>
          <w:b w:val="false"/>
          <w:i w:val="false"/>
          <w:color w:val="000000"/>
          <w:sz w:val="28"/>
        </w:rPr>
        <w:t>
      - Место стоянки судна в порту.</w:t>
      </w:r>
      <w:r>
        <w:br/>
      </w:r>
      <w:r>
        <w:rPr>
          <w:rFonts w:ascii="Times New Roman"/>
          <w:b w:val="false"/>
          <w:i w:val="false"/>
          <w:color w:val="000000"/>
          <w:sz w:val="28"/>
        </w:rPr>
        <w:t>
</w:t>
      </w:r>
      <w:r>
        <w:rPr>
          <w:rFonts w:ascii="Times New Roman"/>
          <w:b w:val="false"/>
          <w:i w:val="false"/>
          <w:color w:val="000000"/>
          <w:sz w:val="28"/>
        </w:rPr>
        <w:t>
      2.2.3. Стандарт. Государственные власти принимают Общую декларацию, датированную и подписанную капитаном, судовым агентом или каким-либо другим лицом, надлежащим образом уполномоченным на то капитаном.</w:t>
      </w:r>
      <w:r>
        <w:br/>
      </w:r>
      <w:r>
        <w:rPr>
          <w:rFonts w:ascii="Times New Roman"/>
          <w:b w:val="false"/>
          <w:i w:val="false"/>
          <w:color w:val="000000"/>
          <w:sz w:val="28"/>
        </w:rPr>
        <w:t>
</w:t>
      </w:r>
      <w:r>
        <w:rPr>
          <w:rFonts w:ascii="Times New Roman"/>
          <w:b w:val="false"/>
          <w:i w:val="false"/>
          <w:color w:val="000000"/>
          <w:sz w:val="28"/>
        </w:rPr>
        <w:t>
      2.3. Стандарт. Декларация о грузе служит основным документом, содержащим требуемые государственными властями сведения о грузе судна при его приходе и отходе. Однако отдельно может потребоваться также представление сведений о любых опасных грузах.</w:t>
      </w:r>
      <w:r>
        <w:br/>
      </w:r>
      <w:r>
        <w:rPr>
          <w:rFonts w:ascii="Times New Roman"/>
          <w:b w:val="false"/>
          <w:i w:val="false"/>
          <w:color w:val="000000"/>
          <w:sz w:val="28"/>
        </w:rPr>
        <w:t>
</w:t>
      </w:r>
      <w:r>
        <w:rPr>
          <w:rFonts w:ascii="Times New Roman"/>
          <w:b w:val="false"/>
          <w:i w:val="false"/>
          <w:color w:val="000000"/>
          <w:sz w:val="28"/>
        </w:rPr>
        <w:t>
      2.3.1. Рекомендуемая практика. Государственным властям не следует требовать включения в Декларацию о грузе сведений, иных чем следующие:</w:t>
      </w:r>
      <w:r>
        <w:br/>
      </w:r>
      <w:r>
        <w:rPr>
          <w:rFonts w:ascii="Times New Roman"/>
          <w:b w:val="false"/>
          <w:i w:val="false"/>
          <w:color w:val="000000"/>
          <w:sz w:val="28"/>
        </w:rPr>
        <w:t>
</w:t>
      </w:r>
      <w:r>
        <w:rPr>
          <w:rFonts w:ascii="Times New Roman"/>
          <w:b w:val="false"/>
          <w:i w:val="false"/>
          <w:color w:val="000000"/>
          <w:sz w:val="28"/>
        </w:rPr>
        <w:t>
      a) при прибытии</w:t>
      </w:r>
      <w:r>
        <w:br/>
      </w:r>
      <w:r>
        <w:rPr>
          <w:rFonts w:ascii="Times New Roman"/>
          <w:b w:val="false"/>
          <w:i w:val="false"/>
          <w:color w:val="000000"/>
          <w:sz w:val="28"/>
        </w:rPr>
        <w:t>
</w:t>
      </w:r>
      <w:r>
        <w:rPr>
          <w:rFonts w:ascii="Times New Roman"/>
          <w:b w:val="false"/>
          <w:i w:val="false"/>
          <w:color w:val="000000"/>
          <w:sz w:val="28"/>
        </w:rPr>
        <w:t>
      - Название и национальная принадлежность судна</w:t>
      </w:r>
      <w:r>
        <w:br/>
      </w:r>
      <w:r>
        <w:rPr>
          <w:rFonts w:ascii="Times New Roman"/>
          <w:b w:val="false"/>
          <w:i w:val="false"/>
          <w:color w:val="000000"/>
          <w:sz w:val="28"/>
        </w:rPr>
        <w:t>
</w:t>
      </w:r>
      <w:r>
        <w:rPr>
          <w:rFonts w:ascii="Times New Roman"/>
          <w:b w:val="false"/>
          <w:i w:val="false"/>
          <w:color w:val="000000"/>
          <w:sz w:val="28"/>
        </w:rPr>
        <w:t>
      - Фамилия капитана</w:t>
      </w:r>
      <w:r>
        <w:br/>
      </w:r>
      <w:r>
        <w:rPr>
          <w:rFonts w:ascii="Times New Roman"/>
          <w:b w:val="false"/>
          <w:i w:val="false"/>
          <w:color w:val="000000"/>
          <w:sz w:val="28"/>
        </w:rPr>
        <w:t>
</w:t>
      </w:r>
      <w:r>
        <w:rPr>
          <w:rFonts w:ascii="Times New Roman"/>
          <w:b w:val="false"/>
          <w:i w:val="false"/>
          <w:color w:val="000000"/>
          <w:sz w:val="28"/>
        </w:rPr>
        <w:t>
      - Порт отправления</w:t>
      </w:r>
      <w:r>
        <w:br/>
      </w:r>
      <w:r>
        <w:rPr>
          <w:rFonts w:ascii="Times New Roman"/>
          <w:b w:val="false"/>
          <w:i w:val="false"/>
          <w:color w:val="000000"/>
          <w:sz w:val="28"/>
        </w:rPr>
        <w:t>
</w:t>
      </w:r>
      <w:r>
        <w:rPr>
          <w:rFonts w:ascii="Times New Roman"/>
          <w:b w:val="false"/>
          <w:i w:val="false"/>
          <w:color w:val="000000"/>
          <w:sz w:val="28"/>
        </w:rPr>
        <w:t>
      - Порт составления Декларации</w:t>
      </w:r>
      <w:r>
        <w:br/>
      </w:r>
      <w:r>
        <w:rPr>
          <w:rFonts w:ascii="Times New Roman"/>
          <w:b w:val="false"/>
          <w:i w:val="false"/>
          <w:color w:val="000000"/>
          <w:sz w:val="28"/>
        </w:rPr>
        <w:t>
</w:t>
      </w:r>
      <w:r>
        <w:rPr>
          <w:rFonts w:ascii="Times New Roman"/>
          <w:b w:val="false"/>
          <w:i w:val="false"/>
          <w:color w:val="000000"/>
          <w:sz w:val="28"/>
        </w:rPr>
        <w:t>
      - Марка и серийный номер; количество и тип упаковки</w:t>
      </w:r>
      <w:r>
        <w:br/>
      </w:r>
      <w:r>
        <w:rPr>
          <w:rFonts w:ascii="Times New Roman"/>
          <w:b w:val="false"/>
          <w:i w:val="false"/>
          <w:color w:val="000000"/>
          <w:sz w:val="28"/>
        </w:rPr>
        <w:t>
</w:t>
      </w:r>
      <w:r>
        <w:rPr>
          <w:rFonts w:ascii="Times New Roman"/>
          <w:b w:val="false"/>
          <w:i w:val="false"/>
          <w:color w:val="000000"/>
          <w:sz w:val="28"/>
        </w:rPr>
        <w:t>
      - Количество и описание грузов</w:t>
      </w:r>
      <w:r>
        <w:br/>
      </w:r>
      <w:r>
        <w:rPr>
          <w:rFonts w:ascii="Times New Roman"/>
          <w:b w:val="false"/>
          <w:i w:val="false"/>
          <w:color w:val="000000"/>
          <w:sz w:val="28"/>
        </w:rPr>
        <w:t>
</w:t>
      </w:r>
      <w:r>
        <w:rPr>
          <w:rFonts w:ascii="Times New Roman"/>
          <w:b w:val="false"/>
          <w:i w:val="false"/>
          <w:color w:val="000000"/>
          <w:sz w:val="28"/>
        </w:rPr>
        <w:t>
      - Номера коносаментов на груз, подлежащий выгрузке в данном порту</w:t>
      </w:r>
      <w:r>
        <w:br/>
      </w:r>
      <w:r>
        <w:rPr>
          <w:rFonts w:ascii="Times New Roman"/>
          <w:b w:val="false"/>
          <w:i w:val="false"/>
          <w:color w:val="000000"/>
          <w:sz w:val="28"/>
        </w:rPr>
        <w:t>
</w:t>
      </w:r>
      <w:r>
        <w:rPr>
          <w:rFonts w:ascii="Times New Roman"/>
          <w:b w:val="false"/>
          <w:i w:val="false"/>
          <w:color w:val="000000"/>
          <w:sz w:val="28"/>
        </w:rPr>
        <w:t>
      - Порты выгрузки остающегося на борту груза</w:t>
      </w:r>
      <w:r>
        <w:br/>
      </w:r>
      <w:r>
        <w:rPr>
          <w:rFonts w:ascii="Times New Roman"/>
          <w:b w:val="false"/>
          <w:i w:val="false"/>
          <w:color w:val="000000"/>
          <w:sz w:val="28"/>
        </w:rPr>
        <w:t>
</w:t>
      </w:r>
      <w:r>
        <w:rPr>
          <w:rFonts w:ascii="Times New Roman"/>
          <w:b w:val="false"/>
          <w:i w:val="false"/>
          <w:color w:val="000000"/>
          <w:sz w:val="28"/>
        </w:rPr>
        <w:t>
      - Первоначальные порты отправления грузов, перевозимых по коносаментам;</w:t>
      </w:r>
      <w:r>
        <w:br/>
      </w:r>
      <w:r>
        <w:rPr>
          <w:rFonts w:ascii="Times New Roman"/>
          <w:b w:val="false"/>
          <w:i w:val="false"/>
          <w:color w:val="000000"/>
          <w:sz w:val="28"/>
        </w:rPr>
        <w:t>
</w:t>
      </w:r>
      <w:r>
        <w:rPr>
          <w:rFonts w:ascii="Times New Roman"/>
          <w:b w:val="false"/>
          <w:i w:val="false"/>
          <w:color w:val="000000"/>
          <w:sz w:val="28"/>
        </w:rPr>
        <w:t>
      b) при отходе</w:t>
      </w:r>
      <w:r>
        <w:br/>
      </w:r>
      <w:r>
        <w:rPr>
          <w:rFonts w:ascii="Times New Roman"/>
          <w:b w:val="false"/>
          <w:i w:val="false"/>
          <w:color w:val="000000"/>
          <w:sz w:val="28"/>
        </w:rPr>
        <w:t>
</w:t>
      </w:r>
      <w:r>
        <w:rPr>
          <w:rFonts w:ascii="Times New Roman"/>
          <w:b w:val="false"/>
          <w:i w:val="false"/>
          <w:color w:val="000000"/>
          <w:sz w:val="28"/>
        </w:rPr>
        <w:t>
      - Название и национальная принадлежность судна</w:t>
      </w:r>
      <w:r>
        <w:br/>
      </w:r>
      <w:r>
        <w:rPr>
          <w:rFonts w:ascii="Times New Roman"/>
          <w:b w:val="false"/>
          <w:i w:val="false"/>
          <w:color w:val="000000"/>
          <w:sz w:val="28"/>
        </w:rPr>
        <w:t>
</w:t>
      </w:r>
      <w:r>
        <w:rPr>
          <w:rFonts w:ascii="Times New Roman"/>
          <w:b w:val="false"/>
          <w:i w:val="false"/>
          <w:color w:val="000000"/>
          <w:sz w:val="28"/>
        </w:rPr>
        <w:t>
      - Фамилия капитана</w:t>
      </w:r>
      <w:r>
        <w:br/>
      </w:r>
      <w:r>
        <w:rPr>
          <w:rFonts w:ascii="Times New Roman"/>
          <w:b w:val="false"/>
          <w:i w:val="false"/>
          <w:color w:val="000000"/>
          <w:sz w:val="28"/>
        </w:rPr>
        <w:t>
</w:t>
      </w:r>
      <w:r>
        <w:rPr>
          <w:rFonts w:ascii="Times New Roman"/>
          <w:b w:val="false"/>
          <w:i w:val="false"/>
          <w:color w:val="000000"/>
          <w:sz w:val="28"/>
        </w:rPr>
        <w:t>
      - Порт назначения</w:t>
      </w:r>
      <w:r>
        <w:br/>
      </w:r>
      <w:r>
        <w:rPr>
          <w:rFonts w:ascii="Times New Roman"/>
          <w:b w:val="false"/>
          <w:i w:val="false"/>
          <w:color w:val="000000"/>
          <w:sz w:val="28"/>
        </w:rPr>
        <w:t>
</w:t>
      </w:r>
      <w:r>
        <w:rPr>
          <w:rFonts w:ascii="Times New Roman"/>
          <w:b w:val="false"/>
          <w:i w:val="false"/>
          <w:color w:val="000000"/>
          <w:sz w:val="28"/>
        </w:rPr>
        <w:t>
      - В отношении груза, взятого в данном порту: марка и серийный номер; количество и тип упаковки; количество и описание грузов</w:t>
      </w:r>
      <w:r>
        <w:br/>
      </w:r>
      <w:r>
        <w:rPr>
          <w:rFonts w:ascii="Times New Roman"/>
          <w:b w:val="false"/>
          <w:i w:val="false"/>
          <w:color w:val="000000"/>
          <w:sz w:val="28"/>
        </w:rPr>
        <w:t>
</w:t>
      </w:r>
      <w:r>
        <w:rPr>
          <w:rFonts w:ascii="Times New Roman"/>
          <w:b w:val="false"/>
          <w:i w:val="false"/>
          <w:color w:val="000000"/>
          <w:sz w:val="28"/>
        </w:rPr>
        <w:t>
      - Номера коносаментов на груз, взятый в данном порту.</w:t>
      </w:r>
      <w:r>
        <w:br/>
      </w:r>
      <w:r>
        <w:rPr>
          <w:rFonts w:ascii="Times New Roman"/>
          <w:b w:val="false"/>
          <w:i w:val="false"/>
          <w:color w:val="000000"/>
          <w:sz w:val="28"/>
        </w:rPr>
        <w:t>
</w:t>
      </w:r>
      <w:r>
        <w:rPr>
          <w:rFonts w:ascii="Times New Roman"/>
          <w:b w:val="false"/>
          <w:i w:val="false"/>
          <w:color w:val="000000"/>
          <w:sz w:val="28"/>
        </w:rPr>
        <w:t>
      2.3.2. Стандарт. В отношении груза, остающегося на борту, государственные власти требуют представления минимально необходимого количества сведений.</w:t>
      </w:r>
      <w:r>
        <w:br/>
      </w:r>
      <w:r>
        <w:rPr>
          <w:rFonts w:ascii="Times New Roman"/>
          <w:b w:val="false"/>
          <w:i w:val="false"/>
          <w:color w:val="000000"/>
          <w:sz w:val="28"/>
        </w:rPr>
        <w:t>
</w:t>
      </w:r>
      <w:r>
        <w:rPr>
          <w:rFonts w:ascii="Times New Roman"/>
          <w:b w:val="false"/>
          <w:i w:val="false"/>
          <w:color w:val="000000"/>
          <w:sz w:val="28"/>
        </w:rPr>
        <w:t>
      2.3.3. Стандарт. Государственные власти принимают Декларацию о грузе, датированную подписанную капитаном, судовым агентом или каким-либо другим лицом, надлежащим образом уполномоченным на то капитаном.</w:t>
      </w:r>
      <w:r>
        <w:br/>
      </w:r>
      <w:r>
        <w:rPr>
          <w:rFonts w:ascii="Times New Roman"/>
          <w:b w:val="false"/>
          <w:i w:val="false"/>
          <w:color w:val="000000"/>
          <w:sz w:val="28"/>
        </w:rPr>
        <w:t>
</w:t>
      </w:r>
      <w:r>
        <w:rPr>
          <w:rFonts w:ascii="Times New Roman"/>
          <w:b w:val="false"/>
          <w:i w:val="false"/>
          <w:color w:val="000000"/>
          <w:sz w:val="28"/>
        </w:rPr>
        <w:t>
      2.3.4. Рекомендуемая практика. Государственным властям следует принимать вместо Декларации о грузе экземпляр судового манифеста при условии, что он содержит все сведения, требуемые в соответствии с Рекомендуемой практикой 2.3.1 и 2.3.2, датирован и подписан в соответствии со Стандартом 2.3.3.</w:t>
      </w:r>
      <w:r>
        <w:br/>
      </w:r>
      <w:r>
        <w:rPr>
          <w:rFonts w:ascii="Times New Roman"/>
          <w:b w:val="false"/>
          <w:i w:val="false"/>
          <w:color w:val="000000"/>
          <w:sz w:val="28"/>
        </w:rPr>
        <w:t>
</w:t>
      </w:r>
      <w:r>
        <w:rPr>
          <w:rFonts w:ascii="Times New Roman"/>
          <w:b w:val="false"/>
          <w:i w:val="false"/>
          <w:color w:val="000000"/>
          <w:sz w:val="28"/>
        </w:rPr>
        <w:t>
      В качестве альтернативы государственные власти могут принимать экземпляр коносамента, подписанный в соответствии со Стандартом 2.3.3, или его заверенную копию, если это целесообразно с точки зрения характера и количества груза, и при условии, что любые сведения, необходимые в соответствии с Рекомендуемыми практиками 2.3.1 и 2.3.2, которые не содержатся в таких документах, представляются в другой форме и надлежащим образом заверяются.</w:t>
      </w:r>
      <w:r>
        <w:br/>
      </w:r>
      <w:r>
        <w:rPr>
          <w:rFonts w:ascii="Times New Roman"/>
          <w:b w:val="false"/>
          <w:i w:val="false"/>
          <w:color w:val="000000"/>
          <w:sz w:val="28"/>
        </w:rPr>
        <w:t>
</w:t>
      </w:r>
      <w:r>
        <w:rPr>
          <w:rFonts w:ascii="Times New Roman"/>
          <w:b w:val="false"/>
          <w:i w:val="false"/>
          <w:color w:val="000000"/>
          <w:sz w:val="28"/>
        </w:rPr>
        <w:t>
      2.3.5. Рекомендуемая практика. Государственным властям следует позволять не указывать в Декларации о грузе не внесенные в манифест вещи, принадлежащие капитану, при условии, что сведения об этих вещах будут представлены отдельно.</w:t>
      </w:r>
      <w:r>
        <w:br/>
      </w:r>
      <w:r>
        <w:rPr>
          <w:rFonts w:ascii="Times New Roman"/>
          <w:b w:val="false"/>
          <w:i w:val="false"/>
          <w:color w:val="000000"/>
          <w:sz w:val="28"/>
        </w:rPr>
        <w:t>
</w:t>
      </w:r>
      <w:r>
        <w:rPr>
          <w:rFonts w:ascii="Times New Roman"/>
          <w:b w:val="false"/>
          <w:i w:val="false"/>
          <w:color w:val="000000"/>
          <w:sz w:val="28"/>
        </w:rPr>
        <w:t>
      2.4. Стандарт. Основным документом о судовых припасах, содержащим сведения, требуемые государственными властями при приходе и отходе судна, является Декларация о судовых припасах.</w:t>
      </w:r>
      <w:r>
        <w:br/>
      </w:r>
      <w:r>
        <w:rPr>
          <w:rFonts w:ascii="Times New Roman"/>
          <w:b w:val="false"/>
          <w:i w:val="false"/>
          <w:color w:val="000000"/>
          <w:sz w:val="28"/>
        </w:rPr>
        <w:t>
</w:t>
      </w:r>
      <w:r>
        <w:rPr>
          <w:rFonts w:ascii="Times New Roman"/>
          <w:b w:val="false"/>
          <w:i w:val="false"/>
          <w:color w:val="000000"/>
          <w:sz w:val="28"/>
        </w:rPr>
        <w:t>
      2.4.1. Стандарт. Государственные власти принимают Декларацию о судовых припасах, датированную и подписанную капитаном или каким-либо лицом судового командного состава, надлежащим образом уполномоченным на то капитаном и лично осведомленным о судовых припасах.</w:t>
      </w:r>
      <w:r>
        <w:br/>
      </w:r>
      <w:r>
        <w:rPr>
          <w:rFonts w:ascii="Times New Roman"/>
          <w:b w:val="false"/>
          <w:i w:val="false"/>
          <w:color w:val="000000"/>
          <w:sz w:val="28"/>
        </w:rPr>
        <w:t>
</w:t>
      </w:r>
      <w:r>
        <w:rPr>
          <w:rFonts w:ascii="Times New Roman"/>
          <w:b w:val="false"/>
          <w:i w:val="false"/>
          <w:color w:val="000000"/>
          <w:sz w:val="28"/>
        </w:rPr>
        <w:t>
      2.5. Стандарт. Основным документом о личных вещах экипажа, содержащим сведения, требуемые государственными властями, является Декларация о личных вещах экипажа. Она не требуется при отходе.</w:t>
      </w:r>
      <w:r>
        <w:br/>
      </w:r>
      <w:r>
        <w:rPr>
          <w:rFonts w:ascii="Times New Roman"/>
          <w:b w:val="false"/>
          <w:i w:val="false"/>
          <w:color w:val="000000"/>
          <w:sz w:val="28"/>
        </w:rPr>
        <w:t>
</w:t>
      </w:r>
      <w:r>
        <w:rPr>
          <w:rFonts w:ascii="Times New Roman"/>
          <w:b w:val="false"/>
          <w:i w:val="false"/>
          <w:color w:val="000000"/>
          <w:sz w:val="28"/>
        </w:rPr>
        <w:t>
      2.5.1. Стандарт. Государственные власти принимают Декларацию о личных вещах экипажа, датированную и подписанную капитаном или каким-либо другим лицом командного состава судна, надлежащим образом уполномоченным на то капитаном. Государственные власти могут также требовать от каждого члена экипажа судна его подписи или, если он этого сделать не может, его отметки против сведений о его личных вещах.</w:t>
      </w:r>
      <w:r>
        <w:br/>
      </w:r>
      <w:r>
        <w:rPr>
          <w:rFonts w:ascii="Times New Roman"/>
          <w:b w:val="false"/>
          <w:i w:val="false"/>
          <w:color w:val="000000"/>
          <w:sz w:val="28"/>
        </w:rPr>
        <w:t>
</w:t>
      </w:r>
      <w:r>
        <w:rPr>
          <w:rFonts w:ascii="Times New Roman"/>
          <w:b w:val="false"/>
          <w:i w:val="false"/>
          <w:color w:val="000000"/>
          <w:sz w:val="28"/>
        </w:rPr>
        <w:t>
      2.5.2. Рекомендуемая практика. Как правило, государственным властям следует требовать сведения только о таких личных вещах экипажа, которые подлежат обложению пошлиной, запрещениям или ограничениям.</w:t>
      </w:r>
      <w:r>
        <w:br/>
      </w:r>
      <w:r>
        <w:rPr>
          <w:rFonts w:ascii="Times New Roman"/>
          <w:b w:val="false"/>
          <w:i w:val="false"/>
          <w:color w:val="000000"/>
          <w:sz w:val="28"/>
        </w:rPr>
        <w:t>
</w:t>
      </w:r>
      <w:r>
        <w:rPr>
          <w:rFonts w:ascii="Times New Roman"/>
          <w:b w:val="false"/>
          <w:i w:val="false"/>
          <w:color w:val="000000"/>
          <w:sz w:val="28"/>
        </w:rPr>
        <w:t>
      2.6. Стандарт. Судовая роль служит основным документом, содержащим требуемые государственными властями сведения о количестве и составе экипажа при приходе и отходе судна.</w:t>
      </w:r>
      <w:r>
        <w:br/>
      </w:r>
      <w:r>
        <w:rPr>
          <w:rFonts w:ascii="Times New Roman"/>
          <w:b w:val="false"/>
          <w:i w:val="false"/>
          <w:color w:val="000000"/>
          <w:sz w:val="28"/>
        </w:rPr>
        <w:t>
</w:t>
      </w:r>
      <w:r>
        <w:rPr>
          <w:rFonts w:ascii="Times New Roman"/>
          <w:b w:val="false"/>
          <w:i w:val="false"/>
          <w:color w:val="000000"/>
          <w:sz w:val="28"/>
        </w:rPr>
        <w:t>
      2.6.1. Рекомендуемая практика. Государственным властям не следует требовать включения в судовую роль сведений, иных чем следующие:</w:t>
      </w:r>
      <w:r>
        <w:br/>
      </w:r>
      <w:r>
        <w:rPr>
          <w:rFonts w:ascii="Times New Roman"/>
          <w:b w:val="false"/>
          <w:i w:val="false"/>
          <w:color w:val="000000"/>
          <w:sz w:val="28"/>
        </w:rPr>
        <w:t>
</w:t>
      </w:r>
      <w:r>
        <w:rPr>
          <w:rFonts w:ascii="Times New Roman"/>
          <w:b w:val="false"/>
          <w:i w:val="false"/>
          <w:color w:val="000000"/>
          <w:sz w:val="28"/>
        </w:rPr>
        <w:t>
      - Название и национальная принадлежность судна</w:t>
      </w:r>
      <w:r>
        <w:br/>
      </w:r>
      <w:r>
        <w:rPr>
          <w:rFonts w:ascii="Times New Roman"/>
          <w:b w:val="false"/>
          <w:i w:val="false"/>
          <w:color w:val="000000"/>
          <w:sz w:val="28"/>
        </w:rPr>
        <w:t>
</w:t>
      </w:r>
      <w:r>
        <w:rPr>
          <w:rFonts w:ascii="Times New Roman"/>
          <w:b w:val="false"/>
          <w:i w:val="false"/>
          <w:color w:val="000000"/>
          <w:sz w:val="28"/>
        </w:rPr>
        <w:t>
      - Фамилия</w:t>
      </w:r>
      <w:r>
        <w:br/>
      </w:r>
      <w:r>
        <w:rPr>
          <w:rFonts w:ascii="Times New Roman"/>
          <w:b w:val="false"/>
          <w:i w:val="false"/>
          <w:color w:val="000000"/>
          <w:sz w:val="28"/>
        </w:rPr>
        <w:t>
</w:t>
      </w:r>
      <w:r>
        <w:rPr>
          <w:rFonts w:ascii="Times New Roman"/>
          <w:b w:val="false"/>
          <w:i w:val="false"/>
          <w:color w:val="000000"/>
          <w:sz w:val="28"/>
        </w:rPr>
        <w:t>
      - Имена</w:t>
      </w:r>
      <w:r>
        <w:br/>
      </w:r>
      <w:r>
        <w:rPr>
          <w:rFonts w:ascii="Times New Roman"/>
          <w:b w:val="false"/>
          <w:i w:val="false"/>
          <w:color w:val="000000"/>
          <w:sz w:val="28"/>
        </w:rPr>
        <w:t>
</w:t>
      </w:r>
      <w:r>
        <w:rPr>
          <w:rFonts w:ascii="Times New Roman"/>
          <w:b w:val="false"/>
          <w:i w:val="false"/>
          <w:color w:val="000000"/>
          <w:sz w:val="28"/>
        </w:rPr>
        <w:t>
      - Национальность</w:t>
      </w:r>
      <w:r>
        <w:br/>
      </w:r>
      <w:r>
        <w:rPr>
          <w:rFonts w:ascii="Times New Roman"/>
          <w:b w:val="false"/>
          <w:i w:val="false"/>
          <w:color w:val="000000"/>
          <w:sz w:val="28"/>
        </w:rPr>
        <w:t>
</w:t>
      </w:r>
      <w:r>
        <w:rPr>
          <w:rFonts w:ascii="Times New Roman"/>
          <w:b w:val="false"/>
          <w:i w:val="false"/>
          <w:color w:val="000000"/>
          <w:sz w:val="28"/>
        </w:rPr>
        <w:t>
      - Звание или должность</w:t>
      </w:r>
      <w:r>
        <w:br/>
      </w:r>
      <w:r>
        <w:rPr>
          <w:rFonts w:ascii="Times New Roman"/>
          <w:b w:val="false"/>
          <w:i w:val="false"/>
          <w:color w:val="000000"/>
          <w:sz w:val="28"/>
        </w:rPr>
        <w:t>
</w:t>
      </w:r>
      <w:r>
        <w:rPr>
          <w:rFonts w:ascii="Times New Roman"/>
          <w:b w:val="false"/>
          <w:i w:val="false"/>
          <w:color w:val="000000"/>
          <w:sz w:val="28"/>
        </w:rPr>
        <w:t>
      - Дата и место рождения</w:t>
      </w:r>
      <w:r>
        <w:br/>
      </w:r>
      <w:r>
        <w:rPr>
          <w:rFonts w:ascii="Times New Roman"/>
          <w:b w:val="false"/>
          <w:i w:val="false"/>
          <w:color w:val="000000"/>
          <w:sz w:val="28"/>
        </w:rPr>
        <w:t>
</w:t>
      </w:r>
      <w:r>
        <w:rPr>
          <w:rFonts w:ascii="Times New Roman"/>
          <w:b w:val="false"/>
          <w:i w:val="false"/>
          <w:color w:val="000000"/>
          <w:sz w:val="28"/>
        </w:rPr>
        <w:t>
      - Род и номер документа, удостоверяющего личность</w:t>
      </w:r>
      <w:r>
        <w:br/>
      </w:r>
      <w:r>
        <w:rPr>
          <w:rFonts w:ascii="Times New Roman"/>
          <w:b w:val="false"/>
          <w:i w:val="false"/>
          <w:color w:val="000000"/>
          <w:sz w:val="28"/>
        </w:rPr>
        <w:t>
</w:t>
      </w:r>
      <w:r>
        <w:rPr>
          <w:rFonts w:ascii="Times New Roman"/>
          <w:b w:val="false"/>
          <w:i w:val="false"/>
          <w:color w:val="000000"/>
          <w:sz w:val="28"/>
        </w:rPr>
        <w:t>
      - Порт и дата прибытия</w:t>
      </w:r>
      <w:r>
        <w:br/>
      </w:r>
      <w:r>
        <w:rPr>
          <w:rFonts w:ascii="Times New Roman"/>
          <w:b w:val="false"/>
          <w:i w:val="false"/>
          <w:color w:val="000000"/>
          <w:sz w:val="28"/>
        </w:rPr>
        <w:t>
</w:t>
      </w:r>
      <w:r>
        <w:rPr>
          <w:rFonts w:ascii="Times New Roman"/>
          <w:b w:val="false"/>
          <w:i w:val="false"/>
          <w:color w:val="000000"/>
          <w:sz w:val="28"/>
        </w:rPr>
        <w:t>
      - Откуда прибыл.</w:t>
      </w:r>
      <w:r>
        <w:br/>
      </w:r>
      <w:r>
        <w:rPr>
          <w:rFonts w:ascii="Times New Roman"/>
          <w:b w:val="false"/>
          <w:i w:val="false"/>
          <w:color w:val="000000"/>
          <w:sz w:val="28"/>
        </w:rPr>
        <w:t>
</w:t>
      </w:r>
      <w:r>
        <w:rPr>
          <w:rFonts w:ascii="Times New Roman"/>
          <w:b w:val="false"/>
          <w:i w:val="false"/>
          <w:color w:val="000000"/>
          <w:sz w:val="28"/>
        </w:rPr>
        <w:t>
      2.6.2. Стандарт. Государственные власти принимают Судовую роль, датированную и подписанную капитаном или каким-либо другим лицом судового командного состава, надлежащим образом уполномоченным на то капитаном.</w:t>
      </w:r>
      <w:r>
        <w:br/>
      </w:r>
      <w:r>
        <w:rPr>
          <w:rFonts w:ascii="Times New Roman"/>
          <w:b w:val="false"/>
          <w:i w:val="false"/>
          <w:color w:val="000000"/>
          <w:sz w:val="28"/>
        </w:rPr>
        <w:t>
</w:t>
      </w:r>
      <w:r>
        <w:rPr>
          <w:rFonts w:ascii="Times New Roman"/>
          <w:b w:val="false"/>
          <w:i w:val="false"/>
          <w:color w:val="000000"/>
          <w:sz w:val="28"/>
        </w:rPr>
        <w:t>
      2.7. Стандарт. Список пассажиров служит основным документом, содержащим требуемые государственными властями сведения о пассажирах при приходе и отходе судна.</w:t>
      </w:r>
      <w:r>
        <w:br/>
      </w:r>
      <w:r>
        <w:rPr>
          <w:rFonts w:ascii="Times New Roman"/>
          <w:b w:val="false"/>
          <w:i w:val="false"/>
          <w:color w:val="000000"/>
          <w:sz w:val="28"/>
        </w:rPr>
        <w:t>
</w:t>
      </w:r>
      <w:r>
        <w:rPr>
          <w:rFonts w:ascii="Times New Roman"/>
          <w:b w:val="false"/>
          <w:i w:val="false"/>
          <w:color w:val="000000"/>
          <w:sz w:val="28"/>
        </w:rPr>
        <w:t>
      2.7.1. Рекомендуемая практика. Государственным властям не следует требовать предъявления Списков пассажиров при коротких морских рейсах или смешанном железнодорожно-морском сообщении между соседними странами.</w:t>
      </w:r>
      <w:r>
        <w:br/>
      </w:r>
      <w:r>
        <w:rPr>
          <w:rFonts w:ascii="Times New Roman"/>
          <w:b w:val="false"/>
          <w:i w:val="false"/>
          <w:color w:val="000000"/>
          <w:sz w:val="28"/>
        </w:rPr>
        <w:t>
</w:t>
      </w:r>
      <w:r>
        <w:rPr>
          <w:rFonts w:ascii="Times New Roman"/>
          <w:b w:val="false"/>
          <w:i w:val="false"/>
          <w:color w:val="000000"/>
          <w:sz w:val="28"/>
        </w:rPr>
        <w:t>
      2.7.2. Рекомендуемая практика. Государственным властям не следует требовать посадочных или высадочных карточек в дополнение к Спискам пассажиров в отношении тех пассажиров, чьи фамилии значатся в этих Списках. Однако в тех случаях, когда перед государственными властями стоят особые проблемы, представляющие серьезную опасность здоровью населения, от лица, совершающего заграничную поездку, по прибытии может быть запрошен в письменной форме адрес места назначения.</w:t>
      </w:r>
      <w:r>
        <w:br/>
      </w:r>
      <w:r>
        <w:rPr>
          <w:rFonts w:ascii="Times New Roman"/>
          <w:b w:val="false"/>
          <w:i w:val="false"/>
          <w:color w:val="000000"/>
          <w:sz w:val="28"/>
        </w:rPr>
        <w:t>
</w:t>
      </w:r>
      <w:r>
        <w:rPr>
          <w:rFonts w:ascii="Times New Roman"/>
          <w:b w:val="false"/>
          <w:i w:val="false"/>
          <w:color w:val="000000"/>
          <w:sz w:val="28"/>
        </w:rPr>
        <w:t>
      2.7.3. Рекомендуемая практика. Государственным властям не следует требовать включения в Список пассажиров сведений, иных чем следующие:</w:t>
      </w:r>
      <w:r>
        <w:br/>
      </w:r>
      <w:r>
        <w:rPr>
          <w:rFonts w:ascii="Times New Roman"/>
          <w:b w:val="false"/>
          <w:i w:val="false"/>
          <w:color w:val="000000"/>
          <w:sz w:val="28"/>
        </w:rPr>
        <w:t>
</w:t>
      </w:r>
      <w:r>
        <w:rPr>
          <w:rFonts w:ascii="Times New Roman"/>
          <w:b w:val="false"/>
          <w:i w:val="false"/>
          <w:color w:val="000000"/>
          <w:sz w:val="28"/>
        </w:rPr>
        <w:t>
      - Название и национальная принадлежность судна</w:t>
      </w:r>
      <w:r>
        <w:br/>
      </w:r>
      <w:r>
        <w:rPr>
          <w:rFonts w:ascii="Times New Roman"/>
          <w:b w:val="false"/>
          <w:i w:val="false"/>
          <w:color w:val="000000"/>
          <w:sz w:val="28"/>
        </w:rPr>
        <w:t>
</w:t>
      </w:r>
      <w:r>
        <w:rPr>
          <w:rFonts w:ascii="Times New Roman"/>
          <w:b w:val="false"/>
          <w:i w:val="false"/>
          <w:color w:val="000000"/>
          <w:sz w:val="28"/>
        </w:rPr>
        <w:t>
      - Фамилия</w:t>
      </w:r>
      <w:r>
        <w:br/>
      </w:r>
      <w:r>
        <w:rPr>
          <w:rFonts w:ascii="Times New Roman"/>
          <w:b w:val="false"/>
          <w:i w:val="false"/>
          <w:color w:val="000000"/>
          <w:sz w:val="28"/>
        </w:rPr>
        <w:t>
</w:t>
      </w:r>
      <w:r>
        <w:rPr>
          <w:rFonts w:ascii="Times New Roman"/>
          <w:b w:val="false"/>
          <w:i w:val="false"/>
          <w:color w:val="000000"/>
          <w:sz w:val="28"/>
        </w:rPr>
        <w:t>
      - Имена</w:t>
      </w:r>
      <w:r>
        <w:br/>
      </w:r>
      <w:r>
        <w:rPr>
          <w:rFonts w:ascii="Times New Roman"/>
          <w:b w:val="false"/>
          <w:i w:val="false"/>
          <w:color w:val="000000"/>
          <w:sz w:val="28"/>
        </w:rPr>
        <w:t>
</w:t>
      </w:r>
      <w:r>
        <w:rPr>
          <w:rFonts w:ascii="Times New Roman"/>
          <w:b w:val="false"/>
          <w:i w:val="false"/>
          <w:color w:val="000000"/>
          <w:sz w:val="28"/>
        </w:rPr>
        <w:t>
      - Национальность</w:t>
      </w:r>
      <w:r>
        <w:br/>
      </w:r>
      <w:r>
        <w:rPr>
          <w:rFonts w:ascii="Times New Roman"/>
          <w:b w:val="false"/>
          <w:i w:val="false"/>
          <w:color w:val="000000"/>
          <w:sz w:val="28"/>
        </w:rPr>
        <w:t>
</w:t>
      </w:r>
      <w:r>
        <w:rPr>
          <w:rFonts w:ascii="Times New Roman"/>
          <w:b w:val="false"/>
          <w:i w:val="false"/>
          <w:color w:val="000000"/>
          <w:sz w:val="28"/>
        </w:rPr>
        <w:t>
      - Дата рождения</w:t>
      </w:r>
      <w:r>
        <w:br/>
      </w:r>
      <w:r>
        <w:rPr>
          <w:rFonts w:ascii="Times New Roman"/>
          <w:b w:val="false"/>
          <w:i w:val="false"/>
          <w:color w:val="000000"/>
          <w:sz w:val="28"/>
        </w:rPr>
        <w:t>
</w:t>
      </w:r>
      <w:r>
        <w:rPr>
          <w:rFonts w:ascii="Times New Roman"/>
          <w:b w:val="false"/>
          <w:i w:val="false"/>
          <w:color w:val="000000"/>
          <w:sz w:val="28"/>
        </w:rPr>
        <w:t>
      - Место рождения</w:t>
      </w:r>
      <w:r>
        <w:br/>
      </w:r>
      <w:r>
        <w:rPr>
          <w:rFonts w:ascii="Times New Roman"/>
          <w:b w:val="false"/>
          <w:i w:val="false"/>
          <w:color w:val="000000"/>
          <w:sz w:val="28"/>
        </w:rPr>
        <w:t>
</w:t>
      </w:r>
      <w:r>
        <w:rPr>
          <w:rFonts w:ascii="Times New Roman"/>
          <w:b w:val="false"/>
          <w:i w:val="false"/>
          <w:color w:val="000000"/>
          <w:sz w:val="28"/>
        </w:rPr>
        <w:t>
      - Порт посадки</w:t>
      </w:r>
      <w:r>
        <w:br/>
      </w:r>
      <w:r>
        <w:rPr>
          <w:rFonts w:ascii="Times New Roman"/>
          <w:b w:val="false"/>
          <w:i w:val="false"/>
          <w:color w:val="000000"/>
          <w:sz w:val="28"/>
        </w:rPr>
        <w:t>
</w:t>
      </w:r>
      <w:r>
        <w:rPr>
          <w:rFonts w:ascii="Times New Roman"/>
          <w:b w:val="false"/>
          <w:i w:val="false"/>
          <w:color w:val="000000"/>
          <w:sz w:val="28"/>
        </w:rPr>
        <w:t>
      - Порт высадки</w:t>
      </w:r>
      <w:r>
        <w:br/>
      </w:r>
      <w:r>
        <w:rPr>
          <w:rFonts w:ascii="Times New Roman"/>
          <w:b w:val="false"/>
          <w:i w:val="false"/>
          <w:color w:val="000000"/>
          <w:sz w:val="28"/>
        </w:rPr>
        <w:t>
</w:t>
      </w:r>
      <w:r>
        <w:rPr>
          <w:rFonts w:ascii="Times New Roman"/>
          <w:b w:val="false"/>
          <w:i w:val="false"/>
          <w:color w:val="000000"/>
          <w:sz w:val="28"/>
        </w:rPr>
        <w:t>
      - Порт и дата прихода судна.</w:t>
      </w:r>
      <w:r>
        <w:br/>
      </w:r>
      <w:r>
        <w:rPr>
          <w:rFonts w:ascii="Times New Roman"/>
          <w:b w:val="false"/>
          <w:i w:val="false"/>
          <w:color w:val="000000"/>
          <w:sz w:val="28"/>
        </w:rPr>
        <w:t>
</w:t>
      </w:r>
      <w:r>
        <w:rPr>
          <w:rFonts w:ascii="Times New Roman"/>
          <w:b w:val="false"/>
          <w:i w:val="false"/>
          <w:color w:val="000000"/>
          <w:sz w:val="28"/>
        </w:rPr>
        <w:t>
      2.7.4. Рекомендуемая практика. Вместо Списка пассажиров следует принимать список, составленный пароходством для своих нужд, при условии, что он содержит, по крайней мере, те сведения, которые требуются согласно Рекомендуемой практике 2.7.3, и датирован и подписан согласно Стандарту 2.7.5.</w:t>
      </w:r>
      <w:r>
        <w:br/>
      </w:r>
      <w:r>
        <w:rPr>
          <w:rFonts w:ascii="Times New Roman"/>
          <w:b w:val="false"/>
          <w:i w:val="false"/>
          <w:color w:val="000000"/>
          <w:sz w:val="28"/>
        </w:rPr>
        <w:t>
</w:t>
      </w:r>
      <w:r>
        <w:rPr>
          <w:rFonts w:ascii="Times New Roman"/>
          <w:b w:val="false"/>
          <w:i w:val="false"/>
          <w:color w:val="000000"/>
          <w:sz w:val="28"/>
        </w:rPr>
        <w:t>
      2.7.5. Стандарт. Государственные власти принимают Список пассажиров, датированный и подписанный капитаном, судовым агентом или каким-либо другим лицом, надлежащим образом уполномоченным на то капитаном.</w:t>
      </w:r>
      <w:r>
        <w:br/>
      </w:r>
      <w:r>
        <w:rPr>
          <w:rFonts w:ascii="Times New Roman"/>
          <w:b w:val="false"/>
          <w:i w:val="false"/>
          <w:color w:val="000000"/>
          <w:sz w:val="28"/>
        </w:rPr>
        <w:t>
</w:t>
      </w:r>
      <w:r>
        <w:rPr>
          <w:rFonts w:ascii="Times New Roman"/>
          <w:b w:val="false"/>
          <w:i w:val="false"/>
          <w:color w:val="000000"/>
          <w:sz w:val="28"/>
        </w:rPr>
        <w:t>
      2.7.6. Стандарт. Государственные власти следят за тем, чтобы судовладельцы уведомили их при приходе судна о каждом обнаруженном на борту безбилетном пассажире.</w:t>
      </w:r>
      <w:r>
        <w:br/>
      </w:r>
      <w:r>
        <w:rPr>
          <w:rFonts w:ascii="Times New Roman"/>
          <w:b w:val="false"/>
          <w:i w:val="false"/>
          <w:color w:val="000000"/>
          <w:sz w:val="28"/>
        </w:rPr>
        <w:t>
</w:t>
      </w:r>
      <w:r>
        <w:rPr>
          <w:rFonts w:ascii="Times New Roman"/>
          <w:b w:val="false"/>
          <w:i w:val="false"/>
          <w:color w:val="000000"/>
          <w:sz w:val="28"/>
        </w:rPr>
        <w:t>
      2.8. Стандарт. Государственные власти не требуют при приходе или отходе судна каких-либо письменных деклараций в отношении почты, кроме тех, которые предписаны Всемирной почтовой конвенцией.</w:t>
      </w:r>
      <w:r>
        <w:br/>
      </w:r>
      <w:r>
        <w:rPr>
          <w:rFonts w:ascii="Times New Roman"/>
          <w:b w:val="false"/>
          <w:i w:val="false"/>
          <w:color w:val="000000"/>
          <w:sz w:val="28"/>
        </w:rPr>
        <w:t>
</w:t>
      </w:r>
      <w:r>
        <w:rPr>
          <w:rFonts w:ascii="Times New Roman"/>
          <w:b w:val="false"/>
          <w:i w:val="false"/>
          <w:color w:val="000000"/>
          <w:sz w:val="28"/>
        </w:rPr>
        <w:t>
      2.9. Стандарт. Морская санитарная декларация служит основным документом, содержащим требуемые портовыми санитарными властями сведения о благополучии на борту во время рейса и по приходе судна в порт.</w:t>
      </w:r>
    </w:p>
    <w:bookmarkEnd w:id="222"/>
    <w:bookmarkStart w:name="z1191" w:id="223"/>
    <w:p>
      <w:pPr>
        <w:spacing w:after="0"/>
        <w:ind w:left="0"/>
        <w:jc w:val="left"/>
      </w:pPr>
      <w:r>
        <w:rPr>
          <w:rFonts w:ascii="Times New Roman"/>
          <w:b/>
          <w:i w:val="false"/>
          <w:color w:val="000000"/>
        </w:rPr>
        <w:t xml:space="preserve"> 
С. Количество экземпляров документов, требуемых</w:t>
      </w:r>
      <w:r>
        <w:br/>
      </w:r>
      <w:r>
        <w:rPr>
          <w:rFonts w:ascii="Times New Roman"/>
          <w:b/>
          <w:i w:val="false"/>
          <w:color w:val="000000"/>
        </w:rPr>
        <w:t>
при приходе судна</w:t>
      </w:r>
    </w:p>
    <w:bookmarkEnd w:id="223"/>
    <w:bookmarkStart w:name="z1192" w:id="224"/>
    <w:p>
      <w:pPr>
        <w:spacing w:after="0"/>
        <w:ind w:left="0"/>
        <w:jc w:val="both"/>
      </w:pPr>
      <w:r>
        <w:rPr>
          <w:rFonts w:ascii="Times New Roman"/>
          <w:b w:val="false"/>
          <w:i w:val="false"/>
          <w:color w:val="000000"/>
          <w:sz w:val="28"/>
        </w:rPr>
        <w:t>
      2.10. Стандарт. При приходе судна в порт государственные власти требуют не больше, чем:</w:t>
      </w:r>
      <w:r>
        <w:br/>
      </w:r>
      <w:r>
        <w:rPr>
          <w:rFonts w:ascii="Times New Roman"/>
          <w:b w:val="false"/>
          <w:i w:val="false"/>
          <w:color w:val="000000"/>
          <w:sz w:val="28"/>
        </w:rPr>
        <w:t>
</w:t>
      </w:r>
      <w:r>
        <w:rPr>
          <w:rFonts w:ascii="Times New Roman"/>
          <w:b w:val="false"/>
          <w:i w:val="false"/>
          <w:color w:val="000000"/>
          <w:sz w:val="28"/>
        </w:rPr>
        <w:t>
      - 5 экземпляров Общей декларации;</w:t>
      </w:r>
      <w:r>
        <w:br/>
      </w:r>
      <w:r>
        <w:rPr>
          <w:rFonts w:ascii="Times New Roman"/>
          <w:b w:val="false"/>
          <w:i w:val="false"/>
          <w:color w:val="000000"/>
          <w:sz w:val="28"/>
        </w:rPr>
        <w:t>
</w:t>
      </w:r>
      <w:r>
        <w:rPr>
          <w:rFonts w:ascii="Times New Roman"/>
          <w:b w:val="false"/>
          <w:i w:val="false"/>
          <w:color w:val="000000"/>
          <w:sz w:val="28"/>
        </w:rPr>
        <w:t>
      - 4 экземпляра Декларации о грузе;</w:t>
      </w:r>
      <w:r>
        <w:br/>
      </w:r>
      <w:r>
        <w:rPr>
          <w:rFonts w:ascii="Times New Roman"/>
          <w:b w:val="false"/>
          <w:i w:val="false"/>
          <w:color w:val="000000"/>
          <w:sz w:val="28"/>
        </w:rPr>
        <w:t>
</w:t>
      </w:r>
      <w:r>
        <w:rPr>
          <w:rFonts w:ascii="Times New Roman"/>
          <w:b w:val="false"/>
          <w:i w:val="false"/>
          <w:color w:val="000000"/>
          <w:sz w:val="28"/>
        </w:rPr>
        <w:t>
      - 4 экземпляра Декларации о судовых припасах;</w:t>
      </w:r>
      <w:r>
        <w:br/>
      </w:r>
      <w:r>
        <w:rPr>
          <w:rFonts w:ascii="Times New Roman"/>
          <w:b w:val="false"/>
          <w:i w:val="false"/>
          <w:color w:val="000000"/>
          <w:sz w:val="28"/>
        </w:rPr>
        <w:t>
</w:t>
      </w:r>
      <w:r>
        <w:rPr>
          <w:rFonts w:ascii="Times New Roman"/>
          <w:b w:val="false"/>
          <w:i w:val="false"/>
          <w:color w:val="000000"/>
          <w:sz w:val="28"/>
        </w:rPr>
        <w:t>
      - 2 экземпляра Декларации о личных вещах экипажа;</w:t>
      </w:r>
      <w:r>
        <w:br/>
      </w:r>
      <w:r>
        <w:rPr>
          <w:rFonts w:ascii="Times New Roman"/>
          <w:b w:val="false"/>
          <w:i w:val="false"/>
          <w:color w:val="000000"/>
          <w:sz w:val="28"/>
        </w:rPr>
        <w:t>
</w:t>
      </w:r>
      <w:r>
        <w:rPr>
          <w:rFonts w:ascii="Times New Roman"/>
          <w:b w:val="false"/>
          <w:i w:val="false"/>
          <w:color w:val="000000"/>
          <w:sz w:val="28"/>
        </w:rPr>
        <w:t>
      - 4 экземпляра Судовой роли;</w:t>
      </w:r>
      <w:r>
        <w:br/>
      </w:r>
      <w:r>
        <w:rPr>
          <w:rFonts w:ascii="Times New Roman"/>
          <w:b w:val="false"/>
          <w:i w:val="false"/>
          <w:color w:val="000000"/>
          <w:sz w:val="28"/>
        </w:rPr>
        <w:t>
</w:t>
      </w:r>
      <w:r>
        <w:rPr>
          <w:rFonts w:ascii="Times New Roman"/>
          <w:b w:val="false"/>
          <w:i w:val="false"/>
          <w:color w:val="000000"/>
          <w:sz w:val="28"/>
        </w:rPr>
        <w:t>
      - 4 экземпляра Списка пассажиров;</w:t>
      </w:r>
      <w:r>
        <w:br/>
      </w:r>
      <w:r>
        <w:rPr>
          <w:rFonts w:ascii="Times New Roman"/>
          <w:b w:val="false"/>
          <w:i w:val="false"/>
          <w:color w:val="000000"/>
          <w:sz w:val="28"/>
        </w:rPr>
        <w:t>
</w:t>
      </w:r>
      <w:r>
        <w:rPr>
          <w:rFonts w:ascii="Times New Roman"/>
          <w:b w:val="false"/>
          <w:i w:val="false"/>
          <w:color w:val="000000"/>
          <w:sz w:val="28"/>
        </w:rPr>
        <w:t>
      - 1 экземпляр Морской санитарной декларации.</w:t>
      </w:r>
      <w:r>
        <w:br/>
      </w:r>
      <w:r>
        <w:rPr>
          <w:rFonts w:ascii="Times New Roman"/>
          <w:b w:val="false"/>
          <w:i w:val="false"/>
          <w:color w:val="000000"/>
          <w:sz w:val="28"/>
        </w:rPr>
        <w:t>
</w:t>
      </w:r>
      <w:r>
        <w:rPr>
          <w:rFonts w:ascii="Times New Roman"/>
          <w:b w:val="false"/>
          <w:i w:val="false"/>
          <w:color w:val="000000"/>
          <w:sz w:val="28"/>
        </w:rPr>
        <w:t>
      Количество экземпляров документов, требуемых при отходе судна</w:t>
      </w:r>
      <w:r>
        <w:br/>
      </w:r>
      <w:r>
        <w:rPr>
          <w:rFonts w:ascii="Times New Roman"/>
          <w:b w:val="false"/>
          <w:i w:val="false"/>
          <w:color w:val="000000"/>
          <w:sz w:val="28"/>
        </w:rPr>
        <w:t>
</w:t>
      </w:r>
      <w:r>
        <w:rPr>
          <w:rFonts w:ascii="Times New Roman"/>
          <w:b w:val="false"/>
          <w:i w:val="false"/>
          <w:color w:val="000000"/>
          <w:sz w:val="28"/>
        </w:rPr>
        <w:t>
      2.11. Стандарт. При отходе судна из порта государственные власти требуют не больше, чем:</w:t>
      </w:r>
      <w:r>
        <w:br/>
      </w:r>
      <w:r>
        <w:rPr>
          <w:rFonts w:ascii="Times New Roman"/>
          <w:b w:val="false"/>
          <w:i w:val="false"/>
          <w:color w:val="000000"/>
          <w:sz w:val="28"/>
        </w:rPr>
        <w:t>
</w:t>
      </w:r>
      <w:r>
        <w:rPr>
          <w:rFonts w:ascii="Times New Roman"/>
          <w:b w:val="false"/>
          <w:i w:val="false"/>
          <w:color w:val="000000"/>
          <w:sz w:val="28"/>
        </w:rPr>
        <w:t>
      - 5 экземпляров Общей декларации;</w:t>
      </w:r>
      <w:r>
        <w:br/>
      </w:r>
      <w:r>
        <w:rPr>
          <w:rFonts w:ascii="Times New Roman"/>
          <w:b w:val="false"/>
          <w:i w:val="false"/>
          <w:color w:val="000000"/>
          <w:sz w:val="28"/>
        </w:rPr>
        <w:t>
</w:t>
      </w:r>
      <w:r>
        <w:rPr>
          <w:rFonts w:ascii="Times New Roman"/>
          <w:b w:val="false"/>
          <w:i w:val="false"/>
          <w:color w:val="000000"/>
          <w:sz w:val="28"/>
        </w:rPr>
        <w:t>
      - 4 экземпляра Декларации о грузе;</w:t>
      </w:r>
      <w:r>
        <w:br/>
      </w:r>
      <w:r>
        <w:rPr>
          <w:rFonts w:ascii="Times New Roman"/>
          <w:b w:val="false"/>
          <w:i w:val="false"/>
          <w:color w:val="000000"/>
          <w:sz w:val="28"/>
        </w:rPr>
        <w:t>
</w:t>
      </w:r>
      <w:r>
        <w:rPr>
          <w:rFonts w:ascii="Times New Roman"/>
          <w:b w:val="false"/>
          <w:i w:val="false"/>
          <w:color w:val="000000"/>
          <w:sz w:val="28"/>
        </w:rPr>
        <w:t>
      - 3 экземпляра Декларации о судовых припасах;</w:t>
      </w:r>
      <w:r>
        <w:br/>
      </w:r>
      <w:r>
        <w:rPr>
          <w:rFonts w:ascii="Times New Roman"/>
          <w:b w:val="false"/>
          <w:i w:val="false"/>
          <w:color w:val="000000"/>
          <w:sz w:val="28"/>
        </w:rPr>
        <w:t>
</w:t>
      </w:r>
      <w:r>
        <w:rPr>
          <w:rFonts w:ascii="Times New Roman"/>
          <w:b w:val="false"/>
          <w:i w:val="false"/>
          <w:color w:val="000000"/>
          <w:sz w:val="28"/>
        </w:rPr>
        <w:t>
      - 2 экземпляра Судовой роли;</w:t>
      </w:r>
      <w:r>
        <w:br/>
      </w:r>
      <w:r>
        <w:rPr>
          <w:rFonts w:ascii="Times New Roman"/>
          <w:b w:val="false"/>
          <w:i w:val="false"/>
          <w:color w:val="000000"/>
          <w:sz w:val="28"/>
        </w:rPr>
        <w:t>
</w:t>
      </w:r>
      <w:r>
        <w:rPr>
          <w:rFonts w:ascii="Times New Roman"/>
          <w:b w:val="false"/>
          <w:i w:val="false"/>
          <w:color w:val="000000"/>
          <w:sz w:val="28"/>
        </w:rPr>
        <w:t>
      - 2 экземпляра Списка пассажиров.</w:t>
      </w:r>
      <w:r>
        <w:br/>
      </w:r>
      <w:r>
        <w:rPr>
          <w:rFonts w:ascii="Times New Roman"/>
          <w:b w:val="false"/>
          <w:i w:val="false"/>
          <w:color w:val="000000"/>
          <w:sz w:val="28"/>
        </w:rPr>
        <w:t>
</w:t>
      </w:r>
      <w:r>
        <w:rPr>
          <w:rFonts w:ascii="Times New Roman"/>
          <w:b w:val="false"/>
          <w:i w:val="false"/>
          <w:color w:val="000000"/>
          <w:sz w:val="28"/>
        </w:rPr>
        <w:t>
      2.11.1. Стандарт. При отходе из порта не следует требовать новой Декларации о грузе в отношении груза, уже указанного в декларации при приходе в этот порт и остающегося на борту.</w:t>
      </w:r>
      <w:r>
        <w:br/>
      </w:r>
      <w:r>
        <w:rPr>
          <w:rFonts w:ascii="Times New Roman"/>
          <w:b w:val="false"/>
          <w:i w:val="false"/>
          <w:color w:val="000000"/>
          <w:sz w:val="28"/>
        </w:rPr>
        <w:t>
</w:t>
      </w:r>
      <w:r>
        <w:rPr>
          <w:rFonts w:ascii="Times New Roman"/>
          <w:b w:val="false"/>
          <w:i w:val="false"/>
          <w:color w:val="000000"/>
          <w:sz w:val="28"/>
        </w:rPr>
        <w:t>
      2.11.2. Рекомендуемая практика. При отходе судна не следует требовать отдельной Декларации о судовых припасах, уже указанных в декларации при приходе, или в отношении припасов, принятых на борт в порту и включенных в другой таможенный документ, представленный в том же порту.</w:t>
      </w:r>
      <w:r>
        <w:br/>
      </w:r>
      <w:r>
        <w:rPr>
          <w:rFonts w:ascii="Times New Roman"/>
          <w:b w:val="false"/>
          <w:i w:val="false"/>
          <w:color w:val="000000"/>
          <w:sz w:val="28"/>
        </w:rPr>
        <w:t>
</w:t>
      </w:r>
      <w:r>
        <w:rPr>
          <w:rFonts w:ascii="Times New Roman"/>
          <w:b w:val="false"/>
          <w:i w:val="false"/>
          <w:color w:val="000000"/>
          <w:sz w:val="28"/>
        </w:rPr>
        <w:t>
      2.11.3. Стандарт. Там, где государственные власти требуют представления сведений об экипаже судна при его отходе, достаточно предъявить экземпляр Судовой роли, представленный при приходе, если он вновь подписан и исправлен с учетом каких-либо изменений в количестве или составе экипажа или если в ней указывается, что таких изменений не произошло.</w:t>
      </w:r>
    </w:p>
    <w:bookmarkEnd w:id="224"/>
    <w:bookmarkStart w:name="z1224" w:id="225"/>
    <w:p>
      <w:pPr>
        <w:spacing w:after="0"/>
        <w:ind w:left="0"/>
        <w:jc w:val="left"/>
      </w:pPr>
      <w:r>
        <w:rPr>
          <w:rFonts w:ascii="Times New Roman"/>
          <w:b/>
          <w:i w:val="false"/>
          <w:color w:val="000000"/>
        </w:rPr>
        <w:t xml:space="preserve"> 
Е. Меры по облегчению процедуры очистки груза,</w:t>
      </w:r>
      <w:r>
        <w:br/>
      </w:r>
      <w:r>
        <w:rPr>
          <w:rFonts w:ascii="Times New Roman"/>
          <w:b/>
          <w:i w:val="false"/>
          <w:color w:val="000000"/>
        </w:rPr>
        <w:t>
пассажиров, экипажа и багажа</w:t>
      </w:r>
    </w:p>
    <w:bookmarkEnd w:id="225"/>
    <w:bookmarkStart w:name="z1226" w:id="226"/>
    <w:p>
      <w:pPr>
        <w:spacing w:after="0"/>
        <w:ind w:left="0"/>
        <w:jc w:val="both"/>
      </w:pPr>
      <w:r>
        <w:rPr>
          <w:rFonts w:ascii="Times New Roman"/>
          <w:b w:val="false"/>
          <w:i w:val="false"/>
          <w:color w:val="000000"/>
          <w:sz w:val="28"/>
        </w:rPr>
        <w:t>
      2.12. Рекомендуемая практика. Государственным властям следует совместно с судовладельцами и портовой администрацией принимать надлежащие меры с целью сокращения до минимума времени стоянки судна в порту, для чего обеспечивать удовлетворительную организацию работы порта; следует часто пересматривать все процедуры, связанные с приходом и отходом судов, включая организацию посадки и высадки пассажиров, погрузки и выгрузки грузов, обслуживания и тому подобное. Им также следует принимать меры к тому, чтобы грузовые суда и их грузы могли быть приняты и выпущены, по мере возможности, в районе обработки судов.</w:t>
      </w:r>
      <w:r>
        <w:br/>
      </w:r>
      <w:r>
        <w:rPr>
          <w:rFonts w:ascii="Times New Roman"/>
          <w:b w:val="false"/>
          <w:i w:val="false"/>
          <w:color w:val="000000"/>
          <w:sz w:val="28"/>
        </w:rPr>
        <w:t>
</w:t>
      </w:r>
      <w:r>
        <w:rPr>
          <w:rFonts w:ascii="Times New Roman"/>
          <w:b w:val="false"/>
          <w:i w:val="false"/>
          <w:color w:val="000000"/>
          <w:sz w:val="28"/>
        </w:rPr>
        <w:t>
      2.12.1. Рекомендуемая практика. Государственным властям следует совместно с судовладельцами и портовой администрацией принимать надлежащие меры с целью обеспечения удовлетворительной организации работы порта с тем, чтобы процедура обработки и очистки груза проходила без задержки. Эти меры должны охватывать все этапы с момента постановки судна для разгрузки и таможенной очистки и, в случае необходимости, для складирования и переотправки груза. Между грузовым складом и таможенной зоной, которые должны находиться вблизи района разгрузки, должно быть обеспечено удобное и прямое сообщение и, где это возможно, должны иметься механизированные транспортные средства.</w:t>
      </w:r>
      <w:r>
        <w:br/>
      </w:r>
      <w:r>
        <w:rPr>
          <w:rFonts w:ascii="Times New Roman"/>
          <w:b w:val="false"/>
          <w:i w:val="false"/>
          <w:color w:val="000000"/>
          <w:sz w:val="28"/>
        </w:rPr>
        <w:t>
</w:t>
      </w:r>
      <w:r>
        <w:rPr>
          <w:rFonts w:ascii="Times New Roman"/>
          <w:b w:val="false"/>
          <w:i w:val="false"/>
          <w:color w:val="000000"/>
          <w:sz w:val="28"/>
        </w:rPr>
        <w:t>
      2.12.2. Рекомендуемая практика. Государственным властям следует оказывать содействие владельцам и операторам грузовых доков и складов в обеспечении специальными помещениями для хранения груза, подверженного опасности хищения, и в охране помещений, предназначенных для временного или долгосрочного хранения груза, до последующей транспортировки или местной доставки, чтобы предотвратить доступ к грузу посторонним лицам.</w:t>
      </w:r>
      <w:r>
        <w:br/>
      </w:r>
      <w:r>
        <w:rPr>
          <w:rFonts w:ascii="Times New Roman"/>
          <w:b w:val="false"/>
          <w:i w:val="false"/>
          <w:color w:val="000000"/>
          <w:sz w:val="28"/>
        </w:rPr>
        <w:t>
</w:t>
      </w:r>
      <w:r>
        <w:rPr>
          <w:rFonts w:ascii="Times New Roman"/>
          <w:b w:val="false"/>
          <w:i w:val="false"/>
          <w:color w:val="000000"/>
          <w:sz w:val="28"/>
        </w:rPr>
        <w:t>
      2.12.3. Стандарт. При условии соблюдения своих соответствующих правил государственные власти должны разрешать временный ввоз контейнеров и поддонов без уплаты таможенной пошлины или других налогов и сборов и облегчать их использование в морских перевозках.</w:t>
      </w:r>
      <w:r>
        <w:br/>
      </w:r>
      <w:r>
        <w:rPr>
          <w:rFonts w:ascii="Times New Roman"/>
          <w:b w:val="false"/>
          <w:i w:val="false"/>
          <w:color w:val="000000"/>
          <w:sz w:val="28"/>
        </w:rPr>
        <w:t>
</w:t>
      </w:r>
      <w:r>
        <w:rPr>
          <w:rFonts w:ascii="Times New Roman"/>
          <w:b w:val="false"/>
          <w:i w:val="false"/>
          <w:color w:val="000000"/>
          <w:sz w:val="28"/>
        </w:rPr>
        <w:t>
      2.12.4. Рекомендуемая практика. Государственным властям в своих правилах, упомянутых в пункте 2.12.3 - Стандарт, следует предусмотреть принятие простой декларации с тем, чтобы временно ввезенные контейнеры и поддоны были вновь вывезены в срок, установленный заинтересованным государством.</w:t>
      </w:r>
      <w:r>
        <w:br/>
      </w:r>
      <w:r>
        <w:rPr>
          <w:rFonts w:ascii="Times New Roman"/>
          <w:b w:val="false"/>
          <w:i w:val="false"/>
          <w:color w:val="000000"/>
          <w:sz w:val="28"/>
        </w:rPr>
        <w:t>
</w:t>
      </w:r>
      <w:r>
        <w:rPr>
          <w:rFonts w:ascii="Times New Roman"/>
          <w:b w:val="false"/>
          <w:i w:val="false"/>
          <w:color w:val="000000"/>
          <w:sz w:val="28"/>
        </w:rPr>
        <w:t>
      2.12.5. Рекомендуемая практика. Государственным властям следует разрешать, чтобы контейнеры и поддоны, ввозимые на территорию государства согласно положениям 2.12.3 - Стандарт, вывозились за пределы порта прибытия для таможенной очистки ввозимого груза и/или погрузки вывозимого груза согласно упрощенным процедурам контроля при наличии минимума документации.</w:t>
      </w:r>
    </w:p>
    <w:bookmarkEnd w:id="226"/>
    <w:bookmarkStart w:name="z1241" w:id="227"/>
    <w:p>
      <w:pPr>
        <w:spacing w:after="0"/>
        <w:ind w:left="0"/>
        <w:jc w:val="left"/>
      </w:pPr>
      <w:r>
        <w:rPr>
          <w:rFonts w:ascii="Times New Roman"/>
          <w:b/>
          <w:i w:val="false"/>
          <w:color w:val="000000"/>
        </w:rPr>
        <w:t xml:space="preserve"> 
F. Последовательные заходы в два или более портов одного</w:t>
      </w:r>
      <w:r>
        <w:br/>
      </w:r>
      <w:r>
        <w:rPr>
          <w:rFonts w:ascii="Times New Roman"/>
          <w:b/>
          <w:i w:val="false"/>
          <w:color w:val="000000"/>
        </w:rPr>
        <w:t>
и того же государства</w:t>
      </w:r>
    </w:p>
    <w:bookmarkEnd w:id="227"/>
    <w:bookmarkStart w:name="z1243" w:id="228"/>
    <w:p>
      <w:pPr>
        <w:spacing w:after="0"/>
        <w:ind w:left="0"/>
        <w:jc w:val="both"/>
      </w:pPr>
      <w:r>
        <w:rPr>
          <w:rFonts w:ascii="Times New Roman"/>
          <w:b w:val="false"/>
          <w:i w:val="false"/>
          <w:color w:val="000000"/>
          <w:sz w:val="28"/>
        </w:rPr>
        <w:t>
      2.13. Рекомендуемая практика. Принимая во внимание процедуры, выполняемые при приходе судна в первый порт захода на территории государства, государственным властям следует сводить до минимума предъявляемые ими требования в отношении формальностей и документов в каком-либо последующем порту захода в той же стране, посещаемом без промежуточного захода в порт другой страны.</w:t>
      </w:r>
    </w:p>
    <w:bookmarkEnd w:id="228"/>
    <w:bookmarkStart w:name="z1245" w:id="229"/>
    <w:p>
      <w:pPr>
        <w:spacing w:after="0"/>
        <w:ind w:left="0"/>
        <w:jc w:val="left"/>
      </w:pPr>
      <w:r>
        <w:rPr>
          <w:rFonts w:ascii="Times New Roman"/>
          <w:b/>
          <w:i w:val="false"/>
          <w:color w:val="000000"/>
        </w:rPr>
        <w:t xml:space="preserve"> 
G. Заполнение документов</w:t>
      </w:r>
    </w:p>
    <w:bookmarkEnd w:id="229"/>
    <w:bookmarkStart w:name="z1246" w:id="230"/>
    <w:p>
      <w:pPr>
        <w:spacing w:after="0"/>
        <w:ind w:left="0"/>
        <w:jc w:val="both"/>
      </w:pPr>
      <w:r>
        <w:rPr>
          <w:rFonts w:ascii="Times New Roman"/>
          <w:b w:val="false"/>
          <w:i w:val="false"/>
          <w:color w:val="000000"/>
          <w:sz w:val="28"/>
        </w:rPr>
        <w:t>
      2.14. Рекомендуемая практика. Государственным властям следует, по мере возможности, принимать документы, предусмотренные в настоящем Приложении, за исключением документов, упомянутых в Стандарте 3.7, независимо от языка, на котором излагаются в них требуемые сведения, при условии, что они могут потребовать, когда сочтут это необходимым, письменного или устного перевода на один из официальных языков своей страны или Организации.</w:t>
      </w:r>
      <w:r>
        <w:br/>
      </w:r>
      <w:r>
        <w:rPr>
          <w:rFonts w:ascii="Times New Roman"/>
          <w:b w:val="false"/>
          <w:i w:val="false"/>
          <w:color w:val="000000"/>
          <w:sz w:val="28"/>
        </w:rPr>
        <w:t>
</w:t>
      </w:r>
      <w:r>
        <w:rPr>
          <w:rFonts w:ascii="Times New Roman"/>
          <w:b w:val="false"/>
          <w:i w:val="false"/>
          <w:color w:val="000000"/>
          <w:sz w:val="28"/>
        </w:rPr>
        <w:t>
      2.15. Стандарт. Не требуется заполнение документов, предусмотренных в настоящем разделе, на пишущей машинке.</w:t>
      </w:r>
      <w:r>
        <w:br/>
      </w:r>
      <w:r>
        <w:rPr>
          <w:rFonts w:ascii="Times New Roman"/>
          <w:b w:val="false"/>
          <w:i w:val="false"/>
          <w:color w:val="000000"/>
          <w:sz w:val="28"/>
        </w:rPr>
        <w:t>
</w:t>
      </w:r>
      <w:r>
        <w:rPr>
          <w:rFonts w:ascii="Times New Roman"/>
          <w:b w:val="false"/>
          <w:i w:val="false"/>
          <w:color w:val="000000"/>
          <w:sz w:val="28"/>
        </w:rPr>
        <w:t>
      Принимаются записи от руки чернилами или химическим карандашом, если они написаны разборчиво. Принимаются документы в разборчивом и понятном виде, изданные с помощью электронной или другой автоматической аппаратуры для обработки данных.</w:t>
      </w:r>
      <w:r>
        <w:br/>
      </w:r>
      <w:r>
        <w:rPr>
          <w:rFonts w:ascii="Times New Roman"/>
          <w:b w:val="false"/>
          <w:i w:val="false"/>
          <w:color w:val="000000"/>
          <w:sz w:val="28"/>
        </w:rPr>
        <w:t>
</w:t>
      </w:r>
      <w:r>
        <w:rPr>
          <w:rFonts w:ascii="Times New Roman"/>
          <w:b w:val="false"/>
          <w:i w:val="false"/>
          <w:color w:val="000000"/>
          <w:sz w:val="28"/>
        </w:rPr>
        <w:t>
      2.16. Стандарт. Государственные власти страны порта захода, выгрузки или транзита не требуют легализации, выверки, заверки или предварительного рассмотрения своими заграничными представителями документов, относящихся к судну, его грузу, припасам, пассажирам и экипажу. Однако это не мешает им требовать предъявления паспорта или другого документа, удостоверяющего личность пассажира или члена экипажа судна, для проверки визы или подобных целей.</w:t>
      </w:r>
    </w:p>
    <w:bookmarkEnd w:id="230"/>
    <w:bookmarkStart w:name="z1264" w:id="231"/>
    <w:p>
      <w:pPr>
        <w:spacing w:after="0"/>
        <w:ind w:left="0"/>
        <w:jc w:val="left"/>
      </w:pPr>
      <w:r>
        <w:rPr>
          <w:rFonts w:ascii="Times New Roman"/>
          <w:b/>
          <w:i w:val="false"/>
          <w:color w:val="000000"/>
        </w:rPr>
        <w:t xml:space="preserve"> 
Н. Специальные меры по упрощению формальностей, связанных с</w:t>
      </w:r>
      <w:r>
        <w:br/>
      </w:r>
      <w:r>
        <w:rPr>
          <w:rFonts w:ascii="Times New Roman"/>
          <w:b/>
          <w:i w:val="false"/>
          <w:color w:val="000000"/>
        </w:rPr>
        <w:t>
заходами судов в порты с целью высадки на берег больных или</w:t>
      </w:r>
      <w:r>
        <w:br/>
      </w:r>
      <w:r>
        <w:rPr>
          <w:rFonts w:ascii="Times New Roman"/>
          <w:b/>
          <w:i w:val="false"/>
          <w:color w:val="000000"/>
        </w:rPr>
        <w:t>
получивших травму членов экипажа, пассажиров и других лиц для</w:t>
      </w:r>
      <w:r>
        <w:br/>
      </w:r>
      <w:r>
        <w:rPr>
          <w:rFonts w:ascii="Times New Roman"/>
          <w:b/>
          <w:i w:val="false"/>
          <w:color w:val="000000"/>
        </w:rPr>
        <w:t>
оказания неотложной медицинской помощи</w:t>
      </w:r>
    </w:p>
    <w:bookmarkEnd w:id="231"/>
    <w:bookmarkStart w:name="z1268" w:id="232"/>
    <w:p>
      <w:pPr>
        <w:spacing w:after="0"/>
        <w:ind w:left="0"/>
        <w:jc w:val="both"/>
      </w:pPr>
      <w:r>
        <w:rPr>
          <w:rFonts w:ascii="Times New Roman"/>
          <w:b w:val="false"/>
          <w:i w:val="false"/>
          <w:color w:val="000000"/>
          <w:sz w:val="28"/>
        </w:rPr>
        <w:t>
      2.17. Стандарт. Государственные власти добиваются сотрудничества судовладельцев в обеспечении того, чтобы капитаны судов, намеревающихся зайти в порт лишь по причине высадки на берег больных или получивших травму членов экипажа, пассажиров и других лиц для оказания неотложной медицинской помощи, по возможности, заблаговременно сообщали государственным властям о подобном намерении, причем с полным описанием болезни и травмы лиц, их данные и занимаемое положение.</w:t>
      </w:r>
      <w:r>
        <w:br/>
      </w:r>
      <w:r>
        <w:rPr>
          <w:rFonts w:ascii="Times New Roman"/>
          <w:b w:val="false"/>
          <w:i w:val="false"/>
          <w:color w:val="000000"/>
          <w:sz w:val="28"/>
        </w:rPr>
        <w:t>
</w:t>
      </w:r>
      <w:r>
        <w:rPr>
          <w:rFonts w:ascii="Times New Roman"/>
          <w:b w:val="false"/>
          <w:i w:val="false"/>
          <w:color w:val="000000"/>
          <w:sz w:val="28"/>
        </w:rPr>
        <w:t>
      2.18. Стандарт. Государственные власти до прихода судна информируют капитана по радио, когда это возможно, но в любом случае самым быстрым имеющимся путем, о необходимой документации и процедурах для быстрой высадки на берег больных или получивших травму лиц для своевременной таможенной очистки судна.</w:t>
      </w:r>
      <w:r>
        <w:br/>
      </w:r>
      <w:r>
        <w:rPr>
          <w:rFonts w:ascii="Times New Roman"/>
          <w:b w:val="false"/>
          <w:i w:val="false"/>
          <w:color w:val="000000"/>
          <w:sz w:val="28"/>
        </w:rPr>
        <w:t>
</w:t>
      </w:r>
      <w:r>
        <w:rPr>
          <w:rFonts w:ascii="Times New Roman"/>
          <w:b w:val="false"/>
          <w:i w:val="false"/>
          <w:color w:val="000000"/>
          <w:sz w:val="28"/>
        </w:rPr>
        <w:t>
      2.19. Стандарт. В отношении судов, заходящих в порты с этой целью и намеревающихся отходить немедленно, государственные власти отдают предпочтение постановке к причалу, если состояние больного или состояние моря не позволяет безопасную высадку на рейде или на подходах к порту.</w:t>
      </w:r>
      <w:r>
        <w:br/>
      </w:r>
      <w:r>
        <w:rPr>
          <w:rFonts w:ascii="Times New Roman"/>
          <w:b w:val="false"/>
          <w:i w:val="false"/>
          <w:color w:val="000000"/>
          <w:sz w:val="28"/>
        </w:rPr>
        <w:t>
</w:t>
      </w:r>
      <w:r>
        <w:rPr>
          <w:rFonts w:ascii="Times New Roman"/>
          <w:b w:val="false"/>
          <w:i w:val="false"/>
          <w:color w:val="000000"/>
          <w:sz w:val="28"/>
        </w:rPr>
        <w:t>
      2.20. Стандарт. В отношении судов, заходящих в порты с этой целью и намеревающихся отходить немедленно, государственные власти обычно не требуют документов, упомянутых в пункте 2.1 - Стандарт, за исключением Морской санитарной декларации и, в случае необходимости, Общей декларации.</w:t>
      </w:r>
      <w:r>
        <w:br/>
      </w:r>
      <w:r>
        <w:rPr>
          <w:rFonts w:ascii="Times New Roman"/>
          <w:b w:val="false"/>
          <w:i w:val="false"/>
          <w:color w:val="000000"/>
          <w:sz w:val="28"/>
        </w:rPr>
        <w:t>
</w:t>
      </w:r>
      <w:r>
        <w:rPr>
          <w:rFonts w:ascii="Times New Roman"/>
          <w:b w:val="false"/>
          <w:i w:val="false"/>
          <w:color w:val="000000"/>
          <w:sz w:val="28"/>
        </w:rPr>
        <w:t>
      2.21. Стандарт. Там, где государственные власти требуют Общую декларацию, этот документ не должен содержать информации больше, чем указано в пункте 2.2.2 - Рекомендуемая практика, и меньше - там, где это возможно.</w:t>
      </w:r>
      <w:r>
        <w:br/>
      </w:r>
      <w:r>
        <w:rPr>
          <w:rFonts w:ascii="Times New Roman"/>
          <w:b w:val="false"/>
          <w:i w:val="false"/>
          <w:color w:val="000000"/>
          <w:sz w:val="28"/>
        </w:rPr>
        <w:t>
</w:t>
      </w:r>
      <w:r>
        <w:rPr>
          <w:rFonts w:ascii="Times New Roman"/>
          <w:b w:val="false"/>
          <w:i w:val="false"/>
          <w:color w:val="000000"/>
          <w:sz w:val="28"/>
        </w:rPr>
        <w:t>
      2.22. Стандарт. Там, где государственные власти принимают меры контроля, связанные с приходом судна, до высадки на берег больных или получивших травму лиц, этим мерам контроля предшествует оказание неотложной медицинской помощи и принятие мер здравоохранения.</w:t>
      </w:r>
      <w:r>
        <w:br/>
      </w:r>
      <w:r>
        <w:rPr>
          <w:rFonts w:ascii="Times New Roman"/>
          <w:b w:val="false"/>
          <w:i w:val="false"/>
          <w:color w:val="000000"/>
          <w:sz w:val="28"/>
        </w:rPr>
        <w:t>
</w:t>
      </w:r>
      <w:r>
        <w:rPr>
          <w:rFonts w:ascii="Times New Roman"/>
          <w:b w:val="false"/>
          <w:i w:val="false"/>
          <w:color w:val="000000"/>
          <w:sz w:val="28"/>
        </w:rPr>
        <w:t>
      2.23. Стандарт. Там, где требуются гарантии или обязательства относительно стоимости лечения или возможного перемещения, или возвращения на родину вышеупомянутых лиц, неотложная медицинская помощь не должна задерживаться и откладываться в период получения этих гарантий или обязательств.</w:t>
      </w:r>
      <w:r>
        <w:br/>
      </w:r>
      <w:r>
        <w:rPr>
          <w:rFonts w:ascii="Times New Roman"/>
          <w:b w:val="false"/>
          <w:i w:val="false"/>
          <w:color w:val="000000"/>
          <w:sz w:val="28"/>
        </w:rPr>
        <w:t>
</w:t>
      </w:r>
      <w:r>
        <w:rPr>
          <w:rFonts w:ascii="Times New Roman"/>
          <w:b w:val="false"/>
          <w:i w:val="false"/>
          <w:color w:val="000000"/>
          <w:sz w:val="28"/>
        </w:rPr>
        <w:t>
      2.24. Стандарт. Неотложная медицинская помощь и меры здравоохранения должны предшествовать мерам контроля, которые государственные власти применяют относительно высадки на берег больных или получивших травму лиц.</w:t>
      </w:r>
    </w:p>
    <w:bookmarkEnd w:id="232"/>
    <w:bookmarkStart w:name="z1289" w:id="233"/>
    <w:p>
      <w:pPr>
        <w:spacing w:after="0"/>
        <w:ind w:left="0"/>
        <w:jc w:val="left"/>
      </w:pPr>
      <w:r>
        <w:rPr>
          <w:rFonts w:ascii="Times New Roman"/>
          <w:b/>
          <w:i w:val="false"/>
          <w:color w:val="000000"/>
        </w:rPr>
        <w:t xml:space="preserve"> 
Раздел 3. ПРИБЫТИЕ И ОТБЫТИЕ ЛИЦ</w:t>
      </w:r>
    </w:p>
    <w:bookmarkEnd w:id="233"/>
    <w:bookmarkStart w:name="z1290" w:id="234"/>
    <w:p>
      <w:pPr>
        <w:spacing w:after="0"/>
        <w:ind w:left="0"/>
        <w:jc w:val="both"/>
      </w:pPr>
      <w:r>
        <w:rPr>
          <w:rFonts w:ascii="Times New Roman"/>
          <w:b w:val="false"/>
          <w:i w:val="false"/>
          <w:color w:val="000000"/>
          <w:sz w:val="28"/>
        </w:rPr>
        <w:t>
      Настоящий раздел содержит положения, касающиеся формальностей, выполнение которых членами экипажа судна и пассажирами требуется государственными властями при приходе и отходе судна.</w:t>
      </w:r>
    </w:p>
    <w:bookmarkEnd w:id="234"/>
    <w:bookmarkStart w:name="z1291" w:id="235"/>
    <w:p>
      <w:pPr>
        <w:spacing w:after="0"/>
        <w:ind w:left="0"/>
        <w:jc w:val="left"/>
      </w:pPr>
      <w:r>
        <w:rPr>
          <w:rFonts w:ascii="Times New Roman"/>
          <w:b/>
          <w:i w:val="false"/>
          <w:color w:val="000000"/>
        </w:rPr>
        <w:t xml:space="preserve"> 
А. Требования и процедуры при приходе и отходе</w:t>
      </w:r>
    </w:p>
    <w:bookmarkEnd w:id="235"/>
    <w:bookmarkStart w:name="z1292" w:id="236"/>
    <w:p>
      <w:pPr>
        <w:spacing w:after="0"/>
        <w:ind w:left="0"/>
        <w:jc w:val="both"/>
      </w:pPr>
      <w:r>
        <w:rPr>
          <w:rFonts w:ascii="Times New Roman"/>
          <w:b w:val="false"/>
          <w:i w:val="false"/>
          <w:color w:val="000000"/>
          <w:sz w:val="28"/>
        </w:rPr>
        <w:t>
      3.1. Стандарт. Основным документом, представляющим государственным властям индивидуальные сведения о пассажирах при приходе и отходе судна, служит действительный паспорт.</w:t>
      </w:r>
      <w:r>
        <w:br/>
      </w:r>
      <w:r>
        <w:rPr>
          <w:rFonts w:ascii="Times New Roman"/>
          <w:b w:val="false"/>
          <w:i w:val="false"/>
          <w:color w:val="000000"/>
          <w:sz w:val="28"/>
        </w:rPr>
        <w:t>
</w:t>
      </w:r>
      <w:r>
        <w:rPr>
          <w:rFonts w:ascii="Times New Roman"/>
          <w:b w:val="false"/>
          <w:i w:val="false"/>
          <w:color w:val="000000"/>
          <w:sz w:val="28"/>
        </w:rPr>
        <w:t>
      3.1.1. Рекомендуемая практика. Договаривающимся правительствам следует, насколько это возможно, заключать двусторонние или многосторонние соглашения о признании официального документа, удостоверяющего личность, вместо паспорта.</w:t>
      </w:r>
      <w:r>
        <w:br/>
      </w:r>
      <w:r>
        <w:rPr>
          <w:rFonts w:ascii="Times New Roman"/>
          <w:b w:val="false"/>
          <w:i w:val="false"/>
          <w:color w:val="000000"/>
          <w:sz w:val="28"/>
        </w:rPr>
        <w:t>
</w:t>
      </w:r>
      <w:r>
        <w:rPr>
          <w:rFonts w:ascii="Times New Roman"/>
          <w:b w:val="false"/>
          <w:i w:val="false"/>
          <w:color w:val="000000"/>
          <w:sz w:val="28"/>
        </w:rPr>
        <w:t>
      3.2. Рекомендуемая практика. Государственным властям следует провести мероприятия, в силу которых паспорта пассажиров судна или принимаемые вместо них официальные документы, удостоверяющие личность, подлежат проверке иммиграционными властями только один раз при приходе и один раз при отходе судна. В дополнение к этому предъявление паспортов или официальных документов, удостоверяющих личность этих пассажиров, может потребоваться для проверки или удостоверения личности в связи с таможенными или другими формальностями при приходе и отходе судна.</w:t>
      </w:r>
      <w:r>
        <w:br/>
      </w:r>
      <w:r>
        <w:rPr>
          <w:rFonts w:ascii="Times New Roman"/>
          <w:b w:val="false"/>
          <w:i w:val="false"/>
          <w:color w:val="000000"/>
          <w:sz w:val="28"/>
        </w:rPr>
        <w:t>
</w:t>
      </w:r>
      <w:r>
        <w:rPr>
          <w:rFonts w:ascii="Times New Roman"/>
          <w:b w:val="false"/>
          <w:i w:val="false"/>
          <w:color w:val="000000"/>
          <w:sz w:val="28"/>
        </w:rPr>
        <w:t>
      3.3. Рекомендуемая практика. После индивидуального предъявления паспортов или принимаемых вместо них официальных документов, удостоверяющих личность, государственным властям следует возвращать пассажирам эти документы немедленно после проверки, а не задерживать их для дополнительного контроля, если нет каких-либо препятствий к допуску пассажира на территорию данной страны.</w:t>
      </w:r>
      <w:r>
        <w:br/>
      </w:r>
      <w:r>
        <w:rPr>
          <w:rFonts w:ascii="Times New Roman"/>
          <w:b w:val="false"/>
          <w:i w:val="false"/>
          <w:color w:val="000000"/>
          <w:sz w:val="28"/>
        </w:rPr>
        <w:t>
</w:t>
      </w:r>
      <w:r>
        <w:rPr>
          <w:rFonts w:ascii="Times New Roman"/>
          <w:b w:val="false"/>
          <w:i w:val="false"/>
          <w:color w:val="000000"/>
          <w:sz w:val="28"/>
        </w:rPr>
        <w:t>
      3.4. Рекомендуемая практика. При посадке и высадке государственным властям не следует требовать от пассажиров либо от судовладельцев никаких других сведений в письменной форме, дополняющих или повторяющих сведения, уже содержащиеся в паспортах или официальных документах, удостоверяющих личность пассажиров, за исключением тех, которые необходимы для заполнения документов, предусмотренных настоящим Приложением.</w:t>
      </w:r>
      <w:r>
        <w:br/>
      </w:r>
      <w:r>
        <w:rPr>
          <w:rFonts w:ascii="Times New Roman"/>
          <w:b w:val="false"/>
          <w:i w:val="false"/>
          <w:color w:val="000000"/>
          <w:sz w:val="28"/>
        </w:rPr>
        <w:t>
</w:t>
      </w:r>
      <w:r>
        <w:rPr>
          <w:rFonts w:ascii="Times New Roman"/>
          <w:b w:val="false"/>
          <w:i w:val="false"/>
          <w:color w:val="000000"/>
          <w:sz w:val="28"/>
        </w:rPr>
        <w:t>
      3.5. Рекомендуемая практика. Государственным властям, требующим от пассажиров при посадке или высадке сообщения в письменной форме сведений, помимо необходимых для заполнения документов, предусмотренных настоящим Приложением, следует ограничивать свои требования в отношении дальнейшего установления личности пассажиров теми вопросами, которые приведены в Рекомендуемой практике 3.6 (посадочно-высадочная карточка).</w:t>
      </w:r>
      <w:r>
        <w:br/>
      </w:r>
      <w:r>
        <w:rPr>
          <w:rFonts w:ascii="Times New Roman"/>
          <w:b w:val="false"/>
          <w:i w:val="false"/>
          <w:color w:val="000000"/>
          <w:sz w:val="28"/>
        </w:rPr>
        <w:t>
</w:t>
      </w:r>
      <w:r>
        <w:rPr>
          <w:rFonts w:ascii="Times New Roman"/>
          <w:b w:val="false"/>
          <w:i w:val="false"/>
          <w:color w:val="000000"/>
          <w:sz w:val="28"/>
        </w:rPr>
        <w:t>
      Государственным властям следует принимать посадочно-высадочную карточку после заполнения ее пассажиром и не следует требовать заполнения или проверки ее судовладельцем. Заполнение карточки разборчивым почерком должно быть приемлемым, за исключением тех случаев, когда на бланке карточки указано, что она должна быть заполнена от руки печатными буквами. От каждого пассажира не следует требовать более одной посадочно-высадочной карточки, которая может иметь одну или несколько копий, заполняемых одновременно с помощью копировальной бумаги.</w:t>
      </w:r>
      <w:r>
        <w:br/>
      </w:r>
      <w:r>
        <w:rPr>
          <w:rFonts w:ascii="Times New Roman"/>
          <w:b w:val="false"/>
          <w:i w:val="false"/>
          <w:color w:val="000000"/>
          <w:sz w:val="28"/>
        </w:rPr>
        <w:t>
</w:t>
      </w:r>
      <w:r>
        <w:rPr>
          <w:rFonts w:ascii="Times New Roman"/>
          <w:b w:val="false"/>
          <w:i w:val="false"/>
          <w:color w:val="000000"/>
          <w:sz w:val="28"/>
        </w:rPr>
        <w:t>
      3.6. Рекомендуемая практика. Государственным властям не следует требовать включения в посадочно-высадочную карточку сведений, иных чем следующие:</w:t>
      </w:r>
      <w:r>
        <w:br/>
      </w:r>
      <w:r>
        <w:rPr>
          <w:rFonts w:ascii="Times New Roman"/>
          <w:b w:val="false"/>
          <w:i w:val="false"/>
          <w:color w:val="000000"/>
          <w:sz w:val="28"/>
        </w:rPr>
        <w:t>
</w:t>
      </w:r>
      <w:r>
        <w:rPr>
          <w:rFonts w:ascii="Times New Roman"/>
          <w:b w:val="false"/>
          <w:i w:val="false"/>
          <w:color w:val="000000"/>
          <w:sz w:val="28"/>
        </w:rPr>
        <w:t>
      - Фамилия</w:t>
      </w:r>
      <w:r>
        <w:br/>
      </w:r>
      <w:r>
        <w:rPr>
          <w:rFonts w:ascii="Times New Roman"/>
          <w:b w:val="false"/>
          <w:i w:val="false"/>
          <w:color w:val="000000"/>
          <w:sz w:val="28"/>
        </w:rPr>
        <w:t>
</w:t>
      </w:r>
      <w:r>
        <w:rPr>
          <w:rFonts w:ascii="Times New Roman"/>
          <w:b w:val="false"/>
          <w:i w:val="false"/>
          <w:color w:val="000000"/>
          <w:sz w:val="28"/>
        </w:rPr>
        <w:t>
      - Имена</w:t>
      </w:r>
      <w:r>
        <w:br/>
      </w:r>
      <w:r>
        <w:rPr>
          <w:rFonts w:ascii="Times New Roman"/>
          <w:b w:val="false"/>
          <w:i w:val="false"/>
          <w:color w:val="000000"/>
          <w:sz w:val="28"/>
        </w:rPr>
        <w:t>
</w:t>
      </w:r>
      <w:r>
        <w:rPr>
          <w:rFonts w:ascii="Times New Roman"/>
          <w:b w:val="false"/>
          <w:i w:val="false"/>
          <w:color w:val="000000"/>
          <w:sz w:val="28"/>
        </w:rPr>
        <w:t>
      - Национальность</w:t>
      </w:r>
      <w:r>
        <w:br/>
      </w:r>
      <w:r>
        <w:rPr>
          <w:rFonts w:ascii="Times New Roman"/>
          <w:b w:val="false"/>
          <w:i w:val="false"/>
          <w:color w:val="000000"/>
          <w:sz w:val="28"/>
        </w:rPr>
        <w:t>
</w:t>
      </w:r>
      <w:r>
        <w:rPr>
          <w:rFonts w:ascii="Times New Roman"/>
          <w:b w:val="false"/>
          <w:i w:val="false"/>
          <w:color w:val="000000"/>
          <w:sz w:val="28"/>
        </w:rPr>
        <w:t>
      - Номер паспорта или другого официального удостоверения личности</w:t>
      </w:r>
      <w:r>
        <w:br/>
      </w:r>
      <w:r>
        <w:rPr>
          <w:rFonts w:ascii="Times New Roman"/>
          <w:b w:val="false"/>
          <w:i w:val="false"/>
          <w:color w:val="000000"/>
          <w:sz w:val="28"/>
        </w:rPr>
        <w:t>
</w:t>
      </w:r>
      <w:r>
        <w:rPr>
          <w:rFonts w:ascii="Times New Roman"/>
          <w:b w:val="false"/>
          <w:i w:val="false"/>
          <w:color w:val="000000"/>
          <w:sz w:val="28"/>
        </w:rPr>
        <w:t>
      - Дата рождения</w:t>
      </w:r>
      <w:r>
        <w:br/>
      </w:r>
      <w:r>
        <w:rPr>
          <w:rFonts w:ascii="Times New Roman"/>
          <w:b w:val="false"/>
          <w:i w:val="false"/>
          <w:color w:val="000000"/>
          <w:sz w:val="28"/>
        </w:rPr>
        <w:t>
</w:t>
      </w:r>
      <w:r>
        <w:rPr>
          <w:rFonts w:ascii="Times New Roman"/>
          <w:b w:val="false"/>
          <w:i w:val="false"/>
          <w:color w:val="000000"/>
          <w:sz w:val="28"/>
        </w:rPr>
        <w:t>
      - Место рождения</w:t>
      </w:r>
      <w:r>
        <w:br/>
      </w:r>
      <w:r>
        <w:rPr>
          <w:rFonts w:ascii="Times New Roman"/>
          <w:b w:val="false"/>
          <w:i w:val="false"/>
          <w:color w:val="000000"/>
          <w:sz w:val="28"/>
        </w:rPr>
        <w:t>
</w:t>
      </w:r>
      <w:r>
        <w:rPr>
          <w:rFonts w:ascii="Times New Roman"/>
          <w:b w:val="false"/>
          <w:i w:val="false"/>
          <w:color w:val="000000"/>
          <w:sz w:val="28"/>
        </w:rPr>
        <w:t>
      - Род занятий</w:t>
      </w:r>
      <w:r>
        <w:br/>
      </w:r>
      <w:r>
        <w:rPr>
          <w:rFonts w:ascii="Times New Roman"/>
          <w:b w:val="false"/>
          <w:i w:val="false"/>
          <w:color w:val="000000"/>
          <w:sz w:val="28"/>
        </w:rPr>
        <w:t>
</w:t>
      </w:r>
      <w:r>
        <w:rPr>
          <w:rFonts w:ascii="Times New Roman"/>
          <w:b w:val="false"/>
          <w:i w:val="false"/>
          <w:color w:val="000000"/>
          <w:sz w:val="28"/>
        </w:rPr>
        <w:t>
      - Порт посадки/высадки</w:t>
      </w:r>
      <w:r>
        <w:br/>
      </w:r>
      <w:r>
        <w:rPr>
          <w:rFonts w:ascii="Times New Roman"/>
          <w:b w:val="false"/>
          <w:i w:val="false"/>
          <w:color w:val="000000"/>
          <w:sz w:val="28"/>
        </w:rPr>
        <w:t>
</w:t>
      </w:r>
      <w:r>
        <w:rPr>
          <w:rFonts w:ascii="Times New Roman"/>
          <w:b w:val="false"/>
          <w:i w:val="false"/>
          <w:color w:val="000000"/>
          <w:sz w:val="28"/>
        </w:rPr>
        <w:t>
      - Пол</w:t>
      </w:r>
      <w:r>
        <w:br/>
      </w:r>
      <w:r>
        <w:rPr>
          <w:rFonts w:ascii="Times New Roman"/>
          <w:b w:val="false"/>
          <w:i w:val="false"/>
          <w:color w:val="000000"/>
          <w:sz w:val="28"/>
        </w:rPr>
        <w:t>
</w:t>
      </w:r>
      <w:r>
        <w:rPr>
          <w:rFonts w:ascii="Times New Roman"/>
          <w:b w:val="false"/>
          <w:i w:val="false"/>
          <w:color w:val="000000"/>
          <w:sz w:val="28"/>
        </w:rPr>
        <w:t>
      - Адрес места назначения</w:t>
      </w:r>
      <w:r>
        <w:br/>
      </w:r>
      <w:r>
        <w:rPr>
          <w:rFonts w:ascii="Times New Roman"/>
          <w:b w:val="false"/>
          <w:i w:val="false"/>
          <w:color w:val="000000"/>
          <w:sz w:val="28"/>
        </w:rPr>
        <w:t>
</w:t>
      </w:r>
      <w:r>
        <w:rPr>
          <w:rFonts w:ascii="Times New Roman"/>
          <w:b w:val="false"/>
          <w:i w:val="false"/>
          <w:color w:val="000000"/>
          <w:sz w:val="28"/>
        </w:rPr>
        <w:t>
      - Подпись.</w:t>
      </w:r>
      <w:r>
        <w:br/>
      </w:r>
      <w:r>
        <w:rPr>
          <w:rFonts w:ascii="Times New Roman"/>
          <w:b w:val="false"/>
          <w:i w:val="false"/>
          <w:color w:val="000000"/>
          <w:sz w:val="28"/>
        </w:rPr>
        <w:t>
</w:t>
      </w:r>
      <w:r>
        <w:rPr>
          <w:rFonts w:ascii="Times New Roman"/>
          <w:b w:val="false"/>
          <w:i w:val="false"/>
          <w:color w:val="000000"/>
          <w:sz w:val="28"/>
        </w:rPr>
        <w:t>
      3.7. Стандарт. В тех случаях, когда от лиц, находящихся на борту, требуется предъявление доказательства прививки от холеры, желтой лихорадки или оспы, государственные власти принимают Международное свидетельство о вакцинации или ревакцинации по форме, предусмотренной Международными санитарными правилами.</w:t>
      </w:r>
      <w:r>
        <w:br/>
      </w:r>
      <w:r>
        <w:rPr>
          <w:rFonts w:ascii="Times New Roman"/>
          <w:b w:val="false"/>
          <w:i w:val="false"/>
          <w:color w:val="000000"/>
          <w:sz w:val="28"/>
        </w:rPr>
        <w:t>
</w:t>
      </w:r>
      <w:r>
        <w:rPr>
          <w:rFonts w:ascii="Times New Roman"/>
          <w:b w:val="false"/>
          <w:i w:val="false"/>
          <w:color w:val="000000"/>
          <w:sz w:val="28"/>
        </w:rPr>
        <w:t>
      3.8. Рекомендуемая практика. Медицинский осмотр лиц, находящихся на судне или высаживающихся с судна, следует обычно ограничивать осмотром только тех лиц, которые прибывают с территории, зараженной одной из карантинных болезней, в течение инкубационного периода соответствующей болезни (как указано в Международных санитарных правилах). Однако может потребоваться дополнительный медицинский осмотр согласно Международным санитарным правилам.</w:t>
      </w:r>
      <w:r>
        <w:br/>
      </w:r>
      <w:r>
        <w:rPr>
          <w:rFonts w:ascii="Times New Roman"/>
          <w:b w:val="false"/>
          <w:i w:val="false"/>
          <w:color w:val="000000"/>
          <w:sz w:val="28"/>
        </w:rPr>
        <w:t>
</w:t>
      </w:r>
      <w:r>
        <w:rPr>
          <w:rFonts w:ascii="Times New Roman"/>
          <w:b w:val="false"/>
          <w:i w:val="false"/>
          <w:color w:val="000000"/>
          <w:sz w:val="28"/>
        </w:rPr>
        <w:t>
      3.9. Рекомендуемая практика. Государственным властям следует обычно производить таможенный досмотр следующего с прибывающими пассажирами багажа на выборочной основе. По возможности, не следует требовать письменной декларации в отношении следующего с пассажирами багажа.</w:t>
      </w:r>
      <w:r>
        <w:br/>
      </w:r>
      <w:r>
        <w:rPr>
          <w:rFonts w:ascii="Times New Roman"/>
          <w:b w:val="false"/>
          <w:i w:val="false"/>
          <w:color w:val="000000"/>
          <w:sz w:val="28"/>
        </w:rPr>
        <w:t>
</w:t>
      </w:r>
      <w:r>
        <w:rPr>
          <w:rFonts w:ascii="Times New Roman"/>
          <w:b w:val="false"/>
          <w:i w:val="false"/>
          <w:color w:val="000000"/>
          <w:sz w:val="28"/>
        </w:rPr>
        <w:t>
      3.9.1. Рекомендуемая практика. Государственным властям следует повсюду, где это возможно, не производить досмотра багажа, следующего с отбывающими пассажирами.</w:t>
      </w:r>
      <w:r>
        <w:br/>
      </w:r>
      <w:r>
        <w:rPr>
          <w:rFonts w:ascii="Times New Roman"/>
          <w:b w:val="false"/>
          <w:i w:val="false"/>
          <w:color w:val="000000"/>
          <w:sz w:val="28"/>
        </w:rPr>
        <w:t>
</w:t>
      </w:r>
      <w:r>
        <w:rPr>
          <w:rFonts w:ascii="Times New Roman"/>
          <w:b w:val="false"/>
          <w:i w:val="false"/>
          <w:color w:val="000000"/>
          <w:sz w:val="28"/>
        </w:rPr>
        <w:t>
      3.9.2. Рекомендуемая практика. Где совершенно нельзя не производить досмотра багажа отбывающих пассажиров, такой досмотр следует обычно производить на выборочной основе.</w:t>
      </w:r>
      <w:r>
        <w:br/>
      </w:r>
      <w:r>
        <w:rPr>
          <w:rFonts w:ascii="Times New Roman"/>
          <w:b w:val="false"/>
          <w:i w:val="false"/>
          <w:color w:val="000000"/>
          <w:sz w:val="28"/>
        </w:rPr>
        <w:t>
</w:t>
      </w:r>
      <w:r>
        <w:rPr>
          <w:rFonts w:ascii="Times New Roman"/>
          <w:b w:val="false"/>
          <w:i w:val="false"/>
          <w:color w:val="000000"/>
          <w:sz w:val="28"/>
        </w:rPr>
        <w:t>
      3.10. Стандарт. Основным документом, представляющим государственным властям сведения об отдельном члене экипажа судна при приходе и отходе судна, служит действительное удостоверение или паспорт моряка.</w:t>
      </w:r>
      <w:r>
        <w:br/>
      </w:r>
      <w:r>
        <w:rPr>
          <w:rFonts w:ascii="Times New Roman"/>
          <w:b w:val="false"/>
          <w:i w:val="false"/>
          <w:color w:val="000000"/>
          <w:sz w:val="28"/>
        </w:rPr>
        <w:t>
</w:t>
      </w:r>
      <w:r>
        <w:rPr>
          <w:rFonts w:ascii="Times New Roman"/>
          <w:b w:val="false"/>
          <w:i w:val="false"/>
          <w:color w:val="000000"/>
          <w:sz w:val="28"/>
        </w:rPr>
        <w:t>
      3.10.1. Стандарт. Государственные власти не требуют включения в удостоверение личности моряка сведений, иных чем следующие:</w:t>
      </w:r>
      <w:r>
        <w:br/>
      </w:r>
      <w:r>
        <w:rPr>
          <w:rFonts w:ascii="Times New Roman"/>
          <w:b w:val="false"/>
          <w:i w:val="false"/>
          <w:color w:val="000000"/>
          <w:sz w:val="28"/>
        </w:rPr>
        <w:t>
</w:t>
      </w:r>
      <w:r>
        <w:rPr>
          <w:rFonts w:ascii="Times New Roman"/>
          <w:b w:val="false"/>
          <w:i w:val="false"/>
          <w:color w:val="000000"/>
          <w:sz w:val="28"/>
        </w:rPr>
        <w:t>
      - Фамилия</w:t>
      </w:r>
      <w:r>
        <w:br/>
      </w:r>
      <w:r>
        <w:rPr>
          <w:rFonts w:ascii="Times New Roman"/>
          <w:b w:val="false"/>
          <w:i w:val="false"/>
          <w:color w:val="000000"/>
          <w:sz w:val="28"/>
        </w:rPr>
        <w:t>
</w:t>
      </w:r>
      <w:r>
        <w:rPr>
          <w:rFonts w:ascii="Times New Roman"/>
          <w:b w:val="false"/>
          <w:i w:val="false"/>
          <w:color w:val="000000"/>
          <w:sz w:val="28"/>
        </w:rPr>
        <w:t>
      - Имена</w:t>
      </w:r>
      <w:r>
        <w:br/>
      </w:r>
      <w:r>
        <w:rPr>
          <w:rFonts w:ascii="Times New Roman"/>
          <w:b w:val="false"/>
          <w:i w:val="false"/>
          <w:color w:val="000000"/>
          <w:sz w:val="28"/>
        </w:rPr>
        <w:t>
</w:t>
      </w:r>
      <w:r>
        <w:rPr>
          <w:rFonts w:ascii="Times New Roman"/>
          <w:b w:val="false"/>
          <w:i w:val="false"/>
          <w:color w:val="000000"/>
          <w:sz w:val="28"/>
        </w:rPr>
        <w:t>
      - Дата и место рождения</w:t>
      </w:r>
      <w:r>
        <w:br/>
      </w:r>
      <w:r>
        <w:rPr>
          <w:rFonts w:ascii="Times New Roman"/>
          <w:b w:val="false"/>
          <w:i w:val="false"/>
          <w:color w:val="000000"/>
          <w:sz w:val="28"/>
        </w:rPr>
        <w:t>
</w:t>
      </w:r>
      <w:r>
        <w:rPr>
          <w:rFonts w:ascii="Times New Roman"/>
          <w:b w:val="false"/>
          <w:i w:val="false"/>
          <w:color w:val="000000"/>
          <w:sz w:val="28"/>
        </w:rPr>
        <w:t>
      - Национальность</w:t>
      </w:r>
      <w:r>
        <w:br/>
      </w:r>
      <w:r>
        <w:rPr>
          <w:rFonts w:ascii="Times New Roman"/>
          <w:b w:val="false"/>
          <w:i w:val="false"/>
          <w:color w:val="000000"/>
          <w:sz w:val="28"/>
        </w:rPr>
        <w:t>
</w:t>
      </w:r>
      <w:r>
        <w:rPr>
          <w:rFonts w:ascii="Times New Roman"/>
          <w:b w:val="false"/>
          <w:i w:val="false"/>
          <w:color w:val="000000"/>
          <w:sz w:val="28"/>
        </w:rPr>
        <w:t>
      - Приметы</w:t>
      </w:r>
      <w:r>
        <w:br/>
      </w:r>
      <w:r>
        <w:rPr>
          <w:rFonts w:ascii="Times New Roman"/>
          <w:b w:val="false"/>
          <w:i w:val="false"/>
          <w:color w:val="000000"/>
          <w:sz w:val="28"/>
        </w:rPr>
        <w:t>
</w:t>
      </w:r>
      <w:r>
        <w:rPr>
          <w:rFonts w:ascii="Times New Roman"/>
          <w:b w:val="false"/>
          <w:i w:val="false"/>
          <w:color w:val="000000"/>
          <w:sz w:val="28"/>
        </w:rPr>
        <w:t>
      - Фотография (заверенная)</w:t>
      </w:r>
      <w:r>
        <w:br/>
      </w:r>
      <w:r>
        <w:rPr>
          <w:rFonts w:ascii="Times New Roman"/>
          <w:b w:val="false"/>
          <w:i w:val="false"/>
          <w:color w:val="000000"/>
          <w:sz w:val="28"/>
        </w:rPr>
        <w:t>
</w:t>
      </w:r>
      <w:r>
        <w:rPr>
          <w:rFonts w:ascii="Times New Roman"/>
          <w:b w:val="false"/>
          <w:i w:val="false"/>
          <w:color w:val="000000"/>
          <w:sz w:val="28"/>
        </w:rPr>
        <w:t>
      - Подпись</w:t>
      </w:r>
      <w:r>
        <w:br/>
      </w:r>
      <w:r>
        <w:rPr>
          <w:rFonts w:ascii="Times New Roman"/>
          <w:b w:val="false"/>
          <w:i w:val="false"/>
          <w:color w:val="000000"/>
          <w:sz w:val="28"/>
        </w:rPr>
        <w:t>
</w:t>
      </w:r>
      <w:r>
        <w:rPr>
          <w:rFonts w:ascii="Times New Roman"/>
          <w:b w:val="false"/>
          <w:i w:val="false"/>
          <w:color w:val="000000"/>
          <w:sz w:val="28"/>
        </w:rPr>
        <w:t>
      - Дата истечения срока действия (если срок действия ограничен)</w:t>
      </w:r>
      <w:r>
        <w:br/>
      </w:r>
      <w:r>
        <w:rPr>
          <w:rFonts w:ascii="Times New Roman"/>
          <w:b w:val="false"/>
          <w:i w:val="false"/>
          <w:color w:val="000000"/>
          <w:sz w:val="28"/>
        </w:rPr>
        <w:t>
</w:t>
      </w:r>
      <w:r>
        <w:rPr>
          <w:rFonts w:ascii="Times New Roman"/>
          <w:b w:val="false"/>
          <w:i w:val="false"/>
          <w:color w:val="000000"/>
          <w:sz w:val="28"/>
        </w:rPr>
        <w:t>
      - Власти, выдавшие удостоверение.</w:t>
      </w:r>
      <w:r>
        <w:br/>
      </w:r>
      <w:r>
        <w:rPr>
          <w:rFonts w:ascii="Times New Roman"/>
          <w:b w:val="false"/>
          <w:i w:val="false"/>
          <w:color w:val="000000"/>
          <w:sz w:val="28"/>
        </w:rPr>
        <w:t>
</w:t>
      </w:r>
      <w:r>
        <w:rPr>
          <w:rFonts w:ascii="Times New Roman"/>
          <w:b w:val="false"/>
          <w:i w:val="false"/>
          <w:color w:val="000000"/>
          <w:sz w:val="28"/>
        </w:rPr>
        <w:t>
      3.10.2. Стандарт. Когда моряку в качестве пассажира необходим въезд в страну или выезд из нее любым видом транспорта для:</w:t>
      </w:r>
      <w:r>
        <w:br/>
      </w:r>
      <w:r>
        <w:rPr>
          <w:rFonts w:ascii="Times New Roman"/>
          <w:b w:val="false"/>
          <w:i w:val="false"/>
          <w:color w:val="000000"/>
          <w:sz w:val="28"/>
        </w:rPr>
        <w:t>
      а) возвращения на свое или перевода на другое судно;</w:t>
      </w:r>
      <w:r>
        <w:br/>
      </w:r>
      <w:r>
        <w:rPr>
          <w:rFonts w:ascii="Times New Roman"/>
          <w:b w:val="false"/>
          <w:i w:val="false"/>
          <w:color w:val="000000"/>
          <w:sz w:val="28"/>
        </w:rPr>
        <w:t>
      b) транзитного проезда на свое судно, находящееся в другой стране, в свою страну или с иной целью по разрешению властей его страны, государственные власти принимают от моряка вместо паспорта действительное удостоверение личности моряка, если этот документ гарантирует его владельцу обратный въезд в страну, в которой он был выдан.</w:t>
      </w:r>
      <w:r>
        <w:br/>
      </w:r>
      <w:r>
        <w:rPr>
          <w:rFonts w:ascii="Times New Roman"/>
          <w:b w:val="false"/>
          <w:i w:val="false"/>
          <w:color w:val="000000"/>
          <w:sz w:val="28"/>
        </w:rPr>
        <w:t>
</w:t>
      </w:r>
      <w:r>
        <w:rPr>
          <w:rFonts w:ascii="Times New Roman"/>
          <w:b w:val="false"/>
          <w:i w:val="false"/>
          <w:color w:val="000000"/>
          <w:sz w:val="28"/>
        </w:rPr>
        <w:t>
      3.10.3. Рекомендуемая практика. Государственным властям не следует, как правило, требовать от членов экипажа судна представления индивидуальных документов, удостоверяющих личность, или сведений, дополняющих удостоверение личности моряка, кроме тех, которые даются в Судовой роли.</w:t>
      </w:r>
    </w:p>
    <w:bookmarkEnd w:id="236"/>
    <w:bookmarkStart w:name="z1381" w:id="237"/>
    <w:p>
      <w:pPr>
        <w:spacing w:after="0"/>
        <w:ind w:left="0"/>
        <w:jc w:val="left"/>
      </w:pPr>
      <w:r>
        <w:rPr>
          <w:rFonts w:ascii="Times New Roman"/>
          <w:b/>
          <w:i w:val="false"/>
          <w:color w:val="000000"/>
        </w:rPr>
        <w:t xml:space="preserve"> 
В. Меры по облегчению процедуры очистки груза,</w:t>
      </w:r>
      <w:r>
        <w:br/>
      </w:r>
      <w:r>
        <w:rPr>
          <w:rFonts w:ascii="Times New Roman"/>
          <w:b/>
          <w:i w:val="false"/>
          <w:color w:val="000000"/>
        </w:rPr>
        <w:t>
пассажиров, экипажа и багажа</w:t>
      </w:r>
    </w:p>
    <w:bookmarkEnd w:id="237"/>
    <w:bookmarkStart w:name="z1383" w:id="238"/>
    <w:p>
      <w:pPr>
        <w:spacing w:after="0"/>
        <w:ind w:left="0"/>
        <w:jc w:val="both"/>
      </w:pPr>
      <w:r>
        <w:rPr>
          <w:rFonts w:ascii="Times New Roman"/>
          <w:b w:val="false"/>
          <w:i w:val="false"/>
          <w:color w:val="000000"/>
          <w:sz w:val="28"/>
        </w:rPr>
        <w:t>
      3.11. Рекомендуемая практика. Государственным властям следует совместно с судовладельцами и портовой администрацией принимать надлежащие меры, обеспечивающие работу порта с таким расчетом, чтобы осуществление формальностей в отношении пассажиров, экипажа и багажа производилось быстро; им следует также предусматривать для этой цели необходимый персонал и надлежащее оборудование, уделяя, в частности, внимание вопросам погрузки, выгрузки и транспортировки багажа (в том числе вопросу использования механизированных средств), а также тем пунктам, где часто происходят задержки с проверкой пассажиров. Когда это необходимо, следует обеспечить крытый проход между судном и пунктом, где производится проверка пассажиров и экипажа.</w:t>
      </w:r>
      <w:r>
        <w:br/>
      </w:r>
      <w:r>
        <w:rPr>
          <w:rFonts w:ascii="Times New Roman"/>
          <w:b w:val="false"/>
          <w:i w:val="false"/>
          <w:color w:val="000000"/>
          <w:sz w:val="28"/>
        </w:rPr>
        <w:t>
</w:t>
      </w:r>
      <w:r>
        <w:rPr>
          <w:rFonts w:ascii="Times New Roman"/>
          <w:b w:val="false"/>
          <w:i w:val="false"/>
          <w:color w:val="000000"/>
          <w:sz w:val="28"/>
        </w:rPr>
        <w:t>
      3.11.1. Рекомендуемая практика. Государственным властям следует:</w:t>
      </w:r>
      <w:r>
        <w:br/>
      </w:r>
      <w:r>
        <w:rPr>
          <w:rFonts w:ascii="Times New Roman"/>
          <w:b w:val="false"/>
          <w:i w:val="false"/>
          <w:color w:val="000000"/>
          <w:sz w:val="28"/>
        </w:rPr>
        <w:t>
</w:t>
      </w:r>
      <w:r>
        <w:rPr>
          <w:rFonts w:ascii="Times New Roman"/>
          <w:b w:val="false"/>
          <w:i w:val="false"/>
          <w:color w:val="000000"/>
          <w:sz w:val="28"/>
        </w:rPr>
        <w:t>
      a) совместно с судовладельцами и портовой администрацией принять соответствующие меры, как-то:</w:t>
      </w:r>
      <w:r>
        <w:br/>
      </w:r>
      <w:r>
        <w:rPr>
          <w:rFonts w:ascii="Times New Roman"/>
          <w:b w:val="false"/>
          <w:i w:val="false"/>
          <w:color w:val="000000"/>
          <w:sz w:val="28"/>
        </w:rPr>
        <w:t>
</w:t>
      </w:r>
      <w:r>
        <w:rPr>
          <w:rFonts w:ascii="Times New Roman"/>
          <w:b w:val="false"/>
          <w:i w:val="false"/>
          <w:color w:val="000000"/>
          <w:sz w:val="28"/>
        </w:rPr>
        <w:t>
      i) индивидуальный и непрерывный метод очистки пассажиров и багажа;</w:t>
      </w:r>
      <w:r>
        <w:br/>
      </w:r>
      <w:r>
        <w:rPr>
          <w:rFonts w:ascii="Times New Roman"/>
          <w:b w:val="false"/>
          <w:i w:val="false"/>
          <w:color w:val="000000"/>
          <w:sz w:val="28"/>
        </w:rPr>
        <w:t>
</w:t>
      </w:r>
      <w:r>
        <w:rPr>
          <w:rFonts w:ascii="Times New Roman"/>
          <w:b w:val="false"/>
          <w:i w:val="false"/>
          <w:color w:val="000000"/>
          <w:sz w:val="28"/>
        </w:rPr>
        <w:t>
      ii) процедура, которая позволяла бы пассажирам быстро распознавать и получать свой проверенный багаж немедленно по поступлении его в то место, в котором он должен быть получен;</w:t>
      </w:r>
      <w:r>
        <w:br/>
      </w:r>
      <w:r>
        <w:rPr>
          <w:rFonts w:ascii="Times New Roman"/>
          <w:b w:val="false"/>
          <w:i w:val="false"/>
          <w:color w:val="000000"/>
          <w:sz w:val="28"/>
        </w:rPr>
        <w:t>
</w:t>
      </w:r>
      <w:r>
        <w:rPr>
          <w:rFonts w:ascii="Times New Roman"/>
          <w:b w:val="false"/>
          <w:i w:val="false"/>
          <w:color w:val="000000"/>
          <w:sz w:val="28"/>
        </w:rPr>
        <w:t>
      b) обеспечить принятие портовой администрацией всех необходимых мер с тем, чтобы:</w:t>
      </w:r>
      <w:r>
        <w:br/>
      </w:r>
      <w:r>
        <w:rPr>
          <w:rFonts w:ascii="Times New Roman"/>
          <w:b w:val="false"/>
          <w:i w:val="false"/>
          <w:color w:val="000000"/>
          <w:sz w:val="28"/>
        </w:rPr>
        <w:t>
</w:t>
      </w:r>
      <w:r>
        <w:rPr>
          <w:rFonts w:ascii="Times New Roman"/>
          <w:b w:val="false"/>
          <w:i w:val="false"/>
          <w:color w:val="000000"/>
          <w:sz w:val="28"/>
        </w:rPr>
        <w:t>
      i) пассажиры и их багаж имели легкий и быстрый доступ к местному транспорту и от него;</w:t>
      </w:r>
      <w:r>
        <w:br/>
      </w:r>
      <w:r>
        <w:rPr>
          <w:rFonts w:ascii="Times New Roman"/>
          <w:b w:val="false"/>
          <w:i w:val="false"/>
          <w:color w:val="000000"/>
          <w:sz w:val="28"/>
        </w:rPr>
        <w:t>
</w:t>
      </w:r>
      <w:r>
        <w:rPr>
          <w:rFonts w:ascii="Times New Roman"/>
          <w:b w:val="false"/>
          <w:i w:val="false"/>
          <w:color w:val="000000"/>
          <w:sz w:val="28"/>
        </w:rPr>
        <w:t>
      ii) помещения, куда могут быть приглашены экипажи судов для различных видов контроля, были бы легко доступны и находились бы как можно ближе друг от друга.</w:t>
      </w:r>
      <w:r>
        <w:br/>
      </w:r>
      <w:r>
        <w:rPr>
          <w:rFonts w:ascii="Times New Roman"/>
          <w:b w:val="false"/>
          <w:i w:val="false"/>
          <w:color w:val="000000"/>
          <w:sz w:val="28"/>
        </w:rPr>
        <w:t>
</w:t>
      </w:r>
      <w:r>
        <w:rPr>
          <w:rFonts w:ascii="Times New Roman"/>
          <w:b w:val="false"/>
          <w:i w:val="false"/>
          <w:color w:val="000000"/>
          <w:sz w:val="28"/>
        </w:rPr>
        <w:t>
      3.12. Стандарт. Государственным властям следует требовать от судовладельцев обеспечения принятия судовым персоналом всех надлежащих мер, которые будут способствовать ускорению процедур по прибытии пассажиров и экипажа судна. К таким мерам могут относиться:</w:t>
      </w:r>
      <w:r>
        <w:br/>
      </w:r>
      <w:r>
        <w:rPr>
          <w:rFonts w:ascii="Times New Roman"/>
          <w:b w:val="false"/>
          <w:i w:val="false"/>
          <w:color w:val="000000"/>
          <w:sz w:val="28"/>
        </w:rPr>
        <w:t>
</w:t>
      </w:r>
      <w:r>
        <w:rPr>
          <w:rFonts w:ascii="Times New Roman"/>
          <w:b w:val="false"/>
          <w:i w:val="false"/>
          <w:color w:val="000000"/>
          <w:sz w:val="28"/>
        </w:rPr>
        <w:t>
      a) предоставление соответствующим государственным властям заблаговременного извещения с указанием наиболее точно определенного времени прихода с последующим извещением о каком-либо изменении времени и указанием маршрута рейса в тех случаях, когда это может отразиться на требованиях в отношении контрольных формальностей;</w:t>
      </w:r>
      <w:r>
        <w:br/>
      </w:r>
      <w:r>
        <w:rPr>
          <w:rFonts w:ascii="Times New Roman"/>
          <w:b w:val="false"/>
          <w:i w:val="false"/>
          <w:color w:val="000000"/>
          <w:sz w:val="28"/>
        </w:rPr>
        <w:t>
</w:t>
      </w:r>
      <w:r>
        <w:rPr>
          <w:rFonts w:ascii="Times New Roman"/>
          <w:b w:val="false"/>
          <w:i w:val="false"/>
          <w:color w:val="000000"/>
          <w:sz w:val="28"/>
        </w:rPr>
        <w:t>
      b) подготовка судовых документов для немедленного просмотра;</w:t>
      </w:r>
      <w:r>
        <w:br/>
      </w:r>
      <w:r>
        <w:rPr>
          <w:rFonts w:ascii="Times New Roman"/>
          <w:b w:val="false"/>
          <w:i w:val="false"/>
          <w:color w:val="000000"/>
          <w:sz w:val="28"/>
        </w:rPr>
        <w:t>
</w:t>
      </w:r>
      <w:r>
        <w:rPr>
          <w:rFonts w:ascii="Times New Roman"/>
          <w:b w:val="false"/>
          <w:i w:val="false"/>
          <w:color w:val="000000"/>
          <w:sz w:val="28"/>
        </w:rPr>
        <w:t>
      c) во время подхода судна к причалу или к месту якорной стоянки приведение в готовность трапов и других средств для подъема на борт;</w:t>
      </w:r>
      <w:r>
        <w:br/>
      </w:r>
      <w:r>
        <w:rPr>
          <w:rFonts w:ascii="Times New Roman"/>
          <w:b w:val="false"/>
          <w:i w:val="false"/>
          <w:color w:val="000000"/>
          <w:sz w:val="28"/>
        </w:rPr>
        <w:t>
</w:t>
      </w:r>
      <w:r>
        <w:rPr>
          <w:rFonts w:ascii="Times New Roman"/>
          <w:b w:val="false"/>
          <w:i w:val="false"/>
          <w:color w:val="000000"/>
          <w:sz w:val="28"/>
        </w:rPr>
        <w:t>
      d) обеспечение быстрого и организованного сбора и представления для проверки находящихся на борту лиц с необходимыми документами, имея при этом в виду освобождение членов экипажа от их обязанностей в машинном и прочих отделениях.</w:t>
      </w:r>
      <w:r>
        <w:br/>
      </w:r>
      <w:r>
        <w:rPr>
          <w:rFonts w:ascii="Times New Roman"/>
          <w:b w:val="false"/>
          <w:i w:val="false"/>
          <w:color w:val="000000"/>
          <w:sz w:val="28"/>
        </w:rPr>
        <w:t>
</w:t>
      </w:r>
      <w:r>
        <w:rPr>
          <w:rFonts w:ascii="Times New Roman"/>
          <w:b w:val="false"/>
          <w:i w:val="false"/>
          <w:color w:val="000000"/>
          <w:sz w:val="28"/>
        </w:rPr>
        <w:t>
      3.13. Рекомендуемая практика. При внесении фамилии в документы, относящиеся к пассажирам и экипажу судна, следует ставить вначале фамилию или фамилии. Если кто-либо носит фамилии одновременно отца и матери, то первой указывается фамилия отца.</w:t>
      </w:r>
      <w:r>
        <w:br/>
      </w:r>
      <w:r>
        <w:rPr>
          <w:rFonts w:ascii="Times New Roman"/>
          <w:b w:val="false"/>
          <w:i w:val="false"/>
          <w:color w:val="000000"/>
          <w:sz w:val="28"/>
        </w:rPr>
        <w:t>
</w:t>
      </w:r>
      <w:r>
        <w:rPr>
          <w:rFonts w:ascii="Times New Roman"/>
          <w:b w:val="false"/>
          <w:i w:val="false"/>
          <w:color w:val="000000"/>
          <w:sz w:val="28"/>
        </w:rPr>
        <w:t>
      Если замужняя женщина носит фамилии родителей мужа и своих родителей, первой указывается фамилия родителей мужа.</w:t>
      </w:r>
      <w:r>
        <w:br/>
      </w:r>
      <w:r>
        <w:rPr>
          <w:rFonts w:ascii="Times New Roman"/>
          <w:b w:val="false"/>
          <w:i w:val="false"/>
          <w:color w:val="000000"/>
          <w:sz w:val="28"/>
        </w:rPr>
        <w:t>
</w:t>
      </w:r>
      <w:r>
        <w:rPr>
          <w:rFonts w:ascii="Times New Roman"/>
          <w:b w:val="false"/>
          <w:i w:val="false"/>
          <w:color w:val="000000"/>
          <w:sz w:val="28"/>
        </w:rPr>
        <w:t>
      3.14. Стандарт. Государственные власти приступают без необоснованной задержки к проверке пассажиров и экипажа на предмет их допуска в пределы государства, если таковая проверка необходима.</w:t>
      </w:r>
      <w:r>
        <w:br/>
      </w:r>
      <w:r>
        <w:rPr>
          <w:rFonts w:ascii="Times New Roman"/>
          <w:b w:val="false"/>
          <w:i w:val="false"/>
          <w:color w:val="000000"/>
          <w:sz w:val="28"/>
        </w:rPr>
        <w:t>
</w:t>
      </w:r>
      <w:r>
        <w:rPr>
          <w:rFonts w:ascii="Times New Roman"/>
          <w:b w:val="false"/>
          <w:i w:val="false"/>
          <w:color w:val="000000"/>
          <w:sz w:val="28"/>
        </w:rPr>
        <w:t>
      3.15. Стандарт. Государственные власти не будут налагать какого-либо штрафа на судовладельцев в том случае, если какой-либо подконтрольный документ пассажира будет найден государственными властями не отвечающим требованиям или если по этой причине пассажир не может быть допущен на территорию государства.</w:t>
      </w:r>
      <w:r>
        <w:br/>
      </w:r>
      <w:r>
        <w:rPr>
          <w:rFonts w:ascii="Times New Roman"/>
          <w:b w:val="false"/>
          <w:i w:val="false"/>
          <w:color w:val="000000"/>
          <w:sz w:val="28"/>
        </w:rPr>
        <w:t>
</w:t>
      </w:r>
      <w:r>
        <w:rPr>
          <w:rFonts w:ascii="Times New Roman"/>
          <w:b w:val="false"/>
          <w:i w:val="false"/>
          <w:color w:val="000000"/>
          <w:sz w:val="28"/>
        </w:rPr>
        <w:t>
      3.15.1. Стандарт. Государственным властям следует предложить судовладельцам предусматривать все необходимые меры с тем, чтобы пассажиры имели подконтрольные документы, требуемые Договаривающимися правительствами.</w:t>
      </w:r>
      <w:r>
        <w:br/>
      </w:r>
      <w:r>
        <w:rPr>
          <w:rFonts w:ascii="Times New Roman"/>
          <w:b w:val="false"/>
          <w:i w:val="false"/>
          <w:color w:val="000000"/>
          <w:sz w:val="28"/>
        </w:rPr>
        <w:t>
</w:t>
      </w:r>
      <w:r>
        <w:rPr>
          <w:rFonts w:ascii="Times New Roman"/>
          <w:b w:val="false"/>
          <w:i w:val="false"/>
          <w:color w:val="000000"/>
          <w:sz w:val="28"/>
        </w:rPr>
        <w:t>
      3.15.2. Рекомендуемая практика. Для применения на морских терминалах и борту судов с целью облегчения и ускорения международных морских перевозок, государственные власти должны применять или рекомендовать применять ответственным организациям и лицам своей страны, если вопрос выходит за рамки их юрисдикции, стандартизированные международные знаки и символы, разработанные и принятые Организацией в сотрудничестве с соответствующими международными организациями, которые, насколько это практически возможно, общеприняты для всех видов транспорта.</w:t>
      </w:r>
    </w:p>
    <w:bookmarkEnd w:id="238"/>
    <w:bookmarkStart w:name="z1418" w:id="239"/>
    <w:p>
      <w:pPr>
        <w:spacing w:after="0"/>
        <w:ind w:left="0"/>
        <w:jc w:val="left"/>
      </w:pPr>
      <w:r>
        <w:rPr>
          <w:rFonts w:ascii="Times New Roman"/>
          <w:b/>
          <w:i w:val="false"/>
          <w:color w:val="000000"/>
        </w:rPr>
        <w:t xml:space="preserve"> 
С. Облегчение формальностей для судов, предназначенных</w:t>
      </w:r>
      <w:r>
        <w:br/>
      </w:r>
      <w:r>
        <w:rPr>
          <w:rFonts w:ascii="Times New Roman"/>
          <w:b/>
          <w:i w:val="false"/>
          <w:color w:val="000000"/>
        </w:rPr>
        <w:t>
для круизов, и их пассажиров</w:t>
      </w:r>
    </w:p>
    <w:bookmarkEnd w:id="239"/>
    <w:bookmarkStart w:name="z1420" w:id="240"/>
    <w:p>
      <w:pPr>
        <w:spacing w:after="0"/>
        <w:ind w:left="0"/>
        <w:jc w:val="both"/>
      </w:pPr>
      <w:r>
        <w:rPr>
          <w:rFonts w:ascii="Times New Roman"/>
          <w:b w:val="false"/>
          <w:i w:val="false"/>
          <w:color w:val="000000"/>
          <w:sz w:val="28"/>
        </w:rPr>
        <w:t>
      3.16.1. Стандарт. Местным властям следует разрешать судну, предназначенному для круизов, свободную практику по радио, если санитарные власти предполагаемого порта захода на основании сведений, полученных от него до его прихода, сочтут, что его заход не повлечет за собой завоза или распространения болезни, требующей карантина.</w:t>
      </w:r>
      <w:r>
        <w:br/>
      </w:r>
      <w:r>
        <w:rPr>
          <w:rFonts w:ascii="Times New Roman"/>
          <w:b w:val="false"/>
          <w:i w:val="false"/>
          <w:color w:val="000000"/>
          <w:sz w:val="28"/>
        </w:rPr>
        <w:t>
</w:t>
      </w:r>
      <w:r>
        <w:rPr>
          <w:rFonts w:ascii="Times New Roman"/>
          <w:b w:val="false"/>
          <w:i w:val="false"/>
          <w:color w:val="000000"/>
          <w:sz w:val="28"/>
        </w:rPr>
        <w:t>
      3.16.2. Стандарт. Для судов, предназначенных для круизов, Генеральная декларация, Список пассажиров и Список команды будут требоваться только в первом порту захода и в последнем порту отхода из любой страны в случаях отсутствия изменений в условиях рейса.</w:t>
      </w:r>
      <w:r>
        <w:br/>
      </w:r>
      <w:r>
        <w:rPr>
          <w:rFonts w:ascii="Times New Roman"/>
          <w:b w:val="false"/>
          <w:i w:val="false"/>
          <w:color w:val="000000"/>
          <w:sz w:val="28"/>
        </w:rPr>
        <w:t>
</w:t>
      </w:r>
      <w:r>
        <w:rPr>
          <w:rFonts w:ascii="Times New Roman"/>
          <w:b w:val="false"/>
          <w:i w:val="false"/>
          <w:color w:val="000000"/>
          <w:sz w:val="28"/>
        </w:rPr>
        <w:t>
      3.16.3. Стандарт. Для судов, предназначенных для круизов, Заявление о судовых запасах и Заявление об имуществе команды требуются только в первом порту захода в страну.</w:t>
      </w:r>
      <w:r>
        <w:br/>
      </w:r>
      <w:r>
        <w:rPr>
          <w:rFonts w:ascii="Times New Roman"/>
          <w:b w:val="false"/>
          <w:i w:val="false"/>
          <w:color w:val="000000"/>
          <w:sz w:val="28"/>
        </w:rPr>
        <w:t>
</w:t>
      </w:r>
      <w:r>
        <w:rPr>
          <w:rFonts w:ascii="Times New Roman"/>
          <w:b w:val="false"/>
          <w:i w:val="false"/>
          <w:color w:val="000000"/>
          <w:sz w:val="28"/>
        </w:rPr>
        <w:t>
      3.16.4. Стандарт. Паспорта или другие официальные документы, удостоверяющие личность, должны все время оставаться у круизных пассажиров</w:t>
      </w:r>
      <w:r>
        <w:br/>
      </w:r>
      <w:r>
        <w:rPr>
          <w:rFonts w:ascii="Times New Roman"/>
          <w:b w:val="false"/>
          <w:i w:val="false"/>
          <w:color w:val="000000"/>
          <w:sz w:val="28"/>
        </w:rPr>
        <w:t>
</w:t>
      </w:r>
      <w:r>
        <w:rPr>
          <w:rFonts w:ascii="Times New Roman"/>
          <w:b w:val="false"/>
          <w:i w:val="false"/>
          <w:color w:val="000000"/>
          <w:sz w:val="28"/>
        </w:rPr>
        <w:t>
      3.16.5. Рекомендуемая практика. В случаях, когда стоянка судна, предназначенного для круизов, не превышает 72 часов, пассажирам не требуются визы, исключая особые случаи, определяемые заинтересованными местными властями.</w:t>
      </w:r>
      <w:r>
        <w:br/>
      </w:r>
      <w:r>
        <w:rPr>
          <w:rFonts w:ascii="Times New Roman"/>
          <w:b w:val="false"/>
          <w:i w:val="false"/>
          <w:color w:val="000000"/>
          <w:sz w:val="28"/>
        </w:rPr>
        <w:t>
</w:t>
      </w:r>
      <w:r>
        <w:rPr>
          <w:rFonts w:ascii="Times New Roman"/>
          <w:b w:val="false"/>
          <w:i w:val="false"/>
          <w:color w:val="000000"/>
          <w:sz w:val="28"/>
        </w:rPr>
        <w:t>
      Примечание. Смысл этой Рекомендуемой практики заключается в том, что любое Договаривающееся Государство может издать для таких пассажиров при прибытии опросный лист или принять их опросный лист, указывающий на разрешение сойти на данную территорию.</w:t>
      </w:r>
      <w:r>
        <w:br/>
      </w:r>
      <w:r>
        <w:rPr>
          <w:rFonts w:ascii="Times New Roman"/>
          <w:b w:val="false"/>
          <w:i w:val="false"/>
          <w:color w:val="000000"/>
          <w:sz w:val="28"/>
        </w:rPr>
        <w:t>
</w:t>
      </w:r>
      <w:r>
        <w:rPr>
          <w:rFonts w:ascii="Times New Roman"/>
          <w:b w:val="false"/>
          <w:i w:val="false"/>
          <w:color w:val="000000"/>
          <w:sz w:val="28"/>
        </w:rPr>
        <w:t>
      3.16.6. Стандарт. Местным властям не следует задерживать круизных пассажиров при проверке формальностей.</w:t>
      </w:r>
      <w:r>
        <w:br/>
      </w:r>
      <w:r>
        <w:rPr>
          <w:rFonts w:ascii="Times New Roman"/>
          <w:b w:val="false"/>
          <w:i w:val="false"/>
          <w:color w:val="000000"/>
          <w:sz w:val="28"/>
        </w:rPr>
        <w:t>
</w:t>
      </w:r>
      <w:r>
        <w:rPr>
          <w:rFonts w:ascii="Times New Roman"/>
          <w:b w:val="false"/>
          <w:i w:val="false"/>
          <w:color w:val="000000"/>
          <w:sz w:val="28"/>
        </w:rPr>
        <w:t>
      3.16.7. Стандарт. Как правило, исключая случаи, касающиеся удостоверения личности, круизные пассажиры не должны подвергаться личному осмотру иммиграционными властями.</w:t>
      </w:r>
      <w:r>
        <w:br/>
      </w:r>
      <w:r>
        <w:rPr>
          <w:rFonts w:ascii="Times New Roman"/>
          <w:b w:val="false"/>
          <w:i w:val="false"/>
          <w:color w:val="000000"/>
          <w:sz w:val="28"/>
        </w:rPr>
        <w:t>
</w:t>
      </w:r>
      <w:r>
        <w:rPr>
          <w:rFonts w:ascii="Times New Roman"/>
          <w:b w:val="false"/>
          <w:i w:val="false"/>
          <w:color w:val="000000"/>
          <w:sz w:val="28"/>
        </w:rPr>
        <w:t>
      3.16.8. Стандарт. В случаях заходов судна, предназначенного для круизов, в несколько портов той же страны, местным властям следует проверять пассажиров, как правило, только в первом порту захода и последнем при отбытии.</w:t>
      </w:r>
      <w:r>
        <w:br/>
      </w:r>
      <w:r>
        <w:rPr>
          <w:rFonts w:ascii="Times New Roman"/>
          <w:b w:val="false"/>
          <w:i w:val="false"/>
          <w:color w:val="000000"/>
          <w:sz w:val="28"/>
        </w:rPr>
        <w:t>
</w:t>
      </w:r>
      <w:r>
        <w:rPr>
          <w:rFonts w:ascii="Times New Roman"/>
          <w:b w:val="false"/>
          <w:i w:val="false"/>
          <w:color w:val="000000"/>
          <w:sz w:val="28"/>
        </w:rPr>
        <w:t>
      3.16.9. Рекомендуемая практика. С целью облегчения высадки без задержек внутренний контроль пассажиров судна, предназначенного для круизов, должен производиться, по возможности, на борту до прибытия в порт высадки.</w:t>
      </w:r>
      <w:r>
        <w:br/>
      </w:r>
      <w:r>
        <w:rPr>
          <w:rFonts w:ascii="Times New Roman"/>
          <w:b w:val="false"/>
          <w:i w:val="false"/>
          <w:color w:val="000000"/>
          <w:sz w:val="28"/>
        </w:rPr>
        <w:t>
</w:t>
      </w:r>
      <w:r>
        <w:rPr>
          <w:rFonts w:ascii="Times New Roman"/>
          <w:b w:val="false"/>
          <w:i w:val="false"/>
          <w:color w:val="000000"/>
          <w:sz w:val="28"/>
        </w:rPr>
        <w:t>
      3.16.10. Рекомендуемая практика. Круизные пассажиры, в случаях их высадки в одном порту и посадки на то же судно в той же стране в другом порту, должны пользоваться теми же облегченными формальностями, как и пассажиры, которые высаживаются и возвращаются на то же судно в том же порту.</w:t>
      </w:r>
      <w:r>
        <w:br/>
      </w:r>
      <w:r>
        <w:rPr>
          <w:rFonts w:ascii="Times New Roman"/>
          <w:b w:val="false"/>
          <w:i w:val="false"/>
          <w:color w:val="000000"/>
          <w:sz w:val="28"/>
        </w:rPr>
        <w:t>
</w:t>
      </w:r>
      <w:r>
        <w:rPr>
          <w:rFonts w:ascii="Times New Roman"/>
          <w:b w:val="false"/>
          <w:i w:val="false"/>
          <w:color w:val="000000"/>
          <w:sz w:val="28"/>
        </w:rPr>
        <w:t>
      3.16.11. Рекомендуемая практика. Карантинное заявление должно служить единственной медицинской проверкой круизных пассажиров.</w:t>
      </w:r>
      <w:r>
        <w:br/>
      </w:r>
      <w:r>
        <w:rPr>
          <w:rFonts w:ascii="Times New Roman"/>
          <w:b w:val="false"/>
          <w:i w:val="false"/>
          <w:color w:val="000000"/>
          <w:sz w:val="28"/>
        </w:rPr>
        <w:t>
</w:t>
      </w:r>
      <w:r>
        <w:rPr>
          <w:rFonts w:ascii="Times New Roman"/>
          <w:b w:val="false"/>
          <w:i w:val="false"/>
          <w:color w:val="000000"/>
          <w:sz w:val="28"/>
        </w:rPr>
        <w:t>
      3.16.12. Стандарт. Беспошлинная продажа товаров из судовых запасов должна осуществляться для круизных пассажиров в период стоянки судна в порту.</w:t>
      </w:r>
      <w:r>
        <w:br/>
      </w:r>
      <w:r>
        <w:rPr>
          <w:rFonts w:ascii="Times New Roman"/>
          <w:b w:val="false"/>
          <w:i w:val="false"/>
          <w:color w:val="000000"/>
          <w:sz w:val="28"/>
        </w:rPr>
        <w:t>
</w:t>
      </w:r>
      <w:r>
        <w:rPr>
          <w:rFonts w:ascii="Times New Roman"/>
          <w:b w:val="false"/>
          <w:i w:val="false"/>
          <w:color w:val="000000"/>
          <w:sz w:val="28"/>
        </w:rPr>
        <w:t>
      3.16.13. Стандарт. От круизных пассажиров не следует требовать таможенного заявления в письменной форме.</w:t>
      </w:r>
      <w:r>
        <w:br/>
      </w:r>
      <w:r>
        <w:rPr>
          <w:rFonts w:ascii="Times New Roman"/>
          <w:b w:val="false"/>
          <w:i w:val="false"/>
          <w:color w:val="000000"/>
          <w:sz w:val="28"/>
        </w:rPr>
        <w:t>
</w:t>
      </w:r>
      <w:r>
        <w:rPr>
          <w:rFonts w:ascii="Times New Roman"/>
          <w:b w:val="false"/>
          <w:i w:val="false"/>
          <w:color w:val="000000"/>
          <w:sz w:val="28"/>
        </w:rPr>
        <w:t>
      3.16.14. Рекомендуемая практика. Круизные пассажиры не должны подлежать каким-либо валютным ограничениям.</w:t>
      </w:r>
      <w:r>
        <w:br/>
      </w:r>
      <w:r>
        <w:rPr>
          <w:rFonts w:ascii="Times New Roman"/>
          <w:b w:val="false"/>
          <w:i w:val="false"/>
          <w:color w:val="000000"/>
          <w:sz w:val="28"/>
        </w:rPr>
        <w:t>
</w:t>
      </w:r>
      <w:r>
        <w:rPr>
          <w:rFonts w:ascii="Times New Roman"/>
          <w:b w:val="false"/>
          <w:i w:val="false"/>
          <w:color w:val="000000"/>
          <w:sz w:val="28"/>
        </w:rPr>
        <w:t>
      3.16.15. Стандарт. Посадочно-высадочные карточки не должны быть необходимыми для круизных пассажиров.</w:t>
      </w:r>
      <w:r>
        <w:br/>
      </w:r>
      <w:r>
        <w:rPr>
          <w:rFonts w:ascii="Times New Roman"/>
          <w:b w:val="false"/>
          <w:i w:val="false"/>
          <w:color w:val="000000"/>
          <w:sz w:val="28"/>
        </w:rPr>
        <w:t>
</w:t>
      </w:r>
      <w:r>
        <w:rPr>
          <w:rFonts w:ascii="Times New Roman"/>
          <w:b w:val="false"/>
          <w:i w:val="false"/>
          <w:color w:val="000000"/>
          <w:sz w:val="28"/>
        </w:rPr>
        <w:t>
      3.16.16. Рекомендуемая практика. Исключая случаи, при которых контроль пассажиров базируется только на Списке пассажиров, местные власти не должны настаивать на заполнении следующих деталей пассажирского списка:</w:t>
      </w:r>
      <w:r>
        <w:br/>
      </w:r>
      <w:r>
        <w:rPr>
          <w:rFonts w:ascii="Times New Roman"/>
          <w:b w:val="false"/>
          <w:i w:val="false"/>
          <w:color w:val="000000"/>
          <w:sz w:val="28"/>
        </w:rPr>
        <w:t>
</w:t>
      </w:r>
      <w:r>
        <w:rPr>
          <w:rFonts w:ascii="Times New Roman"/>
          <w:b w:val="false"/>
          <w:i w:val="false"/>
          <w:color w:val="000000"/>
          <w:sz w:val="28"/>
        </w:rPr>
        <w:t>
      - Национальность (графа 6)</w:t>
      </w:r>
      <w:r>
        <w:br/>
      </w:r>
      <w:r>
        <w:rPr>
          <w:rFonts w:ascii="Times New Roman"/>
          <w:b w:val="false"/>
          <w:i w:val="false"/>
          <w:color w:val="000000"/>
          <w:sz w:val="28"/>
        </w:rPr>
        <w:t>
</w:t>
      </w:r>
      <w:r>
        <w:rPr>
          <w:rFonts w:ascii="Times New Roman"/>
          <w:b w:val="false"/>
          <w:i w:val="false"/>
          <w:color w:val="000000"/>
          <w:sz w:val="28"/>
        </w:rPr>
        <w:t>
      - Дата и место рождения (графа 7)</w:t>
      </w:r>
      <w:r>
        <w:br/>
      </w:r>
      <w:r>
        <w:rPr>
          <w:rFonts w:ascii="Times New Roman"/>
          <w:b w:val="false"/>
          <w:i w:val="false"/>
          <w:color w:val="000000"/>
          <w:sz w:val="28"/>
        </w:rPr>
        <w:t>
</w:t>
      </w:r>
      <w:r>
        <w:rPr>
          <w:rFonts w:ascii="Times New Roman"/>
          <w:b w:val="false"/>
          <w:i w:val="false"/>
          <w:color w:val="000000"/>
          <w:sz w:val="28"/>
        </w:rPr>
        <w:t>
      - Порт посадки (графа 8)</w:t>
      </w:r>
      <w:r>
        <w:br/>
      </w:r>
      <w:r>
        <w:rPr>
          <w:rFonts w:ascii="Times New Roman"/>
          <w:b w:val="false"/>
          <w:i w:val="false"/>
          <w:color w:val="000000"/>
          <w:sz w:val="28"/>
        </w:rPr>
        <w:t>
</w:t>
      </w:r>
      <w:r>
        <w:rPr>
          <w:rFonts w:ascii="Times New Roman"/>
          <w:b w:val="false"/>
          <w:i w:val="false"/>
          <w:color w:val="000000"/>
          <w:sz w:val="28"/>
        </w:rPr>
        <w:t>
      - Порт высадки (графа 9).</w:t>
      </w:r>
    </w:p>
    <w:bookmarkEnd w:id="240"/>
    <w:bookmarkStart w:name="z1455" w:id="241"/>
    <w:p>
      <w:pPr>
        <w:spacing w:after="0"/>
        <w:ind w:left="0"/>
        <w:jc w:val="left"/>
      </w:pPr>
      <w:r>
        <w:rPr>
          <w:rFonts w:ascii="Times New Roman"/>
          <w:b/>
          <w:i w:val="false"/>
          <w:color w:val="000000"/>
        </w:rPr>
        <w:t xml:space="preserve"> 
D. Специальные меры по упрощению формальностей,</w:t>
      </w:r>
      <w:r>
        <w:br/>
      </w:r>
      <w:r>
        <w:rPr>
          <w:rFonts w:ascii="Times New Roman"/>
          <w:b/>
          <w:i w:val="false"/>
          <w:color w:val="000000"/>
        </w:rPr>
        <w:t>
связанных с перевозкой транзитных пассажиров</w:t>
      </w:r>
    </w:p>
    <w:bookmarkEnd w:id="241"/>
    <w:bookmarkStart w:name="z1457" w:id="242"/>
    <w:p>
      <w:pPr>
        <w:spacing w:after="0"/>
        <w:ind w:left="0"/>
        <w:jc w:val="both"/>
      </w:pPr>
      <w:r>
        <w:rPr>
          <w:rFonts w:ascii="Times New Roman"/>
          <w:b w:val="false"/>
          <w:i w:val="false"/>
          <w:color w:val="000000"/>
          <w:sz w:val="28"/>
        </w:rPr>
        <w:t>
      3.17.1. Стандарт. Транзитный пассажир, остающийся на борту судна, на котором он прибыл, и отбывающий на нем же, как правило, не подвергается обычному контролю со стороны государственных властей.</w:t>
      </w:r>
      <w:r>
        <w:br/>
      </w:r>
      <w:r>
        <w:rPr>
          <w:rFonts w:ascii="Times New Roman"/>
          <w:b w:val="false"/>
          <w:i w:val="false"/>
          <w:color w:val="000000"/>
          <w:sz w:val="28"/>
        </w:rPr>
        <w:t>
</w:t>
      </w:r>
      <w:r>
        <w:rPr>
          <w:rFonts w:ascii="Times New Roman"/>
          <w:b w:val="false"/>
          <w:i w:val="false"/>
          <w:color w:val="000000"/>
          <w:sz w:val="28"/>
        </w:rPr>
        <w:t>
      3.17.2. Рекомендуемая практика. Транзитному пассажиру следует разрешать иметь при себе свой паспорт или другой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
      3.17.3. Рекомендуемая практика. От транзитного пассажира не следует требовать заполнения карточек для высадки/посадки.</w:t>
      </w:r>
      <w:r>
        <w:br/>
      </w:r>
      <w:r>
        <w:rPr>
          <w:rFonts w:ascii="Times New Roman"/>
          <w:b w:val="false"/>
          <w:i w:val="false"/>
          <w:color w:val="000000"/>
          <w:sz w:val="28"/>
        </w:rPr>
        <w:t>
</w:t>
      </w:r>
      <w:r>
        <w:rPr>
          <w:rFonts w:ascii="Times New Roman"/>
          <w:b w:val="false"/>
          <w:i w:val="false"/>
          <w:color w:val="000000"/>
          <w:sz w:val="28"/>
        </w:rPr>
        <w:t>
      3.17.4. Рекомендуемая практика. Транзитному пассажиру, продолжающему свое путешествие из того же самого порта на том же самом судне, следует обычно давать временное разрешение для выхода на берег во время стоянки судна в порту, если он этого желает.</w:t>
      </w:r>
      <w:r>
        <w:br/>
      </w:r>
      <w:r>
        <w:rPr>
          <w:rFonts w:ascii="Times New Roman"/>
          <w:b w:val="false"/>
          <w:i w:val="false"/>
          <w:color w:val="000000"/>
          <w:sz w:val="28"/>
        </w:rPr>
        <w:t>
</w:t>
      </w:r>
      <w:r>
        <w:rPr>
          <w:rFonts w:ascii="Times New Roman"/>
          <w:b w:val="false"/>
          <w:i w:val="false"/>
          <w:color w:val="000000"/>
          <w:sz w:val="28"/>
        </w:rPr>
        <w:t>
      3.17.5. Рекомендуемая практика. Транзитный пассажир, продолжающий свое путешествие из того же самого порта на том же самом судне, не обязан иметь визу, кроме особых случаев, установленных заинтересованными государственными властями.</w:t>
      </w:r>
      <w:r>
        <w:br/>
      </w:r>
      <w:r>
        <w:rPr>
          <w:rFonts w:ascii="Times New Roman"/>
          <w:b w:val="false"/>
          <w:i w:val="false"/>
          <w:color w:val="000000"/>
          <w:sz w:val="28"/>
        </w:rPr>
        <w:t>
</w:t>
      </w:r>
      <w:r>
        <w:rPr>
          <w:rFonts w:ascii="Times New Roman"/>
          <w:b w:val="false"/>
          <w:i w:val="false"/>
          <w:color w:val="000000"/>
          <w:sz w:val="28"/>
        </w:rPr>
        <w:t>
      3.17.6. Рекомендуемая практика. Транзитный пассажир, продолжающий свое путешествие из того же самого порта на том же самом судне, обычно не обязан предъявлять таможенную декларацию в письменном виде.</w:t>
      </w:r>
      <w:r>
        <w:br/>
      </w:r>
      <w:r>
        <w:rPr>
          <w:rFonts w:ascii="Times New Roman"/>
          <w:b w:val="false"/>
          <w:i w:val="false"/>
          <w:color w:val="000000"/>
          <w:sz w:val="28"/>
        </w:rPr>
        <w:t>
</w:t>
      </w:r>
      <w:r>
        <w:rPr>
          <w:rFonts w:ascii="Times New Roman"/>
          <w:b w:val="false"/>
          <w:i w:val="false"/>
          <w:color w:val="000000"/>
          <w:sz w:val="28"/>
        </w:rPr>
        <w:t>
      3.17.7. Рекомендуемая практика. Транзитный пассажир, покидающий судно в одном порту и садящийся на то же самое судно в другом порту в той же самой стране, пользуется теми же льготами, что и пассажир, который прибывает в порт и отбывает из того же порта на одном и том же судне.</w:t>
      </w:r>
    </w:p>
    <w:bookmarkEnd w:id="242"/>
    <w:bookmarkStart w:name="z1477" w:id="243"/>
    <w:p>
      <w:pPr>
        <w:spacing w:after="0"/>
        <w:ind w:left="0"/>
        <w:jc w:val="left"/>
      </w:pPr>
      <w:r>
        <w:rPr>
          <w:rFonts w:ascii="Times New Roman"/>
          <w:b/>
          <w:i w:val="false"/>
          <w:color w:val="000000"/>
        </w:rPr>
        <w:t xml:space="preserve"> 
Е. Меры по упрощению формальностей для судов, занятых в</w:t>
      </w:r>
      <w:r>
        <w:br/>
      </w:r>
      <w:r>
        <w:rPr>
          <w:rFonts w:ascii="Times New Roman"/>
          <w:b/>
          <w:i w:val="false"/>
          <w:color w:val="000000"/>
        </w:rPr>
        <w:t>
проведении научно-исследовательских работ</w:t>
      </w:r>
    </w:p>
    <w:bookmarkEnd w:id="243"/>
    <w:bookmarkStart w:name="z1479" w:id="244"/>
    <w:p>
      <w:pPr>
        <w:spacing w:after="0"/>
        <w:ind w:left="0"/>
        <w:jc w:val="both"/>
      </w:pPr>
      <w:r>
        <w:rPr>
          <w:rFonts w:ascii="Times New Roman"/>
          <w:b w:val="false"/>
          <w:i w:val="false"/>
          <w:color w:val="000000"/>
          <w:sz w:val="28"/>
        </w:rPr>
        <w:t>
      3.18. Рекомендуемая практика. Судно, занятое в проведении научно-исследовательских работ, имеет на борту персонал, находящийся на судне с целью проведения научной работы во время рейса. Персоналу, если он имеет такое назначение, следует предоставлять, по крайней мере, такие же льготы, какими пользуются члены экипажа этого судна.</w:t>
      </w:r>
    </w:p>
    <w:bookmarkEnd w:id="244"/>
    <w:bookmarkStart w:name="z1485" w:id="245"/>
    <w:p>
      <w:pPr>
        <w:spacing w:after="0"/>
        <w:ind w:left="0"/>
        <w:jc w:val="left"/>
      </w:pPr>
      <w:r>
        <w:rPr>
          <w:rFonts w:ascii="Times New Roman"/>
          <w:b/>
          <w:i w:val="false"/>
          <w:color w:val="000000"/>
        </w:rPr>
        <w:t xml:space="preserve"> 
F. Дальнейшие меры по упрощению формальностей для иностранцев,</w:t>
      </w:r>
      <w:r>
        <w:br/>
      </w:r>
      <w:r>
        <w:rPr>
          <w:rFonts w:ascii="Times New Roman"/>
          <w:b/>
          <w:i w:val="false"/>
          <w:color w:val="000000"/>
        </w:rPr>
        <w:t>
входящих в состав экипажа судов, занятых в международных</w:t>
      </w:r>
      <w:r>
        <w:br/>
      </w:r>
      <w:r>
        <w:rPr>
          <w:rFonts w:ascii="Times New Roman"/>
          <w:b/>
          <w:i w:val="false"/>
          <w:color w:val="000000"/>
        </w:rPr>
        <w:t>
рейсах, в отношении увольнения на берег</w:t>
      </w:r>
    </w:p>
    <w:bookmarkEnd w:id="245"/>
    <w:bookmarkStart w:name="z1488" w:id="246"/>
    <w:p>
      <w:pPr>
        <w:spacing w:after="0"/>
        <w:ind w:left="0"/>
        <w:jc w:val="both"/>
      </w:pPr>
      <w:r>
        <w:rPr>
          <w:rFonts w:ascii="Times New Roman"/>
          <w:b w:val="false"/>
          <w:i w:val="false"/>
          <w:color w:val="000000"/>
          <w:sz w:val="28"/>
        </w:rPr>
        <w:t>
      3.19. Стандарт. Иностранцам, членам экипажа, государственные власти должны разрешать сходить на берег во время стоянки в порту судна, на котором они прибывают, если по прибытии судна необходимые формальности выполнены и государственные власти не имеют основания отказать им в разрешении сойти на берег по причинам, связанным с мерами здравоохранения, безопасности или общественного порядка.</w:t>
      </w:r>
      <w:r>
        <w:br/>
      </w:r>
      <w:r>
        <w:rPr>
          <w:rFonts w:ascii="Times New Roman"/>
          <w:b w:val="false"/>
          <w:i w:val="false"/>
          <w:color w:val="000000"/>
          <w:sz w:val="28"/>
        </w:rPr>
        <w:t>
</w:t>
      </w:r>
      <w:r>
        <w:rPr>
          <w:rFonts w:ascii="Times New Roman"/>
          <w:b w:val="false"/>
          <w:i w:val="false"/>
          <w:color w:val="000000"/>
          <w:sz w:val="28"/>
        </w:rPr>
        <w:t>
      3.19.1. Стандарт. Члены экипажа не обязаны иметь визу для увольнения на берег.</w:t>
      </w:r>
      <w:r>
        <w:br/>
      </w:r>
      <w:r>
        <w:rPr>
          <w:rFonts w:ascii="Times New Roman"/>
          <w:b w:val="false"/>
          <w:i w:val="false"/>
          <w:color w:val="000000"/>
          <w:sz w:val="28"/>
        </w:rPr>
        <w:t>
</w:t>
      </w:r>
      <w:r>
        <w:rPr>
          <w:rFonts w:ascii="Times New Roman"/>
          <w:b w:val="false"/>
          <w:i w:val="false"/>
          <w:color w:val="000000"/>
          <w:sz w:val="28"/>
        </w:rPr>
        <w:t>
      3.19.2. Рекомендуемая практика. Члены экипажа до или после увольнения на берег обычно не должны подвергаться личному досмотру.</w:t>
      </w:r>
      <w:r>
        <w:br/>
      </w:r>
      <w:r>
        <w:rPr>
          <w:rFonts w:ascii="Times New Roman"/>
          <w:b w:val="false"/>
          <w:i w:val="false"/>
          <w:color w:val="000000"/>
          <w:sz w:val="28"/>
        </w:rPr>
        <w:t>
</w:t>
      </w:r>
      <w:r>
        <w:rPr>
          <w:rFonts w:ascii="Times New Roman"/>
          <w:b w:val="false"/>
          <w:i w:val="false"/>
          <w:color w:val="000000"/>
          <w:sz w:val="28"/>
        </w:rPr>
        <w:t>
      3.19.3. Стандарт. Члены экипажа не обязаны в целях увольнения на берег иметь специальное разрешение, как, например, пропуск для увольнения на берег.</w:t>
      </w:r>
      <w:r>
        <w:br/>
      </w:r>
      <w:r>
        <w:rPr>
          <w:rFonts w:ascii="Times New Roman"/>
          <w:b w:val="false"/>
          <w:i w:val="false"/>
          <w:color w:val="000000"/>
          <w:sz w:val="28"/>
        </w:rPr>
        <w:t>
</w:t>
      </w:r>
      <w:r>
        <w:rPr>
          <w:rFonts w:ascii="Times New Roman"/>
          <w:b w:val="false"/>
          <w:i w:val="false"/>
          <w:color w:val="000000"/>
          <w:sz w:val="28"/>
        </w:rPr>
        <w:t>
      3.19.4. Рекомендуемая практика. Если от членов экипажа во время увольнения на берег требуется иметь при себе документы, удостоверяющие личность, они должны быть такими, как указано в пункте 3.10 - Стандарт.</w:t>
      </w:r>
    </w:p>
    <w:bookmarkEnd w:id="246"/>
    <w:bookmarkStart w:name="z1502" w:id="247"/>
    <w:p>
      <w:pPr>
        <w:spacing w:after="0"/>
        <w:ind w:left="0"/>
        <w:jc w:val="left"/>
      </w:pPr>
      <w:r>
        <w:rPr>
          <w:rFonts w:ascii="Times New Roman"/>
          <w:b/>
          <w:i w:val="false"/>
          <w:color w:val="000000"/>
        </w:rPr>
        <w:t xml:space="preserve"> 
Раздел 4. САНИТАРНЫЙ, ВЕТЕРИНАРНЫЙ И ФИТОСАНИТАРНЫЙ</w:t>
      </w:r>
      <w:r>
        <w:br/>
      </w:r>
      <w:r>
        <w:rPr>
          <w:rFonts w:ascii="Times New Roman"/>
          <w:b/>
          <w:i w:val="false"/>
          <w:color w:val="000000"/>
        </w:rPr>
        <w:t>
КОНТРОЛЬ</w:t>
      </w:r>
    </w:p>
    <w:bookmarkEnd w:id="247"/>
    <w:bookmarkStart w:name="z1504" w:id="248"/>
    <w:p>
      <w:pPr>
        <w:spacing w:after="0"/>
        <w:ind w:left="0"/>
        <w:jc w:val="both"/>
      </w:pPr>
      <w:r>
        <w:rPr>
          <w:rFonts w:ascii="Times New Roman"/>
          <w:b w:val="false"/>
          <w:i w:val="false"/>
          <w:color w:val="000000"/>
          <w:sz w:val="28"/>
        </w:rPr>
        <w:t>
      4.1. Стандарт. Государственным властям государства, не являющегося участником Международных правил здравоохранения, следует стремиться применять те положения этих правил, которые относятся к международному судоходству.</w:t>
      </w:r>
      <w:r>
        <w:br/>
      </w:r>
      <w:r>
        <w:rPr>
          <w:rFonts w:ascii="Times New Roman"/>
          <w:b w:val="false"/>
          <w:i w:val="false"/>
          <w:color w:val="000000"/>
          <w:sz w:val="28"/>
        </w:rPr>
        <w:t>
</w:t>
      </w:r>
      <w:r>
        <w:rPr>
          <w:rFonts w:ascii="Times New Roman"/>
          <w:b w:val="false"/>
          <w:i w:val="false"/>
          <w:color w:val="000000"/>
          <w:sz w:val="28"/>
        </w:rPr>
        <w:t>
      4.2. Рекомендуемая практика. Договаривающимся правительствам, имеющим некоторые общие интересы, в силу их медицинских, географических, социальных или экономических условий следует заключать специальные соглашения в соответствии со статьей 98 Международных правил здравоохранения в тех случаях, когда такие соглашения будут облегчать применение этих Правил.</w:t>
      </w:r>
      <w:r>
        <w:br/>
      </w:r>
      <w:r>
        <w:rPr>
          <w:rFonts w:ascii="Times New Roman"/>
          <w:b w:val="false"/>
          <w:i w:val="false"/>
          <w:color w:val="000000"/>
          <w:sz w:val="28"/>
        </w:rPr>
        <w:t>
</w:t>
      </w:r>
      <w:r>
        <w:rPr>
          <w:rFonts w:ascii="Times New Roman"/>
          <w:b w:val="false"/>
          <w:i w:val="false"/>
          <w:color w:val="000000"/>
          <w:sz w:val="28"/>
        </w:rPr>
        <w:t>
      4.3. Рекомендуемая практика. В случаях, когда необходимы санитарные свидетельства или подобные документы для отправки некоторых животных, растений или продуктов животного и растительного происхождения, такие свидетельства и документы должны быть простыми и широко известными и Договаривающимся правительствам следует сотрудничать с целью стандартизации таких требований.</w:t>
      </w:r>
      <w:r>
        <w:br/>
      </w:r>
      <w:r>
        <w:rPr>
          <w:rFonts w:ascii="Times New Roman"/>
          <w:b w:val="false"/>
          <w:i w:val="false"/>
          <w:color w:val="000000"/>
          <w:sz w:val="28"/>
        </w:rPr>
        <w:t>
</w:t>
      </w:r>
      <w:r>
        <w:rPr>
          <w:rFonts w:ascii="Times New Roman"/>
          <w:b w:val="false"/>
          <w:i w:val="false"/>
          <w:color w:val="000000"/>
          <w:sz w:val="28"/>
        </w:rPr>
        <w:t>
      4.4. Рекомендуемая практика. Государственным властям следует, когда это возможно, разрешать судну свободную практику по радио, если санитарные власти предполагаемого порта захода сочтут на основании сведений, полученных от него до его прихода, что его заход не повлечет за собой завоза или распространения карантинной болезни. Санитарным властям следует, если возможно, разрешать подниматься на борт до входа судна в порт.</w:t>
      </w:r>
      <w:r>
        <w:br/>
      </w:r>
      <w:r>
        <w:rPr>
          <w:rFonts w:ascii="Times New Roman"/>
          <w:b w:val="false"/>
          <w:i w:val="false"/>
          <w:color w:val="000000"/>
          <w:sz w:val="28"/>
        </w:rPr>
        <w:t>
</w:t>
      </w:r>
      <w:r>
        <w:rPr>
          <w:rFonts w:ascii="Times New Roman"/>
          <w:b w:val="false"/>
          <w:i w:val="false"/>
          <w:color w:val="000000"/>
          <w:sz w:val="28"/>
        </w:rPr>
        <w:t>
      4.4.1. Стандарт. Государственным властям следует заручиться содействием судовладельцев в деле обеспечения выполнения каких-либо требований о немедленном оповещении по радио санитарных властей порта назначения судна о случаях болезни на борту для того, чтобы было обеспечено присутствие специального медицинского персонала и оборудования, необходимых для выполнения санитарных формальностей по приходе судна.</w:t>
      </w:r>
      <w:r>
        <w:br/>
      </w:r>
      <w:r>
        <w:rPr>
          <w:rFonts w:ascii="Times New Roman"/>
          <w:b w:val="false"/>
          <w:i w:val="false"/>
          <w:color w:val="000000"/>
          <w:sz w:val="28"/>
        </w:rPr>
        <w:t>
</w:t>
      </w:r>
      <w:r>
        <w:rPr>
          <w:rFonts w:ascii="Times New Roman"/>
          <w:b w:val="false"/>
          <w:i w:val="false"/>
          <w:color w:val="000000"/>
          <w:sz w:val="28"/>
        </w:rPr>
        <w:t>
      4.5. Стандарт. Государственные власти принимают меры к тому, чтобы все бюро путешествий и другие соответствующие организации заблаговременно предоставляли отъезжающим пассажирам перечни прививок требуемых государственными властями соответствующих стран, а также бланки свидетельств о прививках, предусмотренных Международными правилами здравоохранения. Для обеспечения единообразия государственные власти принимают все возможные меры к тому, чтобы делающий прививки персонал выдавал международные свидетельства о вакцинации и ревакцинации.</w:t>
      </w:r>
      <w:r>
        <w:br/>
      </w:r>
      <w:r>
        <w:rPr>
          <w:rFonts w:ascii="Times New Roman"/>
          <w:b w:val="false"/>
          <w:i w:val="false"/>
          <w:color w:val="000000"/>
          <w:sz w:val="28"/>
        </w:rPr>
        <w:t>
</w:t>
      </w:r>
      <w:r>
        <w:rPr>
          <w:rFonts w:ascii="Times New Roman"/>
          <w:b w:val="false"/>
          <w:i w:val="false"/>
          <w:color w:val="000000"/>
          <w:sz w:val="28"/>
        </w:rPr>
        <w:t>
      4.6. Рекомендуемая практика. Государственным властям следует обеспечивать в возможно большем числе портов необходимое оборудование и службы для производства вакцинации и ревакцинации, равно как и для выдачи соответствующих международных свидетельств.</w:t>
      </w:r>
      <w:r>
        <w:br/>
      </w:r>
      <w:r>
        <w:rPr>
          <w:rFonts w:ascii="Times New Roman"/>
          <w:b w:val="false"/>
          <w:i w:val="false"/>
          <w:color w:val="000000"/>
          <w:sz w:val="28"/>
        </w:rPr>
        <w:t>
</w:t>
      </w:r>
      <w:r>
        <w:rPr>
          <w:rFonts w:ascii="Times New Roman"/>
          <w:b w:val="false"/>
          <w:i w:val="false"/>
          <w:color w:val="000000"/>
          <w:sz w:val="28"/>
        </w:rPr>
        <w:t>
      4.7. Стандарт. Государственные власти обеспечивают порядок, в силу которого санитарные меры и формальности предпринимаются немедленно, осуществляются без задержки и применяются без дискриминации.</w:t>
      </w:r>
      <w:r>
        <w:br/>
      </w:r>
      <w:r>
        <w:rPr>
          <w:rFonts w:ascii="Times New Roman"/>
          <w:b w:val="false"/>
          <w:i w:val="false"/>
          <w:color w:val="000000"/>
          <w:sz w:val="28"/>
        </w:rPr>
        <w:t>
</w:t>
      </w:r>
      <w:r>
        <w:rPr>
          <w:rFonts w:ascii="Times New Roman"/>
          <w:b w:val="false"/>
          <w:i w:val="false"/>
          <w:color w:val="000000"/>
          <w:sz w:val="28"/>
        </w:rPr>
        <w:t>
      4.8. Рекомендуемая практика. Государственным властям следует иметь в возможно большем числе портов надлежащие оборудование и службы для принятия эффективных санитарных, фитосанитарных и ветеринарных мер.</w:t>
      </w:r>
      <w:r>
        <w:br/>
      </w:r>
      <w:r>
        <w:rPr>
          <w:rFonts w:ascii="Times New Roman"/>
          <w:b w:val="false"/>
          <w:i w:val="false"/>
          <w:color w:val="000000"/>
          <w:sz w:val="28"/>
        </w:rPr>
        <w:t>
</w:t>
      </w:r>
      <w:r>
        <w:rPr>
          <w:rFonts w:ascii="Times New Roman"/>
          <w:b w:val="false"/>
          <w:i w:val="false"/>
          <w:color w:val="000000"/>
          <w:sz w:val="28"/>
        </w:rPr>
        <w:t>
      4.9. Стандарт. Для оказания срочной медицинской помощи членам экипажа и пассажирам следует, насколько это будет возможно, предусмотреть легкодоступные медицинские учреждения в возможно большем числе портов государства.</w:t>
      </w:r>
      <w:r>
        <w:br/>
      </w:r>
      <w:r>
        <w:rPr>
          <w:rFonts w:ascii="Times New Roman"/>
          <w:b w:val="false"/>
          <w:i w:val="false"/>
          <w:color w:val="000000"/>
          <w:sz w:val="28"/>
        </w:rPr>
        <w:t>
</w:t>
      </w:r>
      <w:r>
        <w:rPr>
          <w:rFonts w:ascii="Times New Roman"/>
          <w:b w:val="false"/>
          <w:i w:val="false"/>
          <w:color w:val="000000"/>
          <w:sz w:val="28"/>
        </w:rPr>
        <w:t>
      4.10. Стандарт. Исключая чрезвычайные случаи, представляющие серьезную опасность для здоровья населения, портовые санитарные власти не должны по причине другой эпидемической болезни лишать судно, которое не заражено или не подозревается в том, что заражено какой-либо карантинной болезнью, возможности производить выгрузку или погрузку груза, пополняться припасами, топливом или питьевой водой.</w:t>
      </w:r>
      <w:r>
        <w:br/>
      </w:r>
      <w:r>
        <w:rPr>
          <w:rFonts w:ascii="Times New Roman"/>
          <w:b w:val="false"/>
          <w:i w:val="false"/>
          <w:color w:val="000000"/>
          <w:sz w:val="28"/>
        </w:rPr>
        <w:t>
</w:t>
      </w:r>
      <w:r>
        <w:rPr>
          <w:rFonts w:ascii="Times New Roman"/>
          <w:b w:val="false"/>
          <w:i w:val="false"/>
          <w:color w:val="000000"/>
          <w:sz w:val="28"/>
        </w:rPr>
        <w:t>
      4.11. Рекомендуемая практика. Отправки морем животных, сырья животного происхождения, полуфабрикатов животного происхождения, продовольствия животного происхождения и подкарантинных продуктов растительного происхождения следует разрешать, если они сопровождаются карантинным свидетельством, форма которого утверждена соответствующими государствами.</w:t>
      </w:r>
    </w:p>
    <w:bookmarkEnd w:id="248"/>
    <w:bookmarkStart w:name="z1531" w:id="249"/>
    <w:p>
      <w:pPr>
        <w:spacing w:after="0"/>
        <w:ind w:left="0"/>
        <w:jc w:val="left"/>
      </w:pPr>
      <w:r>
        <w:rPr>
          <w:rFonts w:ascii="Times New Roman"/>
          <w:b/>
          <w:i w:val="false"/>
          <w:color w:val="000000"/>
        </w:rPr>
        <w:t xml:space="preserve"> 
Раздел 5. РАЗНЫЕ ПОЛОЖЕНИЯ</w:t>
      </w:r>
    </w:p>
    <w:bookmarkEnd w:id="249"/>
    <w:bookmarkStart w:name="z1532" w:id="250"/>
    <w:p>
      <w:pPr>
        <w:spacing w:after="0"/>
        <w:ind w:left="0"/>
        <w:jc w:val="left"/>
      </w:pPr>
      <w:r>
        <w:rPr>
          <w:rFonts w:ascii="Times New Roman"/>
          <w:b/>
          <w:i w:val="false"/>
          <w:color w:val="000000"/>
        </w:rPr>
        <w:t xml:space="preserve"> 
А. Бонды и другие виды гарантии</w:t>
      </w:r>
    </w:p>
    <w:bookmarkEnd w:id="250"/>
    <w:bookmarkStart w:name="z1533" w:id="251"/>
    <w:p>
      <w:pPr>
        <w:spacing w:after="0"/>
        <w:ind w:left="0"/>
        <w:jc w:val="both"/>
      </w:pPr>
      <w:r>
        <w:rPr>
          <w:rFonts w:ascii="Times New Roman"/>
          <w:b w:val="false"/>
          <w:i w:val="false"/>
          <w:color w:val="000000"/>
          <w:sz w:val="28"/>
        </w:rPr>
        <w:t>
      5.1. Рекомендуемая практика. Когда государственные власти требуют от судовладельцев выдачи бондов и других видов гарантий в обеспечение их обязательств, вытекающих из таможенных, иммиграционных, санитарных, фитосанитарных, ветеринарных и других законов и правил государства, им следует разрешать там, где это возможно, представление одного всеобъемлющего бонда или иного вида гарантии.</w:t>
      </w:r>
    </w:p>
    <w:bookmarkEnd w:id="251"/>
    <w:bookmarkStart w:name="z1534" w:id="252"/>
    <w:p>
      <w:pPr>
        <w:spacing w:after="0"/>
        <w:ind w:left="0"/>
        <w:jc w:val="left"/>
      </w:pPr>
      <w:r>
        <w:rPr>
          <w:rFonts w:ascii="Times New Roman"/>
          <w:b/>
          <w:i w:val="false"/>
          <w:color w:val="000000"/>
        </w:rPr>
        <w:t xml:space="preserve"> 
В. Ошибки в документации и штрафы за них</w:t>
      </w:r>
    </w:p>
    <w:bookmarkEnd w:id="252"/>
    <w:bookmarkStart w:name="z1535" w:id="253"/>
    <w:p>
      <w:pPr>
        <w:spacing w:after="0"/>
        <w:ind w:left="0"/>
        <w:jc w:val="both"/>
      </w:pPr>
      <w:r>
        <w:rPr>
          <w:rFonts w:ascii="Times New Roman"/>
          <w:b w:val="false"/>
          <w:i w:val="false"/>
          <w:color w:val="000000"/>
          <w:sz w:val="28"/>
        </w:rPr>
        <w:t>
      5.2. Стандарт. Государственные власти разрешают, без задержки судна, исправление ошибок в документах, предусмотренных настоящим Приложением, когда эти ошибки являются, по их мнению, неумышленными, не имеют серьезного значения, не являются следствием постоянной небрежности и допущены без намерения нарушить законы или правила, при условии, что эти ошибки были обнаружены до окончания проверки документов и их исправление может быть произведено немедленно.</w:t>
      </w:r>
      <w:r>
        <w:br/>
      </w:r>
      <w:r>
        <w:rPr>
          <w:rFonts w:ascii="Times New Roman"/>
          <w:b w:val="false"/>
          <w:i w:val="false"/>
          <w:color w:val="000000"/>
          <w:sz w:val="28"/>
        </w:rPr>
        <w:t>
</w:t>
      </w:r>
      <w:r>
        <w:rPr>
          <w:rFonts w:ascii="Times New Roman"/>
          <w:b w:val="false"/>
          <w:i w:val="false"/>
          <w:color w:val="000000"/>
          <w:sz w:val="28"/>
        </w:rPr>
        <w:t>
      5.3. Стандарт. В случае обнаружения ошибок в предусмотренных настоящим Приложением документах, подписанных судовладельцем, капитаном или от их имени, никакие штрафы не должны налагаться до тех пор, пока не будет предоставлена возможность убедить государственные власти в том, что эти ошибки являются неумышленными, не имеют серьезного значения, не являются следствием постоянной небрежности и допущены без намерения нарушить законы или правила.</w:t>
      </w:r>
    </w:p>
    <w:bookmarkEnd w:id="253"/>
    <w:bookmarkStart w:name="z1548" w:id="254"/>
    <w:p>
      <w:pPr>
        <w:spacing w:after="0"/>
        <w:ind w:left="0"/>
        <w:jc w:val="left"/>
      </w:pPr>
      <w:r>
        <w:rPr>
          <w:rFonts w:ascii="Times New Roman"/>
          <w:b/>
          <w:i w:val="false"/>
          <w:color w:val="000000"/>
        </w:rPr>
        <w:t xml:space="preserve"> 
С. Время работы служб в портах</w:t>
      </w:r>
    </w:p>
    <w:bookmarkEnd w:id="254"/>
    <w:bookmarkStart w:name="z1549" w:id="255"/>
    <w:p>
      <w:pPr>
        <w:spacing w:after="0"/>
        <w:ind w:left="0"/>
        <w:jc w:val="both"/>
      </w:pPr>
      <w:r>
        <w:rPr>
          <w:rFonts w:ascii="Times New Roman"/>
          <w:b w:val="false"/>
          <w:i w:val="false"/>
          <w:color w:val="000000"/>
          <w:sz w:val="28"/>
        </w:rPr>
        <w:t>
      5.4. Рекомендуемая практика. Государственным властям следует обеспечить бесплатную работу их служб в порту в течение обычного времени их работы. Государственным властям следует стремиться согласовывать обычное время работы своих служб в портах с периодами разгара работы портов.</w:t>
      </w:r>
      <w:r>
        <w:br/>
      </w:r>
      <w:r>
        <w:rPr>
          <w:rFonts w:ascii="Times New Roman"/>
          <w:b w:val="false"/>
          <w:i w:val="false"/>
          <w:color w:val="000000"/>
          <w:sz w:val="28"/>
        </w:rPr>
        <w:t>
</w:t>
      </w:r>
      <w:r>
        <w:rPr>
          <w:rFonts w:ascii="Times New Roman"/>
          <w:b w:val="false"/>
          <w:i w:val="false"/>
          <w:color w:val="000000"/>
          <w:sz w:val="28"/>
        </w:rPr>
        <w:t>
      5.4.1. Стандарт. Договаривающимся правительствам следует принимать все необходимые меры для организации обычных служб государственных властей в портах таким образом, чтобы избегать необоснованную задержку судов после их прихода или по готовности их к отходу и до минимума сокращать время, необходимое для осуществления формальностей, при условии, что государственные власти будут заблаговременно оповещаться о предполагаемом часе прихода или отхода судна.</w:t>
      </w:r>
      <w:r>
        <w:br/>
      </w:r>
      <w:r>
        <w:rPr>
          <w:rFonts w:ascii="Times New Roman"/>
          <w:b w:val="false"/>
          <w:i w:val="false"/>
          <w:color w:val="000000"/>
          <w:sz w:val="28"/>
        </w:rPr>
        <w:t>
</w:t>
      </w:r>
      <w:r>
        <w:rPr>
          <w:rFonts w:ascii="Times New Roman"/>
          <w:b w:val="false"/>
          <w:i w:val="false"/>
          <w:color w:val="000000"/>
          <w:sz w:val="28"/>
        </w:rPr>
        <w:t>
      5.4.2. Стандарт. Санитарные власти не взимают плату за любой санитарный контроль, равно как и за любой дополнительный бактериологический или иной анализ, выполняемый в любое время дня и ночи, если такой анализ требуется для выяснения состояния здоровья освидетельствуемого лица. Они также не взимают плату за досмотр судна в карантинных целях, за исключением досмотра судна для выдачи ему свидетельства о дератизации или об освобождении от дератизации. Плата не взимается за производство любой прививки лицу, прибывающему судном, или за выдачу свидетельства о вакцинации. Однако в тех случаях, когда требуется принятие других мер, кроме вышеуказанных, в отношении судна, его пассажиров или экипажа, и за них санитарными властями взимается плата, такая плата устанавливается по единому тарифу, действующему на данной территории для всех лиц без различия их национальности, домициля или местожительства либо национальности, флага, места регистрации или собственности судна.</w:t>
      </w:r>
      <w:r>
        <w:br/>
      </w:r>
      <w:r>
        <w:rPr>
          <w:rFonts w:ascii="Times New Roman"/>
          <w:b w:val="false"/>
          <w:i w:val="false"/>
          <w:color w:val="000000"/>
          <w:sz w:val="28"/>
        </w:rPr>
        <w:t>
</w:t>
      </w:r>
      <w:r>
        <w:rPr>
          <w:rFonts w:ascii="Times New Roman"/>
          <w:b w:val="false"/>
          <w:i w:val="false"/>
          <w:color w:val="000000"/>
          <w:sz w:val="28"/>
        </w:rPr>
        <w:t>
      5.4.3. Рекомендуемая практика. Когда службы государственных властей функционируют вне обычного времени их работы, упомянутого в Рекомендуемой практике.</w:t>
      </w:r>
      <w:r>
        <w:br/>
      </w:r>
      <w:r>
        <w:rPr>
          <w:rFonts w:ascii="Times New Roman"/>
          <w:b w:val="false"/>
          <w:i w:val="false"/>
          <w:color w:val="000000"/>
          <w:sz w:val="28"/>
        </w:rPr>
        <w:t>
</w:t>
      </w:r>
      <w:r>
        <w:rPr>
          <w:rFonts w:ascii="Times New Roman"/>
          <w:b w:val="false"/>
          <w:i w:val="false"/>
          <w:color w:val="000000"/>
          <w:sz w:val="28"/>
        </w:rPr>
        <w:t>
      5.4. то они выполняют свои обязанности на условиях разумной платы, не превышающей фактической стоимости выполненных работ.</w:t>
      </w:r>
      <w:r>
        <w:br/>
      </w:r>
      <w:r>
        <w:rPr>
          <w:rFonts w:ascii="Times New Roman"/>
          <w:b w:val="false"/>
          <w:i w:val="false"/>
          <w:color w:val="000000"/>
          <w:sz w:val="28"/>
        </w:rPr>
        <w:t>
</w:t>
      </w:r>
      <w:r>
        <w:rPr>
          <w:rFonts w:ascii="Times New Roman"/>
          <w:b w:val="false"/>
          <w:i w:val="false"/>
          <w:color w:val="000000"/>
          <w:sz w:val="28"/>
        </w:rPr>
        <w:t>
      5.5. Стандарт. Там, где объем работы в порту вызывает необходимость в этом, государственные власти обеспечивают работу их служб по осуществлению формальностей в отношении груза и багажа, независимо от их ценности и характера.</w:t>
      </w:r>
      <w:r>
        <w:br/>
      </w:r>
      <w:r>
        <w:rPr>
          <w:rFonts w:ascii="Times New Roman"/>
          <w:b w:val="false"/>
          <w:i w:val="false"/>
          <w:color w:val="000000"/>
          <w:sz w:val="28"/>
        </w:rPr>
        <w:t>
</w:t>
      </w:r>
      <w:r>
        <w:rPr>
          <w:rFonts w:ascii="Times New Roman"/>
          <w:b w:val="false"/>
          <w:i w:val="false"/>
          <w:color w:val="000000"/>
          <w:sz w:val="28"/>
        </w:rPr>
        <w:t>
      5.6. Рекомендуемая практика. Договаривающимся правительствам следует принять меры, в силу которых одно государство предоставит другому государству определенные возможности до начала и во время рейса для проверки судов, пассажиров, членов экипажа, багажа, груза и документации для таможенных, иммиграционных, санитарных, фитосанитарных и ветеринарных целей, когда такие меры облегчают осуществление формальностей по прибытии в порты другого государства.</w:t>
      </w:r>
    </w:p>
    <w:bookmarkEnd w:id="255"/>
    <w:bookmarkStart w:name="z1587" w:id="256"/>
    <w:p>
      <w:pPr>
        <w:spacing w:after="0"/>
        <w:ind w:left="0"/>
        <w:jc w:val="left"/>
      </w:pPr>
      <w:r>
        <w:rPr>
          <w:rFonts w:ascii="Times New Roman"/>
          <w:b/>
          <w:i w:val="false"/>
          <w:color w:val="000000"/>
        </w:rPr>
        <w:t xml:space="preserve"> 
D. Груз, не выгруженный в предполагаемом порту назначения</w:t>
      </w:r>
    </w:p>
    <w:bookmarkEnd w:id="256"/>
    <w:bookmarkStart w:name="z1588" w:id="257"/>
    <w:p>
      <w:pPr>
        <w:spacing w:after="0"/>
        <w:ind w:left="0"/>
        <w:jc w:val="both"/>
      </w:pPr>
      <w:r>
        <w:rPr>
          <w:rFonts w:ascii="Times New Roman"/>
          <w:b w:val="false"/>
          <w:i w:val="false"/>
          <w:color w:val="000000"/>
          <w:sz w:val="28"/>
        </w:rPr>
        <w:t>
      5.7. Стандарт. Когда какой-либо груз, упомянутый в Декларации о грузе, не выгружается в предполагаемом порту назначения, государственные власти разрешают исправление Декларации о грузе и не налагают штрафов, если они убеждаются в том, что груз действительно не был погружен на судно, или если он и был погружен, то его выгрузили в другом порту.</w:t>
      </w:r>
      <w:r>
        <w:br/>
      </w:r>
      <w:r>
        <w:rPr>
          <w:rFonts w:ascii="Times New Roman"/>
          <w:b w:val="false"/>
          <w:i w:val="false"/>
          <w:color w:val="000000"/>
          <w:sz w:val="28"/>
        </w:rPr>
        <w:t>
</w:t>
      </w:r>
      <w:r>
        <w:rPr>
          <w:rFonts w:ascii="Times New Roman"/>
          <w:b w:val="false"/>
          <w:i w:val="false"/>
          <w:color w:val="000000"/>
          <w:sz w:val="28"/>
        </w:rPr>
        <w:t>
      5.8. Стандарт. Когда, по ошибке или по другой уважительной причине, какой-либо груз был выгружен в ином порту вместо предполагаемого порта назначения, государственные власти облегчают переотправку его в место предполагаемого назначения. Это положение не относится к опасным, запрещенным или ограниченным в обращении грузам.</w:t>
      </w:r>
    </w:p>
    <w:bookmarkEnd w:id="257"/>
    <w:bookmarkStart w:name="z1592" w:id="258"/>
    <w:p>
      <w:pPr>
        <w:spacing w:after="0"/>
        <w:ind w:left="0"/>
        <w:jc w:val="left"/>
      </w:pPr>
      <w:r>
        <w:rPr>
          <w:rFonts w:ascii="Times New Roman"/>
          <w:b/>
          <w:i w:val="false"/>
          <w:color w:val="000000"/>
        </w:rPr>
        <w:t xml:space="preserve"> 
Е. Ограничение ответственности судовладельцев</w:t>
      </w:r>
    </w:p>
    <w:bookmarkEnd w:id="258"/>
    <w:bookmarkStart w:name="z1593" w:id="259"/>
    <w:p>
      <w:pPr>
        <w:spacing w:after="0"/>
        <w:ind w:left="0"/>
        <w:jc w:val="both"/>
      </w:pPr>
      <w:r>
        <w:rPr>
          <w:rFonts w:ascii="Times New Roman"/>
          <w:b w:val="false"/>
          <w:i w:val="false"/>
          <w:color w:val="000000"/>
          <w:sz w:val="28"/>
        </w:rPr>
        <w:t>
      5.9. Стандарт. Государственные власти не требуют от судовладельца внесения в коносамент или его копию особых сведений для использования этими властями, за исключением случаев, когда судовладелец является импортером или экспортером либо действует от их имени.</w:t>
      </w:r>
      <w:r>
        <w:br/>
      </w:r>
      <w:r>
        <w:rPr>
          <w:rFonts w:ascii="Times New Roman"/>
          <w:b w:val="false"/>
          <w:i w:val="false"/>
          <w:color w:val="000000"/>
          <w:sz w:val="28"/>
        </w:rPr>
        <w:t>
</w:t>
      </w:r>
      <w:r>
        <w:rPr>
          <w:rFonts w:ascii="Times New Roman"/>
          <w:b w:val="false"/>
          <w:i w:val="false"/>
          <w:color w:val="000000"/>
          <w:sz w:val="28"/>
        </w:rPr>
        <w:t>
      5.10. Стандарт. Государственные власти не считают судовладельца ответственным за представление или правильность документов, требуемых от импортера или экспортера в связи с очисткой груза, за исключением случаев, когда судовладелец является импортером или экспортером либо действует от их имени.</w:t>
      </w:r>
    </w:p>
    <w:bookmarkEnd w:id="259"/>
    <w:bookmarkStart w:name="z1603" w:id="260"/>
    <w:p>
      <w:pPr>
        <w:spacing w:after="0"/>
        <w:ind w:left="0"/>
        <w:jc w:val="left"/>
      </w:pPr>
      <w:r>
        <w:rPr>
          <w:rFonts w:ascii="Times New Roman"/>
          <w:b/>
          <w:i w:val="false"/>
          <w:color w:val="000000"/>
        </w:rPr>
        <w:t xml:space="preserve"> 
F. Работа по устранению последствий стихийного бедствия</w:t>
      </w:r>
    </w:p>
    <w:bookmarkEnd w:id="260"/>
    <w:bookmarkStart w:name="z1604" w:id="261"/>
    <w:p>
      <w:pPr>
        <w:spacing w:after="0"/>
        <w:ind w:left="0"/>
        <w:jc w:val="both"/>
      </w:pPr>
      <w:r>
        <w:rPr>
          <w:rFonts w:ascii="Times New Roman"/>
          <w:b w:val="false"/>
          <w:i w:val="false"/>
          <w:color w:val="000000"/>
          <w:sz w:val="28"/>
        </w:rPr>
        <w:t>
      5.11. Стандарт. Государственные власти должны упрощать формальности, связанные с приходом и отходом судов, занятых в работе по устранению последствий стихийного бедствия.</w:t>
      </w:r>
      <w:r>
        <w:br/>
      </w:r>
      <w:r>
        <w:rPr>
          <w:rFonts w:ascii="Times New Roman"/>
          <w:b w:val="false"/>
          <w:i w:val="false"/>
          <w:color w:val="000000"/>
          <w:sz w:val="28"/>
        </w:rPr>
        <w:t>
</w:t>
      </w:r>
      <w:r>
        <w:rPr>
          <w:rFonts w:ascii="Times New Roman"/>
          <w:b w:val="false"/>
          <w:i w:val="false"/>
          <w:color w:val="000000"/>
          <w:sz w:val="28"/>
        </w:rPr>
        <w:t>
      5.12. Стандарт. Государственные власти должны максимально облегчать формальности, связанные с въездом и таможенной очисткой лиц и ввозом и таможенной очисткой грузов, прибывающих на судах, упомянутых в пункте 5.11 - Стандарт.</w:t>
      </w:r>
    </w:p>
    <w:bookmarkEnd w:id="261"/>
    <w:bookmarkStart w:name="z1612" w:id="262"/>
    <w:p>
      <w:pPr>
        <w:spacing w:after="0"/>
        <w:ind w:left="0"/>
        <w:jc w:val="left"/>
      </w:pPr>
      <w:r>
        <w:rPr>
          <w:rFonts w:ascii="Times New Roman"/>
          <w:b/>
          <w:i w:val="false"/>
          <w:color w:val="000000"/>
        </w:rPr>
        <w:t xml:space="preserve"> 
Измененный текст статьи VII Конвенции по облегчению</w:t>
      </w:r>
      <w:r>
        <w:br/>
      </w:r>
      <w:r>
        <w:rPr>
          <w:rFonts w:ascii="Times New Roman"/>
          <w:b/>
          <w:i w:val="false"/>
          <w:color w:val="000000"/>
        </w:rPr>
        <w:t>
международного морского судоходства 1965 года</w:t>
      </w:r>
      <w:r>
        <w:br/>
      </w:r>
      <w:r>
        <w:rPr>
          <w:rFonts w:ascii="Times New Roman"/>
          <w:b/>
          <w:i w:val="false"/>
          <w:color w:val="000000"/>
        </w:rPr>
        <w:t>
(еще не вошедший в силу)</w:t>
      </w:r>
    </w:p>
    <w:bookmarkEnd w:id="262"/>
    <w:bookmarkStart w:name="z1615" w:id="263"/>
    <w:p>
      <w:pPr>
        <w:spacing w:after="0"/>
        <w:ind w:left="0"/>
        <w:jc w:val="left"/>
      </w:pPr>
      <w:r>
        <w:rPr>
          <w:rFonts w:ascii="Times New Roman"/>
          <w:b/>
          <w:i w:val="false"/>
          <w:color w:val="000000"/>
        </w:rPr>
        <w:t xml:space="preserve"> 
Статья VII</w:t>
      </w:r>
    </w:p>
    <w:bookmarkEnd w:id="263"/>
    <w:bookmarkStart w:name="z1616" w:id="264"/>
    <w:p>
      <w:pPr>
        <w:spacing w:after="0"/>
        <w:ind w:left="0"/>
        <w:jc w:val="both"/>
      </w:pPr>
      <w:r>
        <w:rPr>
          <w:rFonts w:ascii="Times New Roman"/>
          <w:b w:val="false"/>
          <w:i w:val="false"/>
          <w:color w:val="000000"/>
          <w:sz w:val="28"/>
        </w:rPr>
        <w:t>
      1) Поправки в Приложение к настоящей Конвенции могут быть внесены Договаривающимися правительствами либо по предложению одного из них, либо конференцией, созываемой для этой цели.</w:t>
      </w:r>
      <w:r>
        <w:br/>
      </w:r>
      <w:r>
        <w:rPr>
          <w:rFonts w:ascii="Times New Roman"/>
          <w:b w:val="false"/>
          <w:i w:val="false"/>
          <w:color w:val="000000"/>
          <w:sz w:val="28"/>
        </w:rPr>
        <w:t>
</w:t>
      </w:r>
      <w:r>
        <w:rPr>
          <w:rFonts w:ascii="Times New Roman"/>
          <w:b w:val="false"/>
          <w:i w:val="false"/>
          <w:color w:val="000000"/>
          <w:sz w:val="28"/>
        </w:rPr>
        <w:t>
      2) Любое Договаривающееся правительство может предложить внести поправку в Приложение путем представления проекта поправки Генеральному секретарю Организации (далее - "Генеральный секретарь"):</w:t>
      </w:r>
      <w:r>
        <w:br/>
      </w:r>
      <w:r>
        <w:rPr>
          <w:rFonts w:ascii="Times New Roman"/>
          <w:b w:val="false"/>
          <w:i w:val="false"/>
          <w:color w:val="000000"/>
          <w:sz w:val="28"/>
        </w:rPr>
        <w:t>
</w:t>
      </w:r>
      <w:r>
        <w:rPr>
          <w:rFonts w:ascii="Times New Roman"/>
          <w:b w:val="false"/>
          <w:i w:val="false"/>
          <w:color w:val="000000"/>
          <w:sz w:val="28"/>
        </w:rPr>
        <w:t>
      a) Любая поправка, предложенная в соответствии с этим пунктом, рассматривается Комитетом по упрощению формальностей при условии ее рассылки не менее чем за три месяца до заседания этого Комитета. В случае ее одобрения двумя третями Договаривающихся правительств, присутствующих и голосующих в Комитете, эта поправка рассылается Генеральным секретарем всем Договаривающимся правительствам.</w:t>
      </w:r>
      <w:r>
        <w:br/>
      </w:r>
      <w:r>
        <w:rPr>
          <w:rFonts w:ascii="Times New Roman"/>
          <w:b w:val="false"/>
          <w:i w:val="false"/>
          <w:color w:val="000000"/>
          <w:sz w:val="28"/>
        </w:rPr>
        <w:t>
</w:t>
      </w:r>
      <w:r>
        <w:rPr>
          <w:rFonts w:ascii="Times New Roman"/>
          <w:b w:val="false"/>
          <w:i w:val="false"/>
          <w:color w:val="000000"/>
          <w:sz w:val="28"/>
        </w:rPr>
        <w:t>
      b) Любая поправка к Приложению в соответствии с настоящим пунктом вступает в силу по истечении пятнадцати месяцев с даты, в которую предложенная поправка была направлена Генеральным секретарем всем Договаривающимся правительствам, если в течение двенадцати месяцев после ее рассылки, по крайней мере, одна треть Договаривающихся правительств не известит Генерального секретаря в письменной форме о том, что они не принимают предложенную поправку.</w:t>
      </w:r>
      <w:r>
        <w:br/>
      </w:r>
      <w:r>
        <w:rPr>
          <w:rFonts w:ascii="Times New Roman"/>
          <w:b w:val="false"/>
          <w:i w:val="false"/>
          <w:color w:val="000000"/>
          <w:sz w:val="28"/>
        </w:rPr>
        <w:t>
</w:t>
      </w:r>
      <w:r>
        <w:rPr>
          <w:rFonts w:ascii="Times New Roman"/>
          <w:b w:val="false"/>
          <w:i w:val="false"/>
          <w:color w:val="000000"/>
          <w:sz w:val="28"/>
        </w:rPr>
        <w:t>
      c) Генеральный секретарь информирует все Договаривающиеся правительства о любом заявлении, полученном в соответствии с подпунктом "b" и о дате вступления поправки в силу.</w:t>
      </w:r>
      <w:r>
        <w:br/>
      </w:r>
      <w:r>
        <w:rPr>
          <w:rFonts w:ascii="Times New Roman"/>
          <w:b w:val="false"/>
          <w:i w:val="false"/>
          <w:color w:val="000000"/>
          <w:sz w:val="28"/>
        </w:rPr>
        <w:t>
</w:t>
      </w:r>
      <w:r>
        <w:rPr>
          <w:rFonts w:ascii="Times New Roman"/>
          <w:b w:val="false"/>
          <w:i w:val="false"/>
          <w:color w:val="000000"/>
          <w:sz w:val="28"/>
        </w:rPr>
        <w:t>
      d) Договаривающиеся правительства, не принявшие поправку, не обязаны соблюдать положения этой поправки, но должны следовать процедуре, изложенной в </w:t>
      </w:r>
      <w:r>
        <w:rPr>
          <w:rFonts w:ascii="Times New Roman"/>
          <w:b w:val="false"/>
          <w:i w:val="false"/>
          <w:color w:val="000000"/>
          <w:sz w:val="28"/>
        </w:rPr>
        <w:t>статье VIII</w:t>
      </w:r>
      <w:r>
        <w:rPr>
          <w:rFonts w:ascii="Times New Roman"/>
          <w:b w:val="false"/>
          <w:i w:val="false"/>
          <w:color w:val="000000"/>
          <w:sz w:val="28"/>
        </w:rPr>
        <w:t xml:space="preserve"> настоящей Конвенции.</w:t>
      </w:r>
      <w:r>
        <w:br/>
      </w:r>
      <w:r>
        <w:rPr>
          <w:rFonts w:ascii="Times New Roman"/>
          <w:b w:val="false"/>
          <w:i w:val="false"/>
          <w:color w:val="000000"/>
          <w:sz w:val="28"/>
        </w:rPr>
        <w:t>
</w:t>
      </w:r>
      <w:r>
        <w:rPr>
          <w:rFonts w:ascii="Times New Roman"/>
          <w:b w:val="false"/>
          <w:i w:val="false"/>
          <w:color w:val="000000"/>
          <w:sz w:val="28"/>
        </w:rPr>
        <w:t>
      3) Конференция Договаривающихся правительств для рассмотрения поправок к Приложению созывается Генеральным секретарем по просьбе не менее одной трети этих правительств. Каждая поправка, принятая на такой конференции большинством в две трети присутствующих и голосующих Договаривающихся правительств, вступает в силу через шесть месяцев с даты извещения Генеральным секретарем Договаривающихся правительств о принятии поправки.</w:t>
      </w:r>
      <w:r>
        <w:br/>
      </w:r>
      <w:r>
        <w:rPr>
          <w:rFonts w:ascii="Times New Roman"/>
          <w:b w:val="false"/>
          <w:i w:val="false"/>
          <w:color w:val="000000"/>
          <w:sz w:val="28"/>
        </w:rPr>
        <w:t>
</w:t>
      </w:r>
      <w:r>
        <w:rPr>
          <w:rFonts w:ascii="Times New Roman"/>
          <w:b w:val="false"/>
          <w:i w:val="false"/>
          <w:color w:val="000000"/>
          <w:sz w:val="28"/>
        </w:rPr>
        <w:t>
      4) Генеральный секретарь незамедлительно сообщает всем правительствам, подписавшим Конвенцию, о принятии и вступлении в силу любой поправки в соответствии с настоящей статьей.</w:t>
      </w:r>
    </w:p>
    <w:bookmarkEnd w:id="264"/>
    <w:bookmarkStart w:name="z1649" w:id="265"/>
    <w:p>
      <w:pPr>
        <w:spacing w:after="0"/>
        <w:ind w:left="0"/>
        <w:jc w:val="both"/>
      </w:pPr>
      <w:r>
        <w:rPr>
          <w:rFonts w:ascii="Times New Roman"/>
          <w:b w:val="false"/>
          <w:i w:val="false"/>
          <w:color w:val="000000"/>
          <w:sz w:val="28"/>
        </w:rPr>
        <w:t>
      Настоящим удостоверяю, что данный текст является заверенной копией заверенной копии Конвенции по облегчению международного морского судоходства, совершенной в Лондоне 9 апреля 1965 года.</w:t>
      </w:r>
    </w:p>
    <w:bookmarkEnd w:id="265"/>
    <w:bookmarkStart w:name="z1650" w:id="266"/>
    <w:p>
      <w:pPr>
        <w:spacing w:after="0"/>
        <w:ind w:left="0"/>
        <w:jc w:val="both"/>
      </w:pPr>
      <w:r>
        <w:rPr>
          <w:rFonts w:ascii="Times New Roman"/>
          <w:b w:val="false"/>
          <w:i w:val="false"/>
          <w:color w:val="000000"/>
          <w:sz w:val="28"/>
        </w:rPr>
        <w:t>
</w:t>
      </w:r>
      <w:r>
        <w:rPr>
          <w:rFonts w:ascii="Times New Roman"/>
          <w:b w:val="false"/>
          <w:i/>
          <w:color w:val="000000"/>
          <w:sz w:val="28"/>
        </w:rPr>
        <w:t>      Начальник управления</w:t>
      </w:r>
      <w:r>
        <w:br/>
      </w:r>
      <w:r>
        <w:rPr>
          <w:rFonts w:ascii="Times New Roman"/>
          <w:b w:val="false"/>
          <w:i w:val="false"/>
          <w:color w:val="000000"/>
          <w:sz w:val="28"/>
        </w:rPr>
        <w:t>
</w:t>
      </w:r>
      <w:r>
        <w:rPr>
          <w:rFonts w:ascii="Times New Roman"/>
          <w:b w:val="false"/>
          <w:i/>
          <w:color w:val="000000"/>
          <w:sz w:val="28"/>
        </w:rPr>
        <w:t>Международно-правового департамента</w:t>
      </w:r>
      <w:r>
        <w:br/>
      </w:r>
      <w:r>
        <w:rPr>
          <w:rFonts w:ascii="Times New Roman"/>
          <w:b w:val="false"/>
          <w:i w:val="false"/>
          <w:color w:val="000000"/>
          <w:sz w:val="28"/>
        </w:rPr>
        <w:t>
</w:t>
      </w:r>
      <w:r>
        <w:rPr>
          <w:rFonts w:ascii="Times New Roman"/>
          <w:b w:val="false"/>
          <w:i/>
          <w:color w:val="000000"/>
          <w:sz w:val="28"/>
        </w:rPr>
        <w:t>  Министерства иностранных дел</w:t>
      </w:r>
      <w:r>
        <w:br/>
      </w:r>
      <w:r>
        <w:rPr>
          <w:rFonts w:ascii="Times New Roman"/>
          <w:b w:val="false"/>
          <w:i w:val="false"/>
          <w:color w:val="000000"/>
          <w:sz w:val="28"/>
        </w:rPr>
        <w:t>
</w:t>
      </w:r>
      <w:r>
        <w:rPr>
          <w:rFonts w:ascii="Times New Roman"/>
          <w:b w:val="false"/>
          <w:i/>
          <w:color w:val="000000"/>
          <w:sz w:val="28"/>
        </w:rPr>
        <w:t>    Республики Казахстан                         Ж. Бухбантаев</w:t>
      </w:r>
    </w:p>
    <w:bookmarkEnd w:id="266"/>
    <w:p>
      <w:pPr>
        <w:spacing w:after="0"/>
        <w:ind w:left="0"/>
        <w:jc w:val="both"/>
      </w:pPr>
      <w:r>
        <w:rPr>
          <w:rFonts w:ascii="Times New Roman"/>
          <w:b w:val="false"/>
          <w:i w:val="false"/>
          <w:color w:val="ff0000"/>
          <w:sz w:val="28"/>
        </w:rPr>
        <w:t>      Примечание РЦПИ. Далее следует текст Конвенции на английском и французском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