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a72a" w14:textId="754a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Объединенной конвенции о безопасности обращения с отработавшим топливом и о безопасности обращении с радиоактивными отходами</w:t>
      </w:r>
    </w:p>
    <w:p>
      <w:pPr>
        <w:spacing w:after="0"/>
        <w:ind w:left="0"/>
        <w:jc w:val="both"/>
      </w:pPr>
      <w:r>
        <w:rPr>
          <w:rFonts w:ascii="Times New Roman"/>
          <w:b w:val="false"/>
          <w:i w:val="false"/>
          <w:color w:val="000000"/>
          <w:sz w:val="28"/>
        </w:rPr>
        <w:t>Закон Республики Казахстан от 3 февраля 2010 года № 246-IV</w:t>
      </w:r>
    </w:p>
    <w:p>
      <w:pPr>
        <w:spacing w:after="0"/>
        <w:ind w:left="0"/>
        <w:jc w:val="both"/>
      </w:pPr>
      <w:bookmarkStart w:name="z1" w:id="0"/>
      <w:r>
        <w:rPr>
          <w:rFonts w:ascii="Times New Roman"/>
          <w:b w:val="false"/>
          <w:i w:val="false"/>
          <w:color w:val="000000"/>
          <w:sz w:val="28"/>
        </w:rPr>
        <w:t>Оглавление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Ратифицировать Объединенную конвенцию о безопасности обращения с отработавшим топливом и о безопасности обращения с радиоактивными отходами, принятую в Вене 5 сентября 1997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2" w:id="1"/>
    <w:p>
      <w:pPr>
        <w:spacing w:after="0"/>
        <w:ind w:left="0"/>
        <w:jc w:val="left"/>
      </w:pPr>
      <w:r>
        <w:rPr>
          <w:rFonts w:ascii="Times New Roman"/>
          <w:b/>
          <w:i w:val="false"/>
          <w:color w:val="000000"/>
        </w:rPr>
        <w:t xml:space="preserve"> 
ОБЪЕДИНЕННАЯ КОНВЕНЦИЯ</w:t>
      </w:r>
      <w:r>
        <w:br/>
      </w:r>
      <w:r>
        <w:rPr>
          <w:rFonts w:ascii="Times New Roman"/>
          <w:b/>
          <w:i w:val="false"/>
          <w:color w:val="000000"/>
        </w:rPr>
        <w:t>
О БЕЗОПАСНОСТИ ОБРАЩЕНИЯ С ОТРАБОТАВШИМ ТОПЛИВОМ И</w:t>
      </w:r>
      <w:r>
        <w:br/>
      </w:r>
      <w:r>
        <w:rPr>
          <w:rFonts w:ascii="Times New Roman"/>
          <w:b/>
          <w:i w:val="false"/>
          <w:color w:val="000000"/>
        </w:rPr>
        <w:t>
О БЕЗОПАСНОСТИ ОБРАЩЕНИЯ С РАДИОАКТИВНЫМИ ОТХОДАМИ</w:t>
      </w:r>
    </w:p>
    <w:bookmarkEnd w:id="1"/>
    <w:p>
      <w:pPr>
        <w:spacing w:after="0"/>
        <w:ind w:left="0"/>
        <w:jc w:val="both"/>
      </w:pPr>
      <w:r>
        <w:rPr>
          <w:rFonts w:ascii="Times New Roman"/>
          <w:b w:val="false"/>
          <w:i w:val="false"/>
          <w:color w:val="ff0000"/>
          <w:sz w:val="28"/>
        </w:rPr>
        <w:t>(Бюллетень международных договоров РК, 2010 г., N 5, ст. 34)</w:t>
      </w:r>
      <w:r>
        <w:br/>
      </w:r>
      <w:r>
        <w:rPr>
          <w:rFonts w:ascii="Times New Roman"/>
          <w:b w:val="false"/>
          <w:i w:val="false"/>
          <w:color w:val="000000"/>
          <w:sz w:val="28"/>
        </w:rPr>
        <w:t>
</w:t>
      </w:r>
      <w:r>
        <w:rPr>
          <w:rFonts w:ascii="Times New Roman"/>
          <w:b w:val="false"/>
          <w:i w:val="false"/>
          <w:color w:val="ff0000"/>
          <w:sz w:val="28"/>
        </w:rPr>
        <w:t>(Вступила в силу 8 июня 2010 года)</w:t>
      </w:r>
    </w:p>
    <w:bookmarkStart w:name="z48" w:id="2"/>
    <w:p>
      <w:pPr>
        <w:spacing w:after="0"/>
        <w:ind w:left="0"/>
        <w:jc w:val="left"/>
      </w:pPr>
      <w:r>
        <w:rPr>
          <w:rFonts w:ascii="Times New Roman"/>
          <w:b/>
          <w:i w:val="false"/>
          <w:color w:val="000000"/>
        </w:rPr>
        <w:t xml:space="preserve"> 
ПРЕАМБУЛА</w:t>
      </w:r>
    </w:p>
    <w:bookmarkEnd w:id="2"/>
    <w:bookmarkStart w:name="z49" w:id="3"/>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w:t>
      </w:r>
      <w:r>
        <w:rPr>
          <w:rFonts w:ascii="Times New Roman"/>
          <w:b w:val="false"/>
          <w:i w:val="false"/>
          <w:color w:val="000000"/>
          <w:sz w:val="28"/>
        </w:rPr>
        <w:t>
      i) признавая, что эксплуатация ядерных реакторов связана с образованием отработавшего топлива и радиоактивных отходов и что другие применения ядерных технологий также связаны с образованием радиоактивных отходов;</w:t>
      </w:r>
      <w:r>
        <w:br/>
      </w:r>
      <w:r>
        <w:rPr>
          <w:rFonts w:ascii="Times New Roman"/>
          <w:b w:val="false"/>
          <w:i w:val="false"/>
          <w:color w:val="000000"/>
          <w:sz w:val="28"/>
        </w:rPr>
        <w:t>
</w:t>
      </w:r>
      <w:r>
        <w:rPr>
          <w:rFonts w:ascii="Times New Roman"/>
          <w:b w:val="false"/>
          <w:i w:val="false"/>
          <w:color w:val="000000"/>
          <w:sz w:val="28"/>
        </w:rPr>
        <w:t>
      ii) признавая, что одни и те же цели безопасности применимы к обращению как с отработавшим топливом, так и с радиоактивными отходами;</w:t>
      </w:r>
      <w:r>
        <w:br/>
      </w:r>
      <w:r>
        <w:rPr>
          <w:rFonts w:ascii="Times New Roman"/>
          <w:b w:val="false"/>
          <w:i w:val="false"/>
          <w:color w:val="000000"/>
          <w:sz w:val="28"/>
        </w:rPr>
        <w:t>
</w:t>
      </w:r>
      <w:r>
        <w:rPr>
          <w:rFonts w:ascii="Times New Roman"/>
          <w:b w:val="false"/>
          <w:i w:val="false"/>
          <w:color w:val="000000"/>
          <w:sz w:val="28"/>
        </w:rPr>
        <w:t>
      iii) подтверждая важное значение для международного сообщества планирования и осуществления рациональной практической деятельности в целях обеспечения безопасности обращения с отработавшим топливом и с радиоактивными отходами;</w:t>
      </w:r>
      <w:r>
        <w:br/>
      </w:r>
      <w:r>
        <w:rPr>
          <w:rFonts w:ascii="Times New Roman"/>
          <w:b w:val="false"/>
          <w:i w:val="false"/>
          <w:color w:val="000000"/>
          <w:sz w:val="28"/>
        </w:rPr>
        <w:t>
</w:t>
      </w:r>
      <w:r>
        <w:rPr>
          <w:rFonts w:ascii="Times New Roman"/>
          <w:b w:val="false"/>
          <w:i w:val="false"/>
          <w:color w:val="000000"/>
          <w:sz w:val="28"/>
        </w:rPr>
        <w:t>
      iv) признавая важное значение информирования общественности о вопросах, касающихся безопасности обращения с отработавшим топливом и с радиоактивными отходами;</w:t>
      </w:r>
      <w:r>
        <w:br/>
      </w:r>
      <w:r>
        <w:rPr>
          <w:rFonts w:ascii="Times New Roman"/>
          <w:b w:val="false"/>
          <w:i w:val="false"/>
          <w:color w:val="000000"/>
          <w:sz w:val="28"/>
        </w:rPr>
        <w:t>
</w:t>
      </w:r>
      <w:r>
        <w:rPr>
          <w:rFonts w:ascii="Times New Roman"/>
          <w:b w:val="false"/>
          <w:i w:val="false"/>
          <w:color w:val="000000"/>
          <w:sz w:val="28"/>
        </w:rPr>
        <w:t>
      v) желая содействовать эффективной культуре ядерной безопасности во всем мире;</w:t>
      </w:r>
      <w:r>
        <w:br/>
      </w:r>
      <w:r>
        <w:rPr>
          <w:rFonts w:ascii="Times New Roman"/>
          <w:b w:val="false"/>
          <w:i w:val="false"/>
          <w:color w:val="000000"/>
          <w:sz w:val="28"/>
        </w:rPr>
        <w:t>
</w:t>
      </w:r>
      <w:r>
        <w:rPr>
          <w:rFonts w:ascii="Times New Roman"/>
          <w:b w:val="false"/>
          <w:i w:val="false"/>
          <w:color w:val="000000"/>
          <w:sz w:val="28"/>
        </w:rPr>
        <w:t>
      vi) подтверждая, что конечная ответственность за обеспечение безопасности обращения с отработавшим топливом и с радиоактивными отходами лежит на государстве;</w:t>
      </w:r>
      <w:r>
        <w:br/>
      </w:r>
      <w:r>
        <w:rPr>
          <w:rFonts w:ascii="Times New Roman"/>
          <w:b w:val="false"/>
          <w:i w:val="false"/>
          <w:color w:val="000000"/>
          <w:sz w:val="28"/>
        </w:rPr>
        <w:t>
</w:t>
      </w:r>
      <w:r>
        <w:rPr>
          <w:rFonts w:ascii="Times New Roman"/>
          <w:b w:val="false"/>
          <w:i w:val="false"/>
          <w:color w:val="000000"/>
          <w:sz w:val="28"/>
        </w:rPr>
        <w:t>
      vii) признавая, что определение политики в области топливного цикла остается прерогативой государства, а также то, что некоторые государства считают отработавшее топливо ценным ресурсом, который может быть переработан, а другие предпочитают его захоронение;</w:t>
      </w:r>
      <w:r>
        <w:br/>
      </w:r>
      <w:r>
        <w:rPr>
          <w:rFonts w:ascii="Times New Roman"/>
          <w:b w:val="false"/>
          <w:i w:val="false"/>
          <w:color w:val="000000"/>
          <w:sz w:val="28"/>
        </w:rPr>
        <w:t>
</w:t>
      </w:r>
      <w:r>
        <w:rPr>
          <w:rFonts w:ascii="Times New Roman"/>
          <w:b w:val="false"/>
          <w:i w:val="false"/>
          <w:color w:val="000000"/>
          <w:sz w:val="28"/>
        </w:rPr>
        <w:t>
      viii) признавая, что обращение с отработавшим топливом и с радиоактивными отходами, на которые не распространяется действие настоящей Конвенции, поскольку они находятся в рамках военных или оборонных программ, должно осуществляться в соответствии с целями, провозглашенными в настоящей Конвенции;</w:t>
      </w:r>
      <w:r>
        <w:br/>
      </w:r>
      <w:r>
        <w:rPr>
          <w:rFonts w:ascii="Times New Roman"/>
          <w:b w:val="false"/>
          <w:i w:val="false"/>
          <w:color w:val="000000"/>
          <w:sz w:val="28"/>
        </w:rPr>
        <w:t>
</w:t>
      </w:r>
      <w:r>
        <w:rPr>
          <w:rFonts w:ascii="Times New Roman"/>
          <w:b w:val="false"/>
          <w:i w:val="false"/>
          <w:color w:val="000000"/>
          <w:sz w:val="28"/>
        </w:rPr>
        <w:t>
      ix) подтверждая важное значение международного сотрудничества в целях повышения безопасности обращения с отработавшим топливом и с радиоактивными отходами на основе двусторонних и многосторонних механизмов и на основе настоящей побудительной Конвенции;</w:t>
      </w:r>
      <w:r>
        <w:br/>
      </w:r>
      <w:r>
        <w:rPr>
          <w:rFonts w:ascii="Times New Roman"/>
          <w:b w:val="false"/>
          <w:i w:val="false"/>
          <w:color w:val="000000"/>
          <w:sz w:val="28"/>
        </w:rPr>
        <w:t>
</w:t>
      </w:r>
      <w:r>
        <w:rPr>
          <w:rFonts w:ascii="Times New Roman"/>
          <w:b w:val="false"/>
          <w:i w:val="false"/>
          <w:color w:val="000000"/>
          <w:sz w:val="28"/>
        </w:rPr>
        <w:t>
      x) сознавая потребности развивающихся стран, и в особенности наименее развитых стран, и государств с переходной экономикой, а также потребности в содействии функционированию существующих механизмов по оказанию помощи в осуществлении их прав и обязанностей, изложенных в настоящей побудительной Конвенции;</w:t>
      </w:r>
      <w:r>
        <w:br/>
      </w:r>
      <w:r>
        <w:rPr>
          <w:rFonts w:ascii="Times New Roman"/>
          <w:b w:val="false"/>
          <w:i w:val="false"/>
          <w:color w:val="000000"/>
          <w:sz w:val="28"/>
        </w:rPr>
        <w:t>
</w:t>
      </w:r>
      <w:r>
        <w:rPr>
          <w:rFonts w:ascii="Times New Roman"/>
          <w:b w:val="false"/>
          <w:i w:val="false"/>
          <w:color w:val="000000"/>
          <w:sz w:val="28"/>
        </w:rPr>
        <w:t>
      xi) будучи убеждены, что захоронение радиоактивных отходов, насколько это совместимо с безопасным обращением с таким материалом, должно осуществляться в государстве, в котором они образовались, признавая при этом, что при некоторых обстоятельствах безопасному и эффективному обращению с отработавшим топливом и с радиоактивными отходами могут способствовать соглашения между Договаривающимися сторонами об использовании установок в одной из них в интересах других Сторон, в частности в тех случаях, когда отходы образуются в результате осуществления совместных проектов;</w:t>
      </w:r>
      <w:r>
        <w:br/>
      </w:r>
      <w:r>
        <w:rPr>
          <w:rFonts w:ascii="Times New Roman"/>
          <w:b w:val="false"/>
          <w:i w:val="false"/>
          <w:color w:val="000000"/>
          <w:sz w:val="28"/>
        </w:rPr>
        <w:t>
</w:t>
      </w:r>
      <w:r>
        <w:rPr>
          <w:rFonts w:ascii="Times New Roman"/>
          <w:b w:val="false"/>
          <w:i w:val="false"/>
          <w:color w:val="000000"/>
          <w:sz w:val="28"/>
        </w:rPr>
        <w:t>
      xii) признавая, что любое государство обладает правом запретить импорт на свою территорию иностранных отработавшего топлива и радиоактивных отходов;</w:t>
      </w:r>
      <w:r>
        <w:br/>
      </w:r>
      <w:r>
        <w:rPr>
          <w:rFonts w:ascii="Times New Roman"/>
          <w:b w:val="false"/>
          <w:i w:val="false"/>
          <w:color w:val="000000"/>
          <w:sz w:val="28"/>
        </w:rPr>
        <w:t>
</w:t>
      </w:r>
      <w:r>
        <w:rPr>
          <w:rFonts w:ascii="Times New Roman"/>
          <w:b w:val="false"/>
          <w:i w:val="false"/>
          <w:color w:val="000000"/>
          <w:sz w:val="28"/>
        </w:rPr>
        <w:t>
      xiii) принимая во внимание Конвенцию о ядерной безопасности (1994 год), Конвенцию об оперативном оповещении о ядерной аварии (1986 год), Конвенцию о помощи в случае ядерной аварии или радиационной аварийной ситуации (1986 год), </w:t>
      </w:r>
      <w:r>
        <w:rPr>
          <w:rFonts w:ascii="Times New Roman"/>
          <w:b w:val="false"/>
          <w:i w:val="false"/>
          <w:color w:val="000000"/>
          <w:sz w:val="28"/>
        </w:rPr>
        <w:t>Конвенцию</w:t>
      </w:r>
      <w:r>
        <w:rPr>
          <w:rFonts w:ascii="Times New Roman"/>
          <w:b w:val="false"/>
          <w:i w:val="false"/>
          <w:color w:val="000000"/>
          <w:sz w:val="28"/>
        </w:rPr>
        <w:t xml:space="preserve"> о физической защите ядерного материала (1980 год), Конвенцию о предотвращении загрязнения моря сбросами отходов и других материалов с внесенными в нее поправками (1994 год) и другие соответствующие международно-правовые документы;</w:t>
      </w:r>
      <w:r>
        <w:br/>
      </w:r>
      <w:r>
        <w:rPr>
          <w:rFonts w:ascii="Times New Roman"/>
          <w:b w:val="false"/>
          <w:i w:val="false"/>
          <w:color w:val="000000"/>
          <w:sz w:val="28"/>
        </w:rPr>
        <w:t>
</w:t>
      </w:r>
      <w:r>
        <w:rPr>
          <w:rFonts w:ascii="Times New Roman"/>
          <w:b w:val="false"/>
          <w:i w:val="false"/>
          <w:color w:val="000000"/>
          <w:sz w:val="28"/>
        </w:rPr>
        <w:t>
      xiv) принимая во внимание принципы, содержащиеся в межучрежденческих "Международных основных нормах безопасности для защиты от ионизирующих излучений и безопасного обращения с источниками излучения" (1996 год), в документе МАГАТЭ по основам безопасности, озаглавленном "Принципы обращения с радиоактивными отходами" (1995 год), и в существующих международных нормах, касающихся безопасности перевозки радиоактивных материалов;</w:t>
      </w:r>
      <w:r>
        <w:br/>
      </w:r>
      <w:r>
        <w:rPr>
          <w:rFonts w:ascii="Times New Roman"/>
          <w:b w:val="false"/>
          <w:i w:val="false"/>
          <w:color w:val="000000"/>
          <w:sz w:val="28"/>
        </w:rPr>
        <w:t>
</w:t>
      </w:r>
      <w:r>
        <w:rPr>
          <w:rFonts w:ascii="Times New Roman"/>
          <w:b w:val="false"/>
          <w:i w:val="false"/>
          <w:color w:val="000000"/>
          <w:sz w:val="28"/>
        </w:rPr>
        <w:t>
      xv) ссылаясь на главу 22 "Повестки дня на XXI век" Конференции Организации Объединенных Наций по окружающей среде и развитию в Рио-де-Жанейро, принятой в 1992 году, в которой вновь подтверждается первостепенное значение безопасного и экологически обоснованного удаления радиоактивных отходов;</w:t>
      </w:r>
      <w:r>
        <w:br/>
      </w:r>
      <w:r>
        <w:rPr>
          <w:rFonts w:ascii="Times New Roman"/>
          <w:b w:val="false"/>
          <w:i w:val="false"/>
          <w:color w:val="000000"/>
          <w:sz w:val="28"/>
        </w:rPr>
        <w:t>
</w:t>
      </w:r>
      <w:r>
        <w:rPr>
          <w:rFonts w:ascii="Times New Roman"/>
          <w:b w:val="false"/>
          <w:i w:val="false"/>
          <w:color w:val="000000"/>
          <w:sz w:val="28"/>
        </w:rPr>
        <w:t>
      xvi) признавая желательность укрепления системы международного контроля, непосредственно применяемой в отношении радиоактивных материалов, как об этом говорится в </w:t>
      </w:r>
      <w:r>
        <w:rPr>
          <w:rFonts w:ascii="Times New Roman"/>
          <w:b w:val="false"/>
          <w:i w:val="false"/>
          <w:color w:val="000000"/>
          <w:sz w:val="28"/>
        </w:rPr>
        <w:t>статье 1</w:t>
      </w:r>
      <w:r>
        <w:rPr>
          <w:rFonts w:ascii="Times New Roman"/>
          <w:b w:val="false"/>
          <w:i w:val="false"/>
          <w:color w:val="000000"/>
          <w:sz w:val="28"/>
        </w:rPr>
        <w:t xml:space="preserve"> (3) Базельской конвенциио контроле за трансграничной перевозкой опасных отходов и их удалением (1989 год);</w:t>
      </w:r>
    </w:p>
    <w:bookmarkEnd w:id="3"/>
    <w:bookmarkStart w:name="z66" w:id="4"/>
    <w:p>
      <w:pPr>
        <w:spacing w:after="0"/>
        <w:ind w:left="0"/>
        <w:jc w:val="both"/>
      </w:pPr>
      <w:r>
        <w:rPr>
          <w:rFonts w:ascii="Times New Roman"/>
          <w:b w:val="false"/>
          <w:i w:val="false"/>
          <w:color w:val="000000"/>
          <w:sz w:val="28"/>
        </w:rPr>
        <w:t>
      Согласились о нижеследующем:</w:t>
      </w:r>
    </w:p>
    <w:bookmarkEnd w:id="4"/>
    <w:bookmarkStart w:name="z67" w:id="5"/>
    <w:p>
      <w:pPr>
        <w:spacing w:after="0"/>
        <w:ind w:left="0"/>
        <w:jc w:val="left"/>
      </w:pPr>
      <w:r>
        <w:rPr>
          <w:rFonts w:ascii="Times New Roman"/>
          <w:b/>
          <w:i w:val="false"/>
          <w:color w:val="000000"/>
        </w:rPr>
        <w:t xml:space="preserve"> 
ГЛАВА 1. ЦЕЛИ, ОПРЕДЕЛЕНИЯ И СФЕРА ПРИМЕНЕНИЯ</w:t>
      </w:r>
    </w:p>
    <w:bookmarkEnd w:id="5"/>
    <w:bookmarkStart w:name="z68" w:id="6"/>
    <w:p>
      <w:pPr>
        <w:spacing w:after="0"/>
        <w:ind w:left="0"/>
        <w:jc w:val="left"/>
      </w:pPr>
      <w:r>
        <w:rPr>
          <w:rFonts w:ascii="Times New Roman"/>
          <w:b/>
          <w:i w:val="false"/>
          <w:color w:val="000000"/>
        </w:rPr>
        <w:t xml:space="preserve"> 
СТАТЬЯ 1. ЦЕЛИ</w:t>
      </w:r>
    </w:p>
    <w:bookmarkEnd w:id="6"/>
    <w:bookmarkStart w:name="z69" w:id="7"/>
    <w:p>
      <w:pPr>
        <w:spacing w:after="0"/>
        <w:ind w:left="0"/>
        <w:jc w:val="both"/>
      </w:pPr>
      <w:r>
        <w:rPr>
          <w:rFonts w:ascii="Times New Roman"/>
          <w:b w:val="false"/>
          <w:i w:val="false"/>
          <w:color w:val="000000"/>
          <w:sz w:val="28"/>
        </w:rPr>
        <w:t>
      Настоящая Конвенция имеет следующие цели:</w:t>
      </w:r>
      <w:r>
        <w:br/>
      </w:r>
      <w:r>
        <w:rPr>
          <w:rFonts w:ascii="Times New Roman"/>
          <w:b w:val="false"/>
          <w:i w:val="false"/>
          <w:color w:val="000000"/>
          <w:sz w:val="28"/>
        </w:rPr>
        <w:t>
</w:t>
      </w:r>
      <w:r>
        <w:rPr>
          <w:rFonts w:ascii="Times New Roman"/>
          <w:b w:val="false"/>
          <w:i w:val="false"/>
          <w:color w:val="000000"/>
          <w:sz w:val="28"/>
        </w:rPr>
        <w:t>
      i) достичь и поддерживать высокий уровень безопасности обращения с отработавшим топливом и с радиоактивными отходами во всем мире путем укрепления национальных мер и международного сотрудничества, в том числе в соответствующих случаях - технического сотрудничества в области безопасности;</w:t>
      </w:r>
      <w:r>
        <w:br/>
      </w:r>
      <w:r>
        <w:rPr>
          <w:rFonts w:ascii="Times New Roman"/>
          <w:b w:val="false"/>
          <w:i w:val="false"/>
          <w:color w:val="000000"/>
          <w:sz w:val="28"/>
        </w:rPr>
        <w:t>
</w:t>
      </w:r>
      <w:r>
        <w:rPr>
          <w:rFonts w:ascii="Times New Roman"/>
          <w:b w:val="false"/>
          <w:i w:val="false"/>
          <w:color w:val="000000"/>
          <w:sz w:val="28"/>
        </w:rPr>
        <w:t>
      ii) обеспечить, чтобы на всех стадиях обращения с отработавшим топливом и с радиоактивными отходами имелись эффективные средства защиты от потенциальной опасности, с тем чтобы защитить отдельных лиц, общество в целом и окружающую среду от вредного воздействия ионизирующих излучений в настоящее время и в будущем таким образом, чтобы нужды и чаяния нынешнего поколения удовлетворялись без ущерба для возможности будущих поколений реализовывать свои нужды и чаяния;</w:t>
      </w:r>
      <w:r>
        <w:br/>
      </w:r>
      <w:r>
        <w:rPr>
          <w:rFonts w:ascii="Times New Roman"/>
          <w:b w:val="false"/>
          <w:i w:val="false"/>
          <w:color w:val="000000"/>
          <w:sz w:val="28"/>
        </w:rPr>
        <w:t>
</w:t>
      </w:r>
      <w:r>
        <w:rPr>
          <w:rFonts w:ascii="Times New Roman"/>
          <w:b w:val="false"/>
          <w:i w:val="false"/>
          <w:color w:val="000000"/>
          <w:sz w:val="28"/>
        </w:rPr>
        <w:t>
      iii) предотвращать аварии с радиологическими последствиями и смягчать их последствия в том случае, если они произойдут на любой стадии обращения с отработавшим топливом или с радиоактивными отходами.</w:t>
      </w:r>
    </w:p>
    <w:bookmarkEnd w:id="7"/>
    <w:bookmarkStart w:name="z73" w:id="8"/>
    <w:p>
      <w:pPr>
        <w:spacing w:after="0"/>
        <w:ind w:left="0"/>
        <w:jc w:val="left"/>
      </w:pPr>
      <w:r>
        <w:rPr>
          <w:rFonts w:ascii="Times New Roman"/>
          <w:b/>
          <w:i w:val="false"/>
          <w:color w:val="000000"/>
        </w:rPr>
        <w:t xml:space="preserve"> 
СТАТЬЯ 2. ОПРЕДЕЛЕНИЯ</w:t>
      </w:r>
    </w:p>
    <w:bookmarkEnd w:id="8"/>
    <w:bookmarkStart w:name="z74" w:id="9"/>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color w:val="000000"/>
          <w:sz w:val="28"/>
        </w:rPr>
        <w:t>"закрытие"</w:t>
      </w:r>
      <w:r>
        <w:rPr>
          <w:rFonts w:ascii="Times New Roman"/>
          <w:b w:val="false"/>
          <w:i w:val="false"/>
          <w:color w:val="000000"/>
          <w:sz w:val="28"/>
        </w:rPr>
        <w:t xml:space="preserve"> означает завершение всех операций в определенный момент после помещения отработавшего топлива или радиоактивных отходов в установку для захоронения. Оно включает окончательные инженерно-технические или другие работы, необходимые для приведения установки в состояние, которое будет оставаться безопасным в течение продолжительного времени;</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color w:val="000000"/>
          <w:sz w:val="28"/>
        </w:rPr>
        <w:t>"снятие с эксплуатации"</w:t>
      </w:r>
      <w:r>
        <w:rPr>
          <w:rFonts w:ascii="Times New Roman"/>
          <w:b w:val="false"/>
          <w:i w:val="false"/>
          <w:color w:val="000000"/>
          <w:sz w:val="28"/>
        </w:rPr>
        <w:t xml:space="preserve"> означает все меры, ведущие к освобождению ядерной установки, иной, чем установка для захоронения, из-под регулирующего контроля. Такие меры включают процессы дезактивации и демонтажа;</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color w:val="000000"/>
          <w:sz w:val="28"/>
        </w:rPr>
        <w:t>"сбросы"</w:t>
      </w:r>
      <w:r>
        <w:rPr>
          <w:rFonts w:ascii="Times New Roman"/>
          <w:b w:val="false"/>
          <w:i w:val="false"/>
          <w:color w:val="000000"/>
          <w:sz w:val="28"/>
        </w:rPr>
        <w:t xml:space="preserve"> означают планируемые и контролируемые выбросы в окружающую среду в качестве законной практики в пределах, санкционированных регулирующим органом, жидких или газообразных радиоактивных материалов, которые образовались на регулируемых ядерных установках в ходе нормальной эксплуатации;</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color w:val="000000"/>
          <w:sz w:val="28"/>
        </w:rPr>
        <w:t>"захоронение"</w:t>
      </w:r>
      <w:r>
        <w:rPr>
          <w:rFonts w:ascii="Times New Roman"/>
          <w:b w:val="false"/>
          <w:i w:val="false"/>
          <w:color w:val="000000"/>
          <w:sz w:val="28"/>
        </w:rPr>
        <w:t xml:space="preserve"> означает помещение отработавшего топлива или радиоактивных отходов в соответствующую установку без намерения их изъятия;</w:t>
      </w:r>
      <w:r>
        <w:br/>
      </w:r>
      <w:r>
        <w:rPr>
          <w:rFonts w:ascii="Times New Roman"/>
          <w:b w:val="false"/>
          <w:i w:val="false"/>
          <w:color w:val="000000"/>
          <w:sz w:val="28"/>
        </w:rPr>
        <w:t>
</w:t>
      </w:r>
      <w:r>
        <w:rPr>
          <w:rFonts w:ascii="Times New Roman"/>
          <w:b w:val="false"/>
          <w:i w:val="false"/>
          <w:color w:val="000000"/>
          <w:sz w:val="28"/>
        </w:rPr>
        <w:t xml:space="preserve">
      e) </w:t>
      </w:r>
      <w:r>
        <w:rPr>
          <w:rFonts w:ascii="Times New Roman"/>
          <w:b w:val="false"/>
          <w:i/>
          <w:color w:val="000000"/>
          <w:sz w:val="28"/>
        </w:rPr>
        <w:t>"лицензия"</w:t>
      </w:r>
      <w:r>
        <w:rPr>
          <w:rFonts w:ascii="Times New Roman"/>
          <w:b w:val="false"/>
          <w:i w:val="false"/>
          <w:color w:val="000000"/>
          <w:sz w:val="28"/>
        </w:rPr>
        <w:t xml:space="preserve"> означает любое разрешение, допуск или сертификационное свидетельство, выданные регулирующим органом для осуществления любой деятельности, имеющей отношение к обращению с отработавшим топливом или с радиоактивными отходами;</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val="false"/>
          <w:i/>
          <w:color w:val="000000"/>
          <w:sz w:val="28"/>
        </w:rPr>
        <w:t>"ядерная установка"</w:t>
      </w:r>
      <w:r>
        <w:rPr>
          <w:rFonts w:ascii="Times New Roman"/>
          <w:b w:val="false"/>
          <w:i w:val="false"/>
          <w:color w:val="000000"/>
          <w:sz w:val="28"/>
        </w:rPr>
        <w:t xml:space="preserve"> означает гражданскую установку и относящиеся к ней землю, строения и оборудование, где образуются, обрабатываются, используются, подвергаются физическому манипулированию, хранятся или захораниваются радиоактивные материалы в таких масштабах, при которых требуется учитывать фактор безопасности;</w:t>
      </w:r>
      <w:r>
        <w:br/>
      </w:r>
      <w:r>
        <w:rPr>
          <w:rFonts w:ascii="Times New Roman"/>
          <w:b w:val="false"/>
          <w:i w:val="false"/>
          <w:color w:val="000000"/>
          <w:sz w:val="28"/>
        </w:rPr>
        <w:t>
</w:t>
      </w:r>
      <w:r>
        <w:rPr>
          <w:rFonts w:ascii="Times New Roman"/>
          <w:b w:val="false"/>
          <w:i w:val="false"/>
          <w:color w:val="000000"/>
          <w:sz w:val="28"/>
        </w:rPr>
        <w:t xml:space="preserve">
      g) </w:t>
      </w:r>
      <w:r>
        <w:rPr>
          <w:rFonts w:ascii="Times New Roman"/>
          <w:b w:val="false"/>
          <w:i/>
          <w:color w:val="000000"/>
          <w:sz w:val="28"/>
        </w:rPr>
        <w:t>"срок эксплуатации"</w:t>
      </w:r>
      <w:r>
        <w:rPr>
          <w:rFonts w:ascii="Times New Roman"/>
          <w:b w:val="false"/>
          <w:i w:val="false"/>
          <w:color w:val="000000"/>
          <w:sz w:val="28"/>
        </w:rPr>
        <w:t xml:space="preserve"> означает период времени, в течение которого установка для обращения с отработавшим топливом или с радиоактивными отходами используется в целях, для которых она предназначена. В случае установки для захоронения этот период начинается с момента первого помещения отработавшего топлива или радиоактивных отходов в установку и заканчивается при закрытии этой установки;</w:t>
      </w:r>
      <w:r>
        <w:br/>
      </w:r>
      <w:r>
        <w:rPr>
          <w:rFonts w:ascii="Times New Roman"/>
          <w:b w:val="false"/>
          <w:i w:val="false"/>
          <w:color w:val="000000"/>
          <w:sz w:val="28"/>
        </w:rPr>
        <w:t>
</w:t>
      </w:r>
      <w:r>
        <w:rPr>
          <w:rFonts w:ascii="Times New Roman"/>
          <w:b w:val="false"/>
          <w:i w:val="false"/>
          <w:color w:val="000000"/>
          <w:sz w:val="28"/>
        </w:rPr>
        <w:t xml:space="preserve">
      h) </w:t>
      </w:r>
      <w:r>
        <w:rPr>
          <w:rFonts w:ascii="Times New Roman"/>
          <w:b w:val="false"/>
          <w:i/>
          <w:color w:val="000000"/>
          <w:sz w:val="28"/>
        </w:rPr>
        <w:t>"радиоактивные отходы"</w:t>
      </w:r>
      <w:r>
        <w:rPr>
          <w:rFonts w:ascii="Times New Roman"/>
          <w:b w:val="false"/>
          <w:i w:val="false"/>
          <w:color w:val="000000"/>
          <w:sz w:val="28"/>
        </w:rPr>
        <w:t xml:space="preserve"> означают радиоактивный материал в газообразном, жидком или твердом состоянии, дальнейшее использование которого не предусматривается Договаривающейся стороной или физическим или юридическим лицом, чье решение признает Договаривающаяся сторона, и который контролируется в качестве радиоактивных отходов регулирующим органом в рамках законодательной и регулирующей основы Договаривающейся стороны;</w:t>
      </w:r>
      <w:r>
        <w:br/>
      </w:r>
      <w:r>
        <w:rPr>
          <w:rFonts w:ascii="Times New Roman"/>
          <w:b w:val="false"/>
          <w:i w:val="false"/>
          <w:color w:val="000000"/>
          <w:sz w:val="28"/>
        </w:rPr>
        <w:t>
</w:t>
      </w:r>
      <w:r>
        <w:rPr>
          <w:rFonts w:ascii="Times New Roman"/>
          <w:b w:val="false"/>
          <w:i w:val="false"/>
          <w:color w:val="000000"/>
          <w:sz w:val="28"/>
        </w:rPr>
        <w:t xml:space="preserve">
      i) </w:t>
      </w:r>
      <w:r>
        <w:rPr>
          <w:rFonts w:ascii="Times New Roman"/>
          <w:b w:val="false"/>
          <w:i/>
          <w:color w:val="000000"/>
          <w:sz w:val="28"/>
        </w:rPr>
        <w:t>"обращение с радиоактивными отходами"</w:t>
      </w:r>
      <w:r>
        <w:rPr>
          <w:rFonts w:ascii="Times New Roman"/>
          <w:b w:val="false"/>
          <w:i w:val="false"/>
          <w:color w:val="000000"/>
          <w:sz w:val="28"/>
        </w:rPr>
        <w:t xml:space="preserve"> означает все виды деятельности, включая деятельность, связанную со снятием с эксплуатации, которые имеют отношение к физическому манипулированию, предварительной обработке, обработке, кондиционированию, хранению или захоронению радиоактивных отходов, за исключением перевозки за пределами площадки. Оно может также быть связано со сбросами;</w:t>
      </w:r>
      <w:r>
        <w:br/>
      </w:r>
      <w:r>
        <w:rPr>
          <w:rFonts w:ascii="Times New Roman"/>
          <w:b w:val="false"/>
          <w:i w:val="false"/>
          <w:color w:val="000000"/>
          <w:sz w:val="28"/>
        </w:rPr>
        <w:t>
</w:t>
      </w:r>
      <w:r>
        <w:rPr>
          <w:rFonts w:ascii="Times New Roman"/>
          <w:b w:val="false"/>
          <w:i w:val="false"/>
          <w:color w:val="000000"/>
          <w:sz w:val="28"/>
        </w:rPr>
        <w:t xml:space="preserve">
      j) </w:t>
      </w:r>
      <w:r>
        <w:rPr>
          <w:rFonts w:ascii="Times New Roman"/>
          <w:b w:val="false"/>
          <w:i/>
          <w:color w:val="000000"/>
          <w:sz w:val="28"/>
        </w:rPr>
        <w:t>"установка для обращения с радиоактивными отходами"</w:t>
      </w:r>
      <w:r>
        <w:rPr>
          <w:rFonts w:ascii="Times New Roman"/>
          <w:b w:val="false"/>
          <w:i w:val="false"/>
          <w:color w:val="000000"/>
          <w:sz w:val="28"/>
        </w:rPr>
        <w:t xml:space="preserve"> означает любую установку или объект, основным назначением которых является обращение с радиоактивными отходами, включая ядерную установку в процессе снятия с эксплуатации лишь в том случае, если она определена Договаривающейся стороной в качестве установки для обращения с радиоактивными отходами;</w:t>
      </w:r>
      <w:r>
        <w:br/>
      </w:r>
      <w:r>
        <w:rPr>
          <w:rFonts w:ascii="Times New Roman"/>
          <w:b w:val="false"/>
          <w:i w:val="false"/>
          <w:color w:val="000000"/>
          <w:sz w:val="28"/>
        </w:rPr>
        <w:t>
</w:t>
      </w:r>
      <w:r>
        <w:rPr>
          <w:rFonts w:ascii="Times New Roman"/>
          <w:b w:val="false"/>
          <w:i w:val="false"/>
          <w:color w:val="000000"/>
          <w:sz w:val="28"/>
        </w:rPr>
        <w:t xml:space="preserve">
      k) </w:t>
      </w:r>
      <w:r>
        <w:rPr>
          <w:rFonts w:ascii="Times New Roman"/>
          <w:b w:val="false"/>
          <w:i/>
          <w:color w:val="000000"/>
          <w:sz w:val="28"/>
        </w:rPr>
        <w:t>"регулирующий орган"</w:t>
      </w:r>
      <w:r>
        <w:rPr>
          <w:rFonts w:ascii="Times New Roman"/>
          <w:b w:val="false"/>
          <w:i w:val="false"/>
          <w:color w:val="000000"/>
          <w:sz w:val="28"/>
        </w:rPr>
        <w:t xml:space="preserve"> означает любой орган или органы, наделенные Договаривающейся стороной юридическими полномочиями регулировать любые аспекты безопасности обращения с отработавшим топливом или с радиоактивными отходами, включая выдачу лицензий;</w:t>
      </w:r>
      <w:r>
        <w:br/>
      </w:r>
      <w:r>
        <w:rPr>
          <w:rFonts w:ascii="Times New Roman"/>
          <w:b w:val="false"/>
          <w:i w:val="false"/>
          <w:color w:val="000000"/>
          <w:sz w:val="28"/>
        </w:rPr>
        <w:t>
</w:t>
      </w:r>
      <w:r>
        <w:rPr>
          <w:rFonts w:ascii="Times New Roman"/>
          <w:b w:val="false"/>
          <w:i w:val="false"/>
          <w:color w:val="000000"/>
          <w:sz w:val="28"/>
        </w:rPr>
        <w:t xml:space="preserve">
      l) </w:t>
      </w:r>
      <w:r>
        <w:rPr>
          <w:rFonts w:ascii="Times New Roman"/>
          <w:b w:val="false"/>
          <w:i/>
          <w:color w:val="000000"/>
          <w:sz w:val="28"/>
        </w:rPr>
        <w:t>"переработка"</w:t>
      </w:r>
      <w:r>
        <w:rPr>
          <w:rFonts w:ascii="Times New Roman"/>
          <w:b w:val="false"/>
          <w:i w:val="false"/>
          <w:color w:val="000000"/>
          <w:sz w:val="28"/>
        </w:rPr>
        <w:t xml:space="preserve"> означает процесс или операцию, цель которой состоит в извлечении радиоактивных изотопов из отработавшего топлива для дальнейшего использования;</w:t>
      </w:r>
      <w:r>
        <w:br/>
      </w:r>
      <w:r>
        <w:rPr>
          <w:rFonts w:ascii="Times New Roman"/>
          <w:b w:val="false"/>
          <w:i w:val="false"/>
          <w:color w:val="000000"/>
          <w:sz w:val="28"/>
        </w:rPr>
        <w:t>
</w:t>
      </w:r>
      <w:r>
        <w:rPr>
          <w:rFonts w:ascii="Times New Roman"/>
          <w:b w:val="false"/>
          <w:i w:val="false"/>
          <w:color w:val="000000"/>
          <w:sz w:val="28"/>
        </w:rPr>
        <w:t xml:space="preserve">
      m) </w:t>
      </w:r>
      <w:r>
        <w:rPr>
          <w:rFonts w:ascii="Times New Roman"/>
          <w:b w:val="false"/>
          <w:i/>
          <w:color w:val="000000"/>
          <w:sz w:val="28"/>
        </w:rPr>
        <w:t>"закрытый источник"</w:t>
      </w:r>
      <w:r>
        <w:rPr>
          <w:rFonts w:ascii="Times New Roman"/>
          <w:b w:val="false"/>
          <w:i w:val="false"/>
          <w:color w:val="000000"/>
          <w:sz w:val="28"/>
        </w:rPr>
        <w:t xml:space="preserve"> означает радиоактивный материал, окончательно запечатанный в капсуле или плотно соединенный и находящийся в твердом состоянии, за исключением топливных элементов реактора;</w:t>
      </w:r>
      <w:r>
        <w:br/>
      </w:r>
      <w:r>
        <w:rPr>
          <w:rFonts w:ascii="Times New Roman"/>
          <w:b w:val="false"/>
          <w:i w:val="false"/>
          <w:color w:val="000000"/>
          <w:sz w:val="28"/>
        </w:rPr>
        <w:t>
</w:t>
      </w:r>
      <w:r>
        <w:rPr>
          <w:rFonts w:ascii="Times New Roman"/>
          <w:b w:val="false"/>
          <w:i w:val="false"/>
          <w:color w:val="000000"/>
          <w:sz w:val="28"/>
        </w:rPr>
        <w:t xml:space="preserve">
      n) </w:t>
      </w:r>
      <w:r>
        <w:rPr>
          <w:rFonts w:ascii="Times New Roman"/>
          <w:b w:val="false"/>
          <w:i/>
          <w:color w:val="000000"/>
          <w:sz w:val="28"/>
        </w:rPr>
        <w:t>"отработавшее топливо"</w:t>
      </w:r>
      <w:r>
        <w:rPr>
          <w:rFonts w:ascii="Times New Roman"/>
          <w:b w:val="false"/>
          <w:i w:val="false"/>
          <w:color w:val="000000"/>
          <w:sz w:val="28"/>
        </w:rPr>
        <w:t xml:space="preserve"> означает ядерное топливо, облученное в активной зоне реактора и окончательно удаленное из нее;</w:t>
      </w:r>
      <w:r>
        <w:br/>
      </w:r>
      <w:r>
        <w:rPr>
          <w:rFonts w:ascii="Times New Roman"/>
          <w:b w:val="false"/>
          <w:i w:val="false"/>
          <w:color w:val="000000"/>
          <w:sz w:val="28"/>
        </w:rPr>
        <w:t>
</w:t>
      </w:r>
      <w:r>
        <w:rPr>
          <w:rFonts w:ascii="Times New Roman"/>
          <w:b w:val="false"/>
          <w:i w:val="false"/>
          <w:color w:val="000000"/>
          <w:sz w:val="28"/>
        </w:rPr>
        <w:t xml:space="preserve">
      о) </w:t>
      </w:r>
      <w:r>
        <w:rPr>
          <w:rFonts w:ascii="Times New Roman"/>
          <w:b w:val="false"/>
          <w:i/>
          <w:color w:val="000000"/>
          <w:sz w:val="28"/>
        </w:rPr>
        <w:t>"обращение с отработавшим топливом"</w:t>
      </w:r>
      <w:r>
        <w:rPr>
          <w:rFonts w:ascii="Times New Roman"/>
          <w:b w:val="false"/>
          <w:i w:val="false"/>
          <w:color w:val="000000"/>
          <w:sz w:val="28"/>
        </w:rPr>
        <w:t xml:space="preserve"> означает все виды деятельности, имеющие отношение к физическому манипулированию или хранению отработавшего топлива, за исключением перевозки за пределами площадки. Оно может также быть связано со сбросами;</w:t>
      </w:r>
      <w:r>
        <w:br/>
      </w:r>
      <w:r>
        <w:rPr>
          <w:rFonts w:ascii="Times New Roman"/>
          <w:b w:val="false"/>
          <w:i w:val="false"/>
          <w:color w:val="000000"/>
          <w:sz w:val="28"/>
        </w:rPr>
        <w:t>
</w:t>
      </w:r>
      <w:r>
        <w:rPr>
          <w:rFonts w:ascii="Times New Roman"/>
          <w:b w:val="false"/>
          <w:i w:val="false"/>
          <w:color w:val="000000"/>
          <w:sz w:val="28"/>
        </w:rPr>
        <w:t xml:space="preserve">
      р) </w:t>
      </w:r>
      <w:r>
        <w:rPr>
          <w:rFonts w:ascii="Times New Roman"/>
          <w:b w:val="false"/>
          <w:i/>
          <w:color w:val="000000"/>
          <w:sz w:val="28"/>
        </w:rPr>
        <w:t>"установка для обращения с отработавшим топливом"</w:t>
      </w:r>
      <w:r>
        <w:rPr>
          <w:rFonts w:ascii="Times New Roman"/>
          <w:b w:val="false"/>
          <w:i w:val="false"/>
          <w:color w:val="000000"/>
          <w:sz w:val="28"/>
        </w:rPr>
        <w:t xml:space="preserve"> означает любую установку или объект, основным назначением которых является обращение с отработавшим топливом;</w:t>
      </w:r>
      <w:r>
        <w:br/>
      </w:r>
      <w:r>
        <w:rPr>
          <w:rFonts w:ascii="Times New Roman"/>
          <w:b w:val="false"/>
          <w:i w:val="false"/>
          <w:color w:val="000000"/>
          <w:sz w:val="28"/>
        </w:rPr>
        <w:t>
</w:t>
      </w:r>
      <w:r>
        <w:rPr>
          <w:rFonts w:ascii="Times New Roman"/>
          <w:b w:val="false"/>
          <w:i w:val="false"/>
          <w:color w:val="000000"/>
          <w:sz w:val="28"/>
        </w:rPr>
        <w:t xml:space="preserve">
      q) </w:t>
      </w:r>
      <w:r>
        <w:rPr>
          <w:rFonts w:ascii="Times New Roman"/>
          <w:b w:val="false"/>
          <w:i/>
          <w:color w:val="000000"/>
          <w:sz w:val="28"/>
        </w:rPr>
        <w:t>"государство назначения"</w:t>
      </w:r>
      <w:r>
        <w:rPr>
          <w:rFonts w:ascii="Times New Roman"/>
          <w:b w:val="false"/>
          <w:i w:val="false"/>
          <w:color w:val="000000"/>
          <w:sz w:val="28"/>
        </w:rPr>
        <w:t xml:space="preserve"> означает государство, в которое планируется или осуществляется трансграничное перемещение;</w:t>
      </w:r>
      <w:r>
        <w:br/>
      </w:r>
      <w:r>
        <w:rPr>
          <w:rFonts w:ascii="Times New Roman"/>
          <w:b w:val="false"/>
          <w:i w:val="false"/>
          <w:color w:val="000000"/>
          <w:sz w:val="28"/>
        </w:rPr>
        <w:t>
</w:t>
      </w:r>
      <w:r>
        <w:rPr>
          <w:rFonts w:ascii="Times New Roman"/>
          <w:b w:val="false"/>
          <w:i w:val="false"/>
          <w:color w:val="000000"/>
          <w:sz w:val="28"/>
        </w:rPr>
        <w:t xml:space="preserve">
      r) </w:t>
      </w:r>
      <w:r>
        <w:rPr>
          <w:rFonts w:ascii="Times New Roman"/>
          <w:b w:val="false"/>
          <w:i/>
          <w:color w:val="000000"/>
          <w:sz w:val="28"/>
        </w:rPr>
        <w:t>"государство происхождения"</w:t>
      </w:r>
      <w:r>
        <w:rPr>
          <w:rFonts w:ascii="Times New Roman"/>
          <w:b w:val="false"/>
          <w:i w:val="false"/>
          <w:color w:val="000000"/>
          <w:sz w:val="28"/>
        </w:rPr>
        <w:t xml:space="preserve"> означает государство, из которого планируется или осуществляется трансграничное перемещение;</w:t>
      </w:r>
      <w:r>
        <w:br/>
      </w:r>
      <w:r>
        <w:rPr>
          <w:rFonts w:ascii="Times New Roman"/>
          <w:b w:val="false"/>
          <w:i w:val="false"/>
          <w:color w:val="000000"/>
          <w:sz w:val="28"/>
        </w:rPr>
        <w:t>
</w:t>
      </w:r>
      <w:r>
        <w:rPr>
          <w:rFonts w:ascii="Times New Roman"/>
          <w:b w:val="false"/>
          <w:i w:val="false"/>
          <w:color w:val="000000"/>
          <w:sz w:val="28"/>
        </w:rPr>
        <w:t xml:space="preserve">
      s) </w:t>
      </w:r>
      <w:r>
        <w:rPr>
          <w:rFonts w:ascii="Times New Roman"/>
          <w:b w:val="false"/>
          <w:i/>
          <w:color w:val="000000"/>
          <w:sz w:val="28"/>
        </w:rPr>
        <w:t>"государство транзита"</w:t>
      </w:r>
      <w:r>
        <w:rPr>
          <w:rFonts w:ascii="Times New Roman"/>
          <w:b w:val="false"/>
          <w:i w:val="false"/>
          <w:color w:val="000000"/>
          <w:sz w:val="28"/>
        </w:rPr>
        <w:t xml:space="preserve"> означает любое государство, иное, чем государство происхождения или государство назначения, через территорию которого планируется или осуществляется трансграничное перемещение;</w:t>
      </w:r>
      <w:r>
        <w:br/>
      </w:r>
      <w:r>
        <w:rPr>
          <w:rFonts w:ascii="Times New Roman"/>
          <w:b w:val="false"/>
          <w:i w:val="false"/>
          <w:color w:val="000000"/>
          <w:sz w:val="28"/>
        </w:rPr>
        <w:t>
</w:t>
      </w:r>
      <w:r>
        <w:rPr>
          <w:rFonts w:ascii="Times New Roman"/>
          <w:b w:val="false"/>
          <w:i w:val="false"/>
          <w:color w:val="000000"/>
          <w:sz w:val="28"/>
        </w:rPr>
        <w:t xml:space="preserve">
      t) </w:t>
      </w:r>
      <w:r>
        <w:rPr>
          <w:rFonts w:ascii="Times New Roman"/>
          <w:b w:val="false"/>
          <w:i/>
          <w:color w:val="000000"/>
          <w:sz w:val="28"/>
        </w:rPr>
        <w:t>"хранение"</w:t>
      </w:r>
      <w:r>
        <w:rPr>
          <w:rFonts w:ascii="Times New Roman"/>
          <w:b w:val="false"/>
          <w:i w:val="false"/>
          <w:color w:val="000000"/>
          <w:sz w:val="28"/>
        </w:rPr>
        <w:t xml:space="preserve"> означает содержание отработавшего топлива или радиоактивных отходов в установке, которая обеспечивает их изоляцию, с намерением их последующего извлечения;</w:t>
      </w:r>
      <w:r>
        <w:br/>
      </w:r>
      <w:r>
        <w:rPr>
          <w:rFonts w:ascii="Times New Roman"/>
          <w:b w:val="false"/>
          <w:i w:val="false"/>
          <w:color w:val="000000"/>
          <w:sz w:val="28"/>
        </w:rPr>
        <w:t>
</w:t>
      </w:r>
      <w:r>
        <w:rPr>
          <w:rFonts w:ascii="Times New Roman"/>
          <w:b w:val="false"/>
          <w:i w:val="false"/>
          <w:color w:val="000000"/>
          <w:sz w:val="28"/>
        </w:rPr>
        <w:t xml:space="preserve">
      u) </w:t>
      </w:r>
      <w:r>
        <w:rPr>
          <w:rFonts w:ascii="Times New Roman"/>
          <w:b w:val="false"/>
          <w:i/>
          <w:color w:val="000000"/>
          <w:sz w:val="28"/>
        </w:rPr>
        <w:t>"трансграничное перемещение"</w:t>
      </w:r>
      <w:r>
        <w:rPr>
          <w:rFonts w:ascii="Times New Roman"/>
          <w:b w:val="false"/>
          <w:i w:val="false"/>
          <w:color w:val="000000"/>
          <w:sz w:val="28"/>
        </w:rPr>
        <w:t xml:space="preserve"> означает любую перевозку отработавшего топлива или радиоактивных отходов из государства происхождения в государство назначения.</w:t>
      </w:r>
    </w:p>
    <w:bookmarkEnd w:id="9"/>
    <w:bookmarkStart w:name="z96" w:id="10"/>
    <w:p>
      <w:pPr>
        <w:spacing w:after="0"/>
        <w:ind w:left="0"/>
        <w:jc w:val="left"/>
      </w:pPr>
      <w:r>
        <w:rPr>
          <w:rFonts w:ascii="Times New Roman"/>
          <w:b/>
          <w:i w:val="false"/>
          <w:color w:val="000000"/>
        </w:rPr>
        <w:t xml:space="preserve"> 
СТАТЬЯ 3. СФЕРА ПРИМЕНЕНИЯ</w:t>
      </w:r>
    </w:p>
    <w:bookmarkEnd w:id="10"/>
    <w:bookmarkStart w:name="z97" w:id="11"/>
    <w:p>
      <w:pPr>
        <w:spacing w:after="0"/>
        <w:ind w:left="0"/>
        <w:jc w:val="both"/>
      </w:pPr>
      <w:r>
        <w:rPr>
          <w:rFonts w:ascii="Times New Roman"/>
          <w:b w:val="false"/>
          <w:i w:val="false"/>
          <w:color w:val="000000"/>
          <w:sz w:val="28"/>
        </w:rPr>
        <w:t>
      1. Настоящая Конвенция применяется к безопасности обращения с отработавшим топливом, образующимся в результате эксплуатации гражданских ядерных реакторов. Отработавшее топливо, находящееся на перерабатывающих установках в рамках деятельности по переработке, не входит в сферу действия настоящей Конвенции, за исключением тех случаев, когда Договаривающаяся сторона заявляет, что переработка является частью обращения с отработавшим топливом.</w:t>
      </w:r>
      <w:r>
        <w:br/>
      </w:r>
      <w:r>
        <w:rPr>
          <w:rFonts w:ascii="Times New Roman"/>
          <w:b w:val="false"/>
          <w:i w:val="false"/>
          <w:color w:val="000000"/>
          <w:sz w:val="28"/>
        </w:rPr>
        <w:t>
</w:t>
      </w:r>
      <w:r>
        <w:rPr>
          <w:rFonts w:ascii="Times New Roman"/>
          <w:b w:val="false"/>
          <w:i w:val="false"/>
          <w:color w:val="000000"/>
          <w:sz w:val="28"/>
        </w:rPr>
        <w:t>
      2. Настоящая Конвенция применяется также к безопасности обращения с радиоактивными отходами в тех случаях, когда радиоактивные отходы образуются в результате гражданской деятельности. Однако настоящая Конвенция не применяется к отходам, которые содержат лишь природные радиоактивные вещества и не образуются в ядерном топливном цикле, кроме тех случаев, когда они представляют собой изъятый из употребления закрытый источник или когда для целей настоящей Конвенции они объявлены Договаривающейся стороной радиоактивными отходами.</w:t>
      </w:r>
      <w:r>
        <w:br/>
      </w:r>
      <w:r>
        <w:rPr>
          <w:rFonts w:ascii="Times New Roman"/>
          <w:b w:val="false"/>
          <w:i w:val="false"/>
          <w:color w:val="000000"/>
          <w:sz w:val="28"/>
        </w:rPr>
        <w:t>
</w:t>
      </w:r>
      <w:r>
        <w:rPr>
          <w:rFonts w:ascii="Times New Roman"/>
          <w:b w:val="false"/>
          <w:i w:val="false"/>
          <w:color w:val="000000"/>
          <w:sz w:val="28"/>
        </w:rPr>
        <w:t>
      3. Настоящая Конвенция не применяется к безопасности обращения с отработавшим топливом или с радиоактивными отходами в рамках военных или оборонных программ, кроме тех случаев, когда для целей настоящей Конвенции они объявлены Договаривающейся стороной отработавшим топливом или радиоактивными отходами. Однако настоящая Конвенция применяется к безопасности обращения с отработавшим топливом и с радиоактивными отходами, образующимися в результате осуществления военных или оборонных программ, в тех случаях, если и когда такие материалы окончательно передаются гражданским программам и обращение с ними происходит исключительно в рамках таких программ.</w:t>
      </w:r>
      <w:r>
        <w:br/>
      </w:r>
      <w:r>
        <w:rPr>
          <w:rFonts w:ascii="Times New Roman"/>
          <w:b w:val="false"/>
          <w:i w:val="false"/>
          <w:color w:val="000000"/>
          <w:sz w:val="28"/>
        </w:rPr>
        <w:t>
</w:t>
      </w:r>
      <w:r>
        <w:rPr>
          <w:rFonts w:ascii="Times New Roman"/>
          <w:b w:val="false"/>
          <w:i w:val="false"/>
          <w:color w:val="000000"/>
          <w:sz w:val="28"/>
        </w:rPr>
        <w:t>
      4. Настоящая Конвенция применяется также к сбросам, как предусматривается в статьях 4,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w:t>
      </w:r>
    </w:p>
    <w:bookmarkEnd w:id="11"/>
    <w:bookmarkStart w:name="z101" w:id="12"/>
    <w:p>
      <w:pPr>
        <w:spacing w:after="0"/>
        <w:ind w:left="0"/>
        <w:jc w:val="left"/>
      </w:pPr>
      <w:r>
        <w:rPr>
          <w:rFonts w:ascii="Times New Roman"/>
          <w:b/>
          <w:i w:val="false"/>
          <w:color w:val="000000"/>
        </w:rPr>
        <w:t xml:space="preserve"> 
ГЛАВА 2. БЕЗОПАСНОСТЬ ОБРАЩЕНИЯ С ОТРАБОТАВШИМ ТОПЛИВОМ</w:t>
      </w:r>
    </w:p>
    <w:bookmarkEnd w:id="12"/>
    <w:bookmarkStart w:name="z102" w:id="13"/>
    <w:p>
      <w:pPr>
        <w:spacing w:after="0"/>
        <w:ind w:left="0"/>
        <w:jc w:val="left"/>
      </w:pPr>
      <w:r>
        <w:rPr>
          <w:rFonts w:ascii="Times New Roman"/>
          <w:b/>
          <w:i w:val="false"/>
          <w:color w:val="000000"/>
        </w:rPr>
        <w:t xml:space="preserve"> 
СТАТЬЯ 4. ОБЩИЕ ТРЕБОВАНИЯ В ОТНОШЕНИИ БЕЗОПАСНОСТИ</w:t>
      </w:r>
    </w:p>
    <w:bookmarkEnd w:id="13"/>
    <w:bookmarkStart w:name="z103" w:id="14"/>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на всех стадиях обращения с отработавшим топливом осуществлялась надлежащая защита отдельных лиц, общества в целом и окружающей среды от радиологических рисков.</w:t>
      </w:r>
      <w:r>
        <w:br/>
      </w:r>
      <w:r>
        <w:rPr>
          <w:rFonts w:ascii="Times New Roman"/>
          <w:b w:val="false"/>
          <w:i w:val="false"/>
          <w:color w:val="000000"/>
          <w:sz w:val="28"/>
        </w:rPr>
        <w:t>
</w:t>
      </w:r>
      <w:r>
        <w:rPr>
          <w:rFonts w:ascii="Times New Roman"/>
          <w:b w:val="false"/>
          <w:i w:val="false"/>
          <w:color w:val="000000"/>
          <w:sz w:val="28"/>
        </w:rPr>
        <w:t>
      При этом каждая Договаривающаяся сторона принимает соответствующие меры с тем, чтобы:</w:t>
      </w:r>
      <w:r>
        <w:br/>
      </w:r>
      <w:r>
        <w:rPr>
          <w:rFonts w:ascii="Times New Roman"/>
          <w:b w:val="false"/>
          <w:i w:val="false"/>
          <w:color w:val="000000"/>
          <w:sz w:val="28"/>
        </w:rPr>
        <w:t>
</w:t>
      </w:r>
      <w:r>
        <w:rPr>
          <w:rFonts w:ascii="Times New Roman"/>
          <w:b w:val="false"/>
          <w:i w:val="false"/>
          <w:color w:val="000000"/>
          <w:sz w:val="28"/>
        </w:rPr>
        <w:t>
      i) обеспечить уделение надлежащего внимания вопросам критичности и отвода остаточного тепла, образующегося в ходе обращения с отработавшим топливом;</w:t>
      </w:r>
      <w:r>
        <w:br/>
      </w:r>
      <w:r>
        <w:rPr>
          <w:rFonts w:ascii="Times New Roman"/>
          <w:b w:val="false"/>
          <w:i w:val="false"/>
          <w:color w:val="000000"/>
          <w:sz w:val="28"/>
        </w:rPr>
        <w:t>
</w:t>
      </w:r>
      <w:r>
        <w:rPr>
          <w:rFonts w:ascii="Times New Roman"/>
          <w:b w:val="false"/>
          <w:i w:val="false"/>
          <w:color w:val="000000"/>
          <w:sz w:val="28"/>
        </w:rPr>
        <w:t>
      ii) обеспечить, чтобы образование радиоактивных отходов, связанных с обращением с отработавшим топливом, поддерживалось на минимальном практически достижимом уровне, соответствующем принятой политике в области топливного цикла;</w:t>
      </w:r>
      <w:r>
        <w:br/>
      </w:r>
      <w:r>
        <w:rPr>
          <w:rFonts w:ascii="Times New Roman"/>
          <w:b w:val="false"/>
          <w:i w:val="false"/>
          <w:color w:val="000000"/>
          <w:sz w:val="28"/>
        </w:rPr>
        <w:t>
</w:t>
      </w:r>
      <w:r>
        <w:rPr>
          <w:rFonts w:ascii="Times New Roman"/>
          <w:b w:val="false"/>
          <w:i w:val="false"/>
          <w:color w:val="000000"/>
          <w:sz w:val="28"/>
        </w:rPr>
        <w:t>
      iii) учесть взаимозависимость различных стадий при обращении с отработавшим топливом;</w:t>
      </w:r>
      <w:r>
        <w:br/>
      </w:r>
      <w:r>
        <w:rPr>
          <w:rFonts w:ascii="Times New Roman"/>
          <w:b w:val="false"/>
          <w:i w:val="false"/>
          <w:color w:val="000000"/>
          <w:sz w:val="28"/>
        </w:rPr>
        <w:t>
</w:t>
      </w:r>
      <w:r>
        <w:rPr>
          <w:rFonts w:ascii="Times New Roman"/>
          <w:b w:val="false"/>
          <w:i w:val="false"/>
          <w:color w:val="000000"/>
          <w:sz w:val="28"/>
        </w:rPr>
        <w:t>
      iv) предусмотреть эффективную защиту отдельных лиц, общества в целом и окружающей среды путем применения на национальном уровне соответствующих методов защиты, утвержденных регулирующим органом, в рамках своего национального законодательства, должным образом учитывающего одобренные на международном уровне критерии и нормы;</w:t>
      </w:r>
      <w:r>
        <w:br/>
      </w:r>
      <w:r>
        <w:rPr>
          <w:rFonts w:ascii="Times New Roman"/>
          <w:b w:val="false"/>
          <w:i w:val="false"/>
          <w:color w:val="000000"/>
          <w:sz w:val="28"/>
        </w:rPr>
        <w:t>
</w:t>
      </w:r>
      <w:r>
        <w:rPr>
          <w:rFonts w:ascii="Times New Roman"/>
          <w:b w:val="false"/>
          <w:i w:val="false"/>
          <w:color w:val="000000"/>
          <w:sz w:val="28"/>
        </w:rPr>
        <w:t>
      v) учесть биологические, химические и другие риски, которые могут быть связаны с обращением с отработавшим топливом;</w:t>
      </w:r>
      <w:r>
        <w:br/>
      </w:r>
      <w:r>
        <w:rPr>
          <w:rFonts w:ascii="Times New Roman"/>
          <w:b w:val="false"/>
          <w:i w:val="false"/>
          <w:color w:val="000000"/>
          <w:sz w:val="28"/>
        </w:rPr>
        <w:t>
</w:t>
      </w:r>
      <w:r>
        <w:rPr>
          <w:rFonts w:ascii="Times New Roman"/>
          <w:b w:val="false"/>
          <w:i w:val="false"/>
          <w:color w:val="000000"/>
          <w:sz w:val="28"/>
        </w:rPr>
        <w:t>
      vi) стремиться избегать действий, имеющих обоснованно предсказуемые последствия для будущих поколений, более серьезные, чем те, которые допускаются в отношении нынешнего поколения;</w:t>
      </w:r>
      <w:r>
        <w:br/>
      </w:r>
      <w:r>
        <w:rPr>
          <w:rFonts w:ascii="Times New Roman"/>
          <w:b w:val="false"/>
          <w:i w:val="false"/>
          <w:color w:val="000000"/>
          <w:sz w:val="28"/>
        </w:rPr>
        <w:t>
</w:t>
      </w:r>
      <w:r>
        <w:rPr>
          <w:rFonts w:ascii="Times New Roman"/>
          <w:b w:val="false"/>
          <w:i w:val="false"/>
          <w:color w:val="000000"/>
          <w:sz w:val="28"/>
        </w:rPr>
        <w:t>
      vii) не возлагать чрезмерного бремени на будущие поколения.</w:t>
      </w:r>
    </w:p>
    <w:bookmarkEnd w:id="14"/>
    <w:bookmarkStart w:name="z112" w:id="15"/>
    <w:p>
      <w:pPr>
        <w:spacing w:after="0"/>
        <w:ind w:left="0"/>
        <w:jc w:val="left"/>
      </w:pPr>
      <w:r>
        <w:rPr>
          <w:rFonts w:ascii="Times New Roman"/>
          <w:b/>
          <w:i w:val="false"/>
          <w:color w:val="000000"/>
        </w:rPr>
        <w:t xml:space="preserve"> 
СТАТЬЯ 5. СУЩЕСТВУЮЩИЕ УСТАНОВКИ</w:t>
      </w:r>
    </w:p>
    <w:bookmarkEnd w:id="15"/>
    <w:bookmarkStart w:name="z113" w:id="16"/>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рассмотрения безопасности любой установки для обращения с отработавшим топливом, существующей на момент вступления Конвенции в силу для этой Договаривающейся стороны, и обеспечения того, чтобы в случае необходимости были выполнены все разумно осуществимые на практике усовершенствования в целях повышения безопасности такой установки.</w:t>
      </w:r>
    </w:p>
    <w:bookmarkEnd w:id="16"/>
    <w:bookmarkStart w:name="z114" w:id="17"/>
    <w:p>
      <w:pPr>
        <w:spacing w:after="0"/>
        <w:ind w:left="0"/>
        <w:jc w:val="left"/>
      </w:pPr>
      <w:r>
        <w:rPr>
          <w:rFonts w:ascii="Times New Roman"/>
          <w:b/>
          <w:i w:val="false"/>
          <w:color w:val="000000"/>
        </w:rPr>
        <w:t xml:space="preserve"> 
СТАТЬЯ 6. ВЫБОР ПЛОЩАДОК ДЛЯ ПРЕДЛАГАЕМЫХ УСТАНОВОК</w:t>
      </w:r>
    </w:p>
    <w:bookmarkEnd w:id="17"/>
    <w:bookmarkStart w:name="z115" w:id="18"/>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в отношении предлагаемой установки для обращения с отработавшим топливом были установлены и осуществлялись указанные ниже процедуры:</w:t>
      </w:r>
      <w:r>
        <w:br/>
      </w:r>
      <w:r>
        <w:rPr>
          <w:rFonts w:ascii="Times New Roman"/>
          <w:b w:val="false"/>
          <w:i w:val="false"/>
          <w:color w:val="000000"/>
          <w:sz w:val="28"/>
        </w:rPr>
        <w:t>
</w:t>
      </w:r>
      <w:r>
        <w:rPr>
          <w:rFonts w:ascii="Times New Roman"/>
          <w:b w:val="false"/>
          <w:i w:val="false"/>
          <w:color w:val="000000"/>
          <w:sz w:val="28"/>
        </w:rPr>
        <w:t>
      i) оценка всех соответствующих относящихся к площадке факторов, которые могут оказать влияние на безопасность такой установки в течение срока ее эксплуатации;</w:t>
      </w:r>
      <w:r>
        <w:br/>
      </w:r>
      <w:r>
        <w:rPr>
          <w:rFonts w:ascii="Times New Roman"/>
          <w:b w:val="false"/>
          <w:i w:val="false"/>
          <w:color w:val="000000"/>
          <w:sz w:val="28"/>
        </w:rPr>
        <w:t>
</w:t>
      </w:r>
      <w:r>
        <w:rPr>
          <w:rFonts w:ascii="Times New Roman"/>
          <w:b w:val="false"/>
          <w:i w:val="false"/>
          <w:color w:val="000000"/>
          <w:sz w:val="28"/>
        </w:rPr>
        <w:t>
      ii) оценка вероятного воздействия такой установки на безопасность отдельных лиц, общества в целом и окружающей среды;</w:t>
      </w:r>
      <w:r>
        <w:br/>
      </w:r>
      <w:r>
        <w:rPr>
          <w:rFonts w:ascii="Times New Roman"/>
          <w:b w:val="false"/>
          <w:i w:val="false"/>
          <w:color w:val="000000"/>
          <w:sz w:val="28"/>
        </w:rPr>
        <w:t>
</w:t>
      </w:r>
      <w:r>
        <w:rPr>
          <w:rFonts w:ascii="Times New Roman"/>
          <w:b w:val="false"/>
          <w:i w:val="false"/>
          <w:color w:val="000000"/>
          <w:sz w:val="28"/>
        </w:rPr>
        <w:t>
      iii) предоставление общественности информации о безопасности такой установки;</w:t>
      </w:r>
      <w:r>
        <w:br/>
      </w:r>
      <w:r>
        <w:rPr>
          <w:rFonts w:ascii="Times New Roman"/>
          <w:b w:val="false"/>
          <w:i w:val="false"/>
          <w:color w:val="000000"/>
          <w:sz w:val="28"/>
        </w:rPr>
        <w:t>
</w:t>
      </w:r>
      <w:r>
        <w:rPr>
          <w:rFonts w:ascii="Times New Roman"/>
          <w:b w:val="false"/>
          <w:i w:val="false"/>
          <w:color w:val="000000"/>
          <w:sz w:val="28"/>
        </w:rPr>
        <w:t>
      iv) проведение консультаций с Договаривающимися сторонами, расположенными вблизи такой установки постольку, поскольку существует вероятность того, что они могут подвергнуться воздействию со стороны этой установки, и предоставления им по их запросу общих данных об установке, необходимых им для оценки вероятного воздействия этой установки на безопасность на их территории.</w:t>
      </w:r>
      <w:r>
        <w:br/>
      </w:r>
      <w:r>
        <w:rPr>
          <w:rFonts w:ascii="Times New Roman"/>
          <w:b w:val="false"/>
          <w:i w:val="false"/>
          <w:color w:val="000000"/>
          <w:sz w:val="28"/>
        </w:rPr>
        <w:t>
</w:t>
      </w:r>
      <w:r>
        <w:rPr>
          <w:rFonts w:ascii="Times New Roman"/>
          <w:b w:val="false"/>
          <w:i w:val="false"/>
          <w:color w:val="000000"/>
          <w:sz w:val="28"/>
        </w:rPr>
        <w:t>
      2. Действуя таким образом, каждая Договаривающаяся сторона принимает соответствующие меры для обеспечения того, чтобы такие установки не оказывали неприемлемого воздействия на другие Договаривающиеся стороны, путем выбора площадки в соответствии с общими требованиями безопасности, предусмотренными в </w:t>
      </w:r>
      <w:r>
        <w:rPr>
          <w:rFonts w:ascii="Times New Roman"/>
          <w:b w:val="false"/>
          <w:i w:val="false"/>
          <w:color w:val="000000"/>
          <w:sz w:val="28"/>
        </w:rPr>
        <w:t>статье 4</w:t>
      </w:r>
      <w:r>
        <w:rPr>
          <w:rFonts w:ascii="Times New Roman"/>
          <w:b w:val="false"/>
          <w:i w:val="false"/>
          <w:color w:val="000000"/>
          <w:sz w:val="28"/>
        </w:rPr>
        <w:t>.</w:t>
      </w:r>
    </w:p>
    <w:bookmarkEnd w:id="18"/>
    <w:bookmarkStart w:name="z121" w:id="19"/>
    <w:p>
      <w:pPr>
        <w:spacing w:after="0"/>
        <w:ind w:left="0"/>
        <w:jc w:val="left"/>
      </w:pPr>
      <w:r>
        <w:rPr>
          <w:rFonts w:ascii="Times New Roman"/>
          <w:b/>
          <w:i w:val="false"/>
          <w:color w:val="000000"/>
        </w:rPr>
        <w:t xml:space="preserve"> 
СТАТЬЯ 7. ПРОЕКТИРОВАНИЕ И СООРУЖЕНИЕ УСТАНОВОК</w:t>
      </w:r>
    </w:p>
    <w:bookmarkEnd w:id="19"/>
    <w:bookmarkStart w:name="z122" w:id="20"/>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при проектировании и сооружении установки для обращения с отработавшим топливом предусматривались соответствующие меры для ограничения возможного радиологического воздействия на отдельных лиц, общество в целом и окружающую среду, в том числе в результате сбросов или неконтролируемых выбросов;</w:t>
      </w:r>
      <w:r>
        <w:br/>
      </w:r>
      <w:r>
        <w:rPr>
          <w:rFonts w:ascii="Times New Roman"/>
          <w:b w:val="false"/>
          <w:i w:val="false"/>
          <w:color w:val="000000"/>
          <w:sz w:val="28"/>
        </w:rPr>
        <w:t>
</w:t>
      </w:r>
      <w:r>
        <w:rPr>
          <w:rFonts w:ascii="Times New Roman"/>
          <w:b w:val="false"/>
          <w:i w:val="false"/>
          <w:color w:val="000000"/>
          <w:sz w:val="28"/>
        </w:rPr>
        <w:t>
      ii) на стадии проектирования принимались во внимание концептуальные планы и в случае необходимости технические положения в отношении снятия с эксплуатации установки для обращения с отработавшим топливом;</w:t>
      </w:r>
      <w:r>
        <w:br/>
      </w:r>
      <w:r>
        <w:rPr>
          <w:rFonts w:ascii="Times New Roman"/>
          <w:b w:val="false"/>
          <w:i w:val="false"/>
          <w:color w:val="000000"/>
          <w:sz w:val="28"/>
        </w:rPr>
        <w:t>
</w:t>
      </w:r>
      <w:r>
        <w:rPr>
          <w:rFonts w:ascii="Times New Roman"/>
          <w:b w:val="false"/>
          <w:i w:val="false"/>
          <w:color w:val="000000"/>
          <w:sz w:val="28"/>
        </w:rPr>
        <w:t>
      iii) технологии, используемые при проектировании и сооружении установки для обращения с отработавшим топливом, были подтверждены опытом, испытаниями или анализом.</w:t>
      </w:r>
    </w:p>
    <w:bookmarkEnd w:id="20"/>
    <w:bookmarkStart w:name="z126" w:id="21"/>
    <w:p>
      <w:pPr>
        <w:spacing w:after="0"/>
        <w:ind w:left="0"/>
        <w:jc w:val="left"/>
      </w:pPr>
      <w:r>
        <w:rPr>
          <w:rFonts w:ascii="Times New Roman"/>
          <w:b/>
          <w:i w:val="false"/>
          <w:color w:val="000000"/>
        </w:rPr>
        <w:t xml:space="preserve"> 
СТАТЬЯ 8. ОЦЕНКА БЕЗОПАСНОСТИ УСТАНОВОК</w:t>
      </w:r>
    </w:p>
    <w:bookmarkEnd w:id="21"/>
    <w:bookmarkStart w:name="z127" w:id="22"/>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до начала сооружения установки для обращения с отработавшим топливом были проведены системная оценка безопасности и экологическая экспертиза, соразмерные риску, связанному с установкой, и охватывающие весь срок ее эксплуатации;</w:t>
      </w:r>
      <w:r>
        <w:br/>
      </w:r>
      <w:r>
        <w:rPr>
          <w:rFonts w:ascii="Times New Roman"/>
          <w:b w:val="false"/>
          <w:i w:val="false"/>
          <w:color w:val="000000"/>
          <w:sz w:val="28"/>
        </w:rPr>
        <w:t>
</w:t>
      </w:r>
      <w:r>
        <w:rPr>
          <w:rFonts w:ascii="Times New Roman"/>
          <w:b w:val="false"/>
          <w:i w:val="false"/>
          <w:color w:val="000000"/>
          <w:sz w:val="28"/>
        </w:rPr>
        <w:t>
      ii) до начала эксплуатации установки для обращения с отработавшим топливом были подготовлены обновленные и подробные варианты оценки безопасности и экологической экспертизы для тех случаев, когда будет признано необходимым дополнить оценки, упомянутые в пункте i).</w:t>
      </w:r>
    </w:p>
    <w:bookmarkEnd w:id="22"/>
    <w:bookmarkStart w:name="z130" w:id="23"/>
    <w:p>
      <w:pPr>
        <w:spacing w:after="0"/>
        <w:ind w:left="0"/>
        <w:jc w:val="left"/>
      </w:pPr>
      <w:r>
        <w:rPr>
          <w:rFonts w:ascii="Times New Roman"/>
          <w:b/>
          <w:i w:val="false"/>
          <w:color w:val="000000"/>
        </w:rPr>
        <w:t xml:space="preserve"> 
СТАТЬЯ 9. ЭКСПЛУАТАЦИЯ УСТАНОВОК</w:t>
      </w:r>
    </w:p>
    <w:bookmarkEnd w:id="23"/>
    <w:bookmarkStart w:name="z131" w:id="24"/>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лицензия на эксплуатацию установки для обращения с отработавшим топливом основывалась на соответствующих оценках, о которых говорится в статье 8, и зависела от завершения программы ввода в эксплуатацию, подтверждающей, что сооруженная установка соответствует проекту и отвечает требованиям безопасности;</w:t>
      </w:r>
      <w:r>
        <w:br/>
      </w:r>
      <w:r>
        <w:rPr>
          <w:rFonts w:ascii="Times New Roman"/>
          <w:b w:val="false"/>
          <w:i w:val="false"/>
          <w:color w:val="000000"/>
          <w:sz w:val="28"/>
        </w:rPr>
        <w:t>
</w:t>
      </w:r>
      <w:r>
        <w:rPr>
          <w:rFonts w:ascii="Times New Roman"/>
          <w:b w:val="false"/>
          <w:i w:val="false"/>
          <w:color w:val="000000"/>
          <w:sz w:val="28"/>
        </w:rPr>
        <w:t>
      ii) были установлены и по мере необходимости пересматривались эксплуатационные пределы и условия, определенные на основе испытаний, опыта эксплуатации и оценок, о которых говорится в статье 8;</w:t>
      </w:r>
      <w:r>
        <w:br/>
      </w:r>
      <w:r>
        <w:rPr>
          <w:rFonts w:ascii="Times New Roman"/>
          <w:b w:val="false"/>
          <w:i w:val="false"/>
          <w:color w:val="000000"/>
          <w:sz w:val="28"/>
        </w:rPr>
        <w:t>
</w:t>
      </w:r>
      <w:r>
        <w:rPr>
          <w:rFonts w:ascii="Times New Roman"/>
          <w:b w:val="false"/>
          <w:i w:val="false"/>
          <w:color w:val="000000"/>
          <w:sz w:val="28"/>
        </w:rPr>
        <w:t>
      iii) эксплуатация, техническое обслуживание, контроль, инспектирование и испытания установки для обращения с отработавшим топливом осуществлялись в соответствии с установленными процедурами;</w:t>
      </w:r>
      <w:r>
        <w:br/>
      </w:r>
      <w:r>
        <w:rPr>
          <w:rFonts w:ascii="Times New Roman"/>
          <w:b w:val="false"/>
          <w:i w:val="false"/>
          <w:color w:val="000000"/>
          <w:sz w:val="28"/>
        </w:rPr>
        <w:t>
</w:t>
      </w:r>
      <w:r>
        <w:rPr>
          <w:rFonts w:ascii="Times New Roman"/>
          <w:b w:val="false"/>
          <w:i w:val="false"/>
          <w:color w:val="000000"/>
          <w:sz w:val="28"/>
        </w:rPr>
        <w:t>
      iv) инженерно-техническая поддержка во всех связанных с безопасностью областях оказывалась в течение срока эксплуатации установки для обращения с отработавшим топливом;</w:t>
      </w:r>
      <w:r>
        <w:br/>
      </w:r>
      <w:r>
        <w:rPr>
          <w:rFonts w:ascii="Times New Roman"/>
          <w:b w:val="false"/>
          <w:i w:val="false"/>
          <w:color w:val="000000"/>
          <w:sz w:val="28"/>
        </w:rPr>
        <w:t>
</w:t>
      </w:r>
      <w:r>
        <w:rPr>
          <w:rFonts w:ascii="Times New Roman"/>
          <w:b w:val="false"/>
          <w:i w:val="false"/>
          <w:color w:val="000000"/>
          <w:sz w:val="28"/>
        </w:rPr>
        <w:t>
      v) обладатель лицензии своевременно сообщал регулирующему органу об инцидентах, значимых с точки зрения безопасности;</w:t>
      </w:r>
      <w:r>
        <w:br/>
      </w:r>
      <w:r>
        <w:rPr>
          <w:rFonts w:ascii="Times New Roman"/>
          <w:b w:val="false"/>
          <w:i w:val="false"/>
          <w:color w:val="000000"/>
          <w:sz w:val="28"/>
        </w:rPr>
        <w:t>
</w:t>
      </w:r>
      <w:r>
        <w:rPr>
          <w:rFonts w:ascii="Times New Roman"/>
          <w:b w:val="false"/>
          <w:i w:val="false"/>
          <w:color w:val="000000"/>
          <w:sz w:val="28"/>
        </w:rPr>
        <w:t>
      vi) были разработаны программы сбора и анализа соответствующей информации об опыте эксплуатации и по результатам в случае необходимости принимались меры;</w:t>
      </w:r>
      <w:r>
        <w:br/>
      </w:r>
      <w:r>
        <w:rPr>
          <w:rFonts w:ascii="Times New Roman"/>
          <w:b w:val="false"/>
          <w:i w:val="false"/>
          <w:color w:val="000000"/>
          <w:sz w:val="28"/>
        </w:rPr>
        <w:t>
</w:t>
      </w:r>
      <w:r>
        <w:rPr>
          <w:rFonts w:ascii="Times New Roman"/>
          <w:b w:val="false"/>
          <w:i w:val="false"/>
          <w:color w:val="000000"/>
          <w:sz w:val="28"/>
        </w:rPr>
        <w:t>
      vii) планы снятия с эксплуатации установки для обращения с отработавшим топливом подготавливались и по мере необходимости обновлялись с использованием информации, полученной в течение срока эксплуатации этой установки, и чтобы они рассматривались регулирующим органом.</w:t>
      </w:r>
    </w:p>
    <w:bookmarkEnd w:id="24"/>
    <w:bookmarkStart w:name="z139" w:id="25"/>
    <w:p>
      <w:pPr>
        <w:spacing w:after="0"/>
        <w:ind w:left="0"/>
        <w:jc w:val="left"/>
      </w:pPr>
      <w:r>
        <w:rPr>
          <w:rFonts w:ascii="Times New Roman"/>
          <w:b/>
          <w:i w:val="false"/>
          <w:color w:val="000000"/>
        </w:rPr>
        <w:t xml:space="preserve"> 
СТАТЬЯ 10. ЗАХОРОНЕНИЕ ОТРАБОТАВШЕГО ТОПЛИВА</w:t>
      </w:r>
    </w:p>
    <w:bookmarkEnd w:id="25"/>
    <w:bookmarkStart w:name="z140" w:id="26"/>
    <w:p>
      <w:pPr>
        <w:spacing w:after="0"/>
        <w:ind w:left="0"/>
        <w:jc w:val="both"/>
      </w:pPr>
      <w:r>
        <w:rPr>
          <w:rFonts w:ascii="Times New Roman"/>
          <w:b w:val="false"/>
          <w:i w:val="false"/>
          <w:color w:val="000000"/>
          <w:sz w:val="28"/>
        </w:rPr>
        <w:t>
      Если в соответствии со своей законодательной и регулирующей основой Договаривающаяся сторона предназначает отработавшее топливо для захоронения, то захоронение такого отработавшего топлива производится в соответствии с обязательствами, закрепленными в главе 3, которая касается захоронения радиоактивных отходов.</w:t>
      </w:r>
    </w:p>
    <w:bookmarkEnd w:id="26"/>
    <w:bookmarkStart w:name="z141" w:id="27"/>
    <w:p>
      <w:pPr>
        <w:spacing w:after="0"/>
        <w:ind w:left="0"/>
        <w:jc w:val="left"/>
      </w:pPr>
      <w:r>
        <w:rPr>
          <w:rFonts w:ascii="Times New Roman"/>
          <w:b/>
          <w:i w:val="false"/>
          <w:color w:val="000000"/>
        </w:rPr>
        <w:t xml:space="preserve"> 
ГЛАВА 3. БЕЗОПАСНОСТЬ ОБРАЩЕНИЯ С РАДИОАКТИВНЫМИ ОТХОДАМИ</w:t>
      </w:r>
    </w:p>
    <w:bookmarkEnd w:id="27"/>
    <w:bookmarkStart w:name="z142" w:id="28"/>
    <w:p>
      <w:pPr>
        <w:spacing w:after="0"/>
        <w:ind w:left="0"/>
        <w:jc w:val="left"/>
      </w:pPr>
      <w:r>
        <w:rPr>
          <w:rFonts w:ascii="Times New Roman"/>
          <w:b/>
          <w:i w:val="false"/>
          <w:color w:val="000000"/>
        </w:rPr>
        <w:t xml:space="preserve"> 
СТАТЬЯ 11. ОБЩИЕ ТРЕБОВАНИЯ В ОТНОШЕНИИ БЕЗОПАСНОСТИ</w:t>
      </w:r>
    </w:p>
    <w:bookmarkEnd w:id="28"/>
    <w:bookmarkStart w:name="z143" w:id="29"/>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на всех стадиях обращения с радиоактивными отходами осуществлялась надлежащая защита отдельных лиц, общества в целом и окружающей среды от радиологических и других рисков.</w:t>
      </w:r>
      <w:r>
        <w:br/>
      </w:r>
      <w:r>
        <w:rPr>
          <w:rFonts w:ascii="Times New Roman"/>
          <w:b w:val="false"/>
          <w:i w:val="false"/>
          <w:color w:val="000000"/>
          <w:sz w:val="28"/>
        </w:rPr>
        <w:t>
</w:t>
      </w:r>
      <w:r>
        <w:rPr>
          <w:rFonts w:ascii="Times New Roman"/>
          <w:b w:val="false"/>
          <w:i w:val="false"/>
          <w:color w:val="000000"/>
          <w:sz w:val="28"/>
        </w:rPr>
        <w:t>
      При этом каждая Договаривающаяся сторона принимает соответствующие меры, с тем чтобы:</w:t>
      </w:r>
      <w:r>
        <w:br/>
      </w:r>
      <w:r>
        <w:rPr>
          <w:rFonts w:ascii="Times New Roman"/>
          <w:b w:val="false"/>
          <w:i w:val="false"/>
          <w:color w:val="000000"/>
          <w:sz w:val="28"/>
        </w:rPr>
        <w:t>
</w:t>
      </w:r>
      <w:r>
        <w:rPr>
          <w:rFonts w:ascii="Times New Roman"/>
          <w:b w:val="false"/>
          <w:i w:val="false"/>
          <w:color w:val="000000"/>
          <w:sz w:val="28"/>
        </w:rPr>
        <w:t>
      i) обеспечить уделение надлежащего внимания вопросам критичности и отвода остаточного тепла, образующегося в ходе обращения с радиоактивными отходами;</w:t>
      </w:r>
      <w:r>
        <w:br/>
      </w:r>
      <w:r>
        <w:rPr>
          <w:rFonts w:ascii="Times New Roman"/>
          <w:b w:val="false"/>
          <w:i w:val="false"/>
          <w:color w:val="000000"/>
          <w:sz w:val="28"/>
        </w:rPr>
        <w:t>
</w:t>
      </w:r>
      <w:r>
        <w:rPr>
          <w:rFonts w:ascii="Times New Roman"/>
          <w:b w:val="false"/>
          <w:i w:val="false"/>
          <w:color w:val="000000"/>
          <w:sz w:val="28"/>
        </w:rPr>
        <w:t>
      ii) обеспечить, чтобы образование радиоактивных отходов поддерживалось на минимальном практически достижимом уровне;</w:t>
      </w:r>
      <w:r>
        <w:br/>
      </w:r>
      <w:r>
        <w:rPr>
          <w:rFonts w:ascii="Times New Roman"/>
          <w:b w:val="false"/>
          <w:i w:val="false"/>
          <w:color w:val="000000"/>
          <w:sz w:val="28"/>
        </w:rPr>
        <w:t>
</w:t>
      </w:r>
      <w:r>
        <w:rPr>
          <w:rFonts w:ascii="Times New Roman"/>
          <w:b w:val="false"/>
          <w:i w:val="false"/>
          <w:color w:val="000000"/>
          <w:sz w:val="28"/>
        </w:rPr>
        <w:t>
      iii) учесть взаимозависимость различных стадий обращения с радиоактивными отходами;</w:t>
      </w:r>
      <w:r>
        <w:br/>
      </w:r>
      <w:r>
        <w:rPr>
          <w:rFonts w:ascii="Times New Roman"/>
          <w:b w:val="false"/>
          <w:i w:val="false"/>
          <w:color w:val="000000"/>
          <w:sz w:val="28"/>
        </w:rPr>
        <w:t>
</w:t>
      </w:r>
      <w:r>
        <w:rPr>
          <w:rFonts w:ascii="Times New Roman"/>
          <w:b w:val="false"/>
          <w:i w:val="false"/>
          <w:color w:val="000000"/>
          <w:sz w:val="28"/>
        </w:rPr>
        <w:t>
      iv) предусмотреть эффективную защиту отдельных лиц, общества в целом и окружающей среды путем применения на национальном уровне соответствующих методов защиты, утвержденных регулирующим органом, в рамках своего национального законодательства, должным образом учитывающего одобренные на международном уровне критерии и нормы;</w:t>
      </w:r>
      <w:r>
        <w:br/>
      </w:r>
      <w:r>
        <w:rPr>
          <w:rFonts w:ascii="Times New Roman"/>
          <w:b w:val="false"/>
          <w:i w:val="false"/>
          <w:color w:val="000000"/>
          <w:sz w:val="28"/>
        </w:rPr>
        <w:t>
</w:t>
      </w:r>
      <w:r>
        <w:rPr>
          <w:rFonts w:ascii="Times New Roman"/>
          <w:b w:val="false"/>
          <w:i w:val="false"/>
          <w:color w:val="000000"/>
          <w:sz w:val="28"/>
        </w:rPr>
        <w:t>
      v) учесть биологические, химические и другие риски, которые могут быть связаны с обращением с радиоактивными отходами;</w:t>
      </w:r>
      <w:r>
        <w:br/>
      </w:r>
      <w:r>
        <w:rPr>
          <w:rFonts w:ascii="Times New Roman"/>
          <w:b w:val="false"/>
          <w:i w:val="false"/>
          <w:color w:val="000000"/>
          <w:sz w:val="28"/>
        </w:rPr>
        <w:t>
</w:t>
      </w:r>
      <w:r>
        <w:rPr>
          <w:rFonts w:ascii="Times New Roman"/>
          <w:b w:val="false"/>
          <w:i w:val="false"/>
          <w:color w:val="000000"/>
          <w:sz w:val="28"/>
        </w:rPr>
        <w:t>
      vi) стремиться избегать действий, имеющих обоснованно предсказуемые последствия для будущих поколений, более серьезные, чем те, которые допускаются в отношении нынешнего поколения;</w:t>
      </w:r>
      <w:r>
        <w:br/>
      </w:r>
      <w:r>
        <w:rPr>
          <w:rFonts w:ascii="Times New Roman"/>
          <w:b w:val="false"/>
          <w:i w:val="false"/>
          <w:color w:val="000000"/>
          <w:sz w:val="28"/>
        </w:rPr>
        <w:t>
</w:t>
      </w:r>
      <w:r>
        <w:rPr>
          <w:rFonts w:ascii="Times New Roman"/>
          <w:b w:val="false"/>
          <w:i w:val="false"/>
          <w:color w:val="000000"/>
          <w:sz w:val="28"/>
        </w:rPr>
        <w:t>
      vii) не возлагать чрезмерного бремени на будущие поколения.</w:t>
      </w:r>
    </w:p>
    <w:bookmarkEnd w:id="29"/>
    <w:bookmarkStart w:name="z152" w:id="30"/>
    <w:p>
      <w:pPr>
        <w:spacing w:after="0"/>
        <w:ind w:left="0"/>
        <w:jc w:val="left"/>
      </w:pPr>
      <w:r>
        <w:rPr>
          <w:rFonts w:ascii="Times New Roman"/>
          <w:b/>
          <w:i w:val="false"/>
          <w:color w:val="000000"/>
        </w:rPr>
        <w:t xml:space="preserve"> 
СТАТЬЯ 12. СУЩЕСТВУЮЩИЕ УСТАНОВКИ И ПРАКТИЧЕСКАЯ</w:t>
      </w:r>
      <w:r>
        <w:br/>
      </w:r>
      <w:r>
        <w:rPr>
          <w:rFonts w:ascii="Times New Roman"/>
          <w:b/>
          <w:i w:val="false"/>
          <w:color w:val="000000"/>
        </w:rPr>
        <w:t>
ДЕЯТЕЛЬНОСТЬ В ПРОШЛОМ</w:t>
      </w:r>
    </w:p>
    <w:bookmarkEnd w:id="30"/>
    <w:bookmarkStart w:name="z153" w:id="31"/>
    <w:p>
      <w:pPr>
        <w:spacing w:after="0"/>
        <w:ind w:left="0"/>
        <w:jc w:val="both"/>
      </w:pPr>
      <w:r>
        <w:rPr>
          <w:rFonts w:ascii="Times New Roman"/>
          <w:b w:val="false"/>
          <w:i w:val="false"/>
          <w:color w:val="000000"/>
          <w:sz w:val="28"/>
        </w:rPr>
        <w:t>
      Каждая Договаривающаяся сторона своевременно принимает соответствующие меры для рассмотрения:</w:t>
      </w:r>
      <w:r>
        <w:br/>
      </w:r>
      <w:r>
        <w:rPr>
          <w:rFonts w:ascii="Times New Roman"/>
          <w:b w:val="false"/>
          <w:i w:val="false"/>
          <w:color w:val="000000"/>
          <w:sz w:val="28"/>
        </w:rPr>
        <w:t>
</w:t>
      </w:r>
      <w:r>
        <w:rPr>
          <w:rFonts w:ascii="Times New Roman"/>
          <w:b w:val="false"/>
          <w:i w:val="false"/>
          <w:color w:val="000000"/>
          <w:sz w:val="28"/>
        </w:rPr>
        <w:t>
      i) безопасности любой установки для обращения с радиоактивными отходами, существующей на момент вступления настоящей Конвенции в силу для этой Договаривающейся стороны, и обеспечения того, чтобы в случае необходимости были выполнены все разумно осуществимые на практике усовершенствования в целях повышения безопасности такой установки;</w:t>
      </w:r>
      <w:r>
        <w:br/>
      </w:r>
      <w:r>
        <w:rPr>
          <w:rFonts w:ascii="Times New Roman"/>
          <w:b w:val="false"/>
          <w:i w:val="false"/>
          <w:color w:val="000000"/>
          <w:sz w:val="28"/>
        </w:rPr>
        <w:t>
</w:t>
      </w:r>
      <w:r>
        <w:rPr>
          <w:rFonts w:ascii="Times New Roman"/>
          <w:b w:val="false"/>
          <w:i w:val="false"/>
          <w:color w:val="000000"/>
          <w:sz w:val="28"/>
        </w:rPr>
        <w:t>
      ii) результатов практической деятельности в прошлом с целью определения необходимости какого-либо вмешательства по причинам радиационной защиты, учитывая, что уменьшение вредного воздействия в результате сокращения дозы должно быть достаточным для обоснования ущерба и издержек, в том числе социальных издержек, связанных с таким вмешательством.</w:t>
      </w:r>
    </w:p>
    <w:bookmarkEnd w:id="31"/>
    <w:bookmarkStart w:name="z156" w:id="32"/>
    <w:p>
      <w:pPr>
        <w:spacing w:after="0"/>
        <w:ind w:left="0"/>
        <w:jc w:val="left"/>
      </w:pPr>
      <w:r>
        <w:rPr>
          <w:rFonts w:ascii="Times New Roman"/>
          <w:b/>
          <w:i w:val="false"/>
          <w:color w:val="000000"/>
        </w:rPr>
        <w:t xml:space="preserve"> 
СТАТЬЯ 13. ВЫБОР ПЛОЩАДОК ДЛЯ ПРЕДЛАГАЕМЫХ УСТАНОВОК</w:t>
      </w:r>
    </w:p>
    <w:bookmarkEnd w:id="32"/>
    <w:bookmarkStart w:name="z157" w:id="33"/>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в отношении предлагаемой установки для обращения с радиоактивными отходами были установлены и осуществлялись указанные ниже процедуры:</w:t>
      </w:r>
      <w:r>
        <w:br/>
      </w:r>
      <w:r>
        <w:rPr>
          <w:rFonts w:ascii="Times New Roman"/>
          <w:b w:val="false"/>
          <w:i w:val="false"/>
          <w:color w:val="000000"/>
          <w:sz w:val="28"/>
        </w:rPr>
        <w:t>
</w:t>
      </w:r>
      <w:r>
        <w:rPr>
          <w:rFonts w:ascii="Times New Roman"/>
          <w:b w:val="false"/>
          <w:i w:val="false"/>
          <w:color w:val="000000"/>
          <w:sz w:val="28"/>
        </w:rPr>
        <w:t>
      i) оценка всех соответствующих относящихся к площадке факторов, которые могут оказать влияние на безопасность такой установки в течение срока ее эксплуатации, а также установки для захоронения после закрытия;</w:t>
      </w:r>
      <w:r>
        <w:br/>
      </w:r>
      <w:r>
        <w:rPr>
          <w:rFonts w:ascii="Times New Roman"/>
          <w:b w:val="false"/>
          <w:i w:val="false"/>
          <w:color w:val="000000"/>
          <w:sz w:val="28"/>
        </w:rPr>
        <w:t>
</w:t>
      </w:r>
      <w:r>
        <w:rPr>
          <w:rFonts w:ascii="Times New Roman"/>
          <w:b w:val="false"/>
          <w:i w:val="false"/>
          <w:color w:val="000000"/>
          <w:sz w:val="28"/>
        </w:rPr>
        <w:t>
      ii) оценка вероятного воздействия такой установки на безопасность отдельных лиц, общества в целом и окружающей среды с учетом возможных изменений состояния площадок с установками для захоронения после их закрытия;</w:t>
      </w:r>
      <w:r>
        <w:br/>
      </w:r>
      <w:r>
        <w:rPr>
          <w:rFonts w:ascii="Times New Roman"/>
          <w:b w:val="false"/>
          <w:i w:val="false"/>
          <w:color w:val="000000"/>
          <w:sz w:val="28"/>
        </w:rPr>
        <w:t>
</w:t>
      </w:r>
      <w:r>
        <w:rPr>
          <w:rFonts w:ascii="Times New Roman"/>
          <w:b w:val="false"/>
          <w:i w:val="false"/>
          <w:color w:val="000000"/>
          <w:sz w:val="28"/>
        </w:rPr>
        <w:t>
      iii) предоставление общественности информации о безопасности такой установки;</w:t>
      </w:r>
      <w:r>
        <w:br/>
      </w:r>
      <w:r>
        <w:rPr>
          <w:rFonts w:ascii="Times New Roman"/>
          <w:b w:val="false"/>
          <w:i w:val="false"/>
          <w:color w:val="000000"/>
          <w:sz w:val="28"/>
        </w:rPr>
        <w:t>
</w:t>
      </w:r>
      <w:r>
        <w:rPr>
          <w:rFonts w:ascii="Times New Roman"/>
          <w:b w:val="false"/>
          <w:i w:val="false"/>
          <w:color w:val="000000"/>
          <w:sz w:val="28"/>
        </w:rPr>
        <w:t>
      iv) проведение консультаций с Договаривающимися сторонами, расположенными вблизи такой установки постольку, поскольку существует вероятность того, что они могут подвергнуться воздействию со стороны этой установки, и предоставления им по их запросу общих данных об установке, необходимых им для оценки вероятного воздействия этой установки на безопасность на их территории.</w:t>
      </w:r>
      <w:r>
        <w:br/>
      </w:r>
      <w:r>
        <w:rPr>
          <w:rFonts w:ascii="Times New Roman"/>
          <w:b w:val="false"/>
          <w:i w:val="false"/>
          <w:color w:val="000000"/>
          <w:sz w:val="28"/>
        </w:rPr>
        <w:t>
</w:t>
      </w:r>
      <w:r>
        <w:rPr>
          <w:rFonts w:ascii="Times New Roman"/>
          <w:b w:val="false"/>
          <w:i w:val="false"/>
          <w:color w:val="000000"/>
          <w:sz w:val="28"/>
        </w:rPr>
        <w:t>
      2. Действуя таким образом, каждая Договаривающаяся сторона принимает соответствующие меры для обеспечения того, чтобы такие установки не оказывали неприемлемого воздействия на другие Договаривающиеся стороны, путем выбора площадки в соответствии с общими требованиями безопасности, предусмотренными в </w:t>
      </w:r>
      <w:r>
        <w:rPr>
          <w:rFonts w:ascii="Times New Roman"/>
          <w:b w:val="false"/>
          <w:i w:val="false"/>
          <w:color w:val="000000"/>
          <w:sz w:val="28"/>
        </w:rPr>
        <w:t>статье 11</w:t>
      </w:r>
      <w:r>
        <w:rPr>
          <w:rFonts w:ascii="Times New Roman"/>
          <w:b w:val="false"/>
          <w:i w:val="false"/>
          <w:color w:val="000000"/>
          <w:sz w:val="28"/>
        </w:rPr>
        <w:t>.</w:t>
      </w:r>
    </w:p>
    <w:bookmarkEnd w:id="33"/>
    <w:bookmarkStart w:name="z163" w:id="34"/>
    <w:p>
      <w:pPr>
        <w:spacing w:after="0"/>
        <w:ind w:left="0"/>
        <w:jc w:val="left"/>
      </w:pPr>
      <w:r>
        <w:rPr>
          <w:rFonts w:ascii="Times New Roman"/>
          <w:b/>
          <w:i w:val="false"/>
          <w:color w:val="000000"/>
        </w:rPr>
        <w:t xml:space="preserve"> 
СТАТЬЯ 14. ПРОЕКТИРОВАНИЕ И СООРУЖЕНИЕ УСТАНОВОК</w:t>
      </w:r>
    </w:p>
    <w:bookmarkEnd w:id="34"/>
    <w:bookmarkStart w:name="z164" w:id="35"/>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при проектировании и сооружении установки для обращения с радиоактивными отходами предусматривались соответствующие меры для ограничения возможного радиологического воздействия на отдельных лиц, общество в целом и окружающую среду, в том числе в результате сбросов или неконтролируемых выбросов;</w:t>
      </w:r>
      <w:r>
        <w:br/>
      </w:r>
      <w:r>
        <w:rPr>
          <w:rFonts w:ascii="Times New Roman"/>
          <w:b w:val="false"/>
          <w:i w:val="false"/>
          <w:color w:val="000000"/>
          <w:sz w:val="28"/>
        </w:rPr>
        <w:t>
</w:t>
      </w:r>
      <w:r>
        <w:rPr>
          <w:rFonts w:ascii="Times New Roman"/>
          <w:b w:val="false"/>
          <w:i w:val="false"/>
          <w:color w:val="000000"/>
          <w:sz w:val="28"/>
        </w:rPr>
        <w:t>
      ii) на стадии проектирования принимались во внимание концептуальные планы и в случае необходимости технические положения в отношении снятия с эксплуатации установки для обращения с радиоактивными отходами, иной, чем установка для захоронения;</w:t>
      </w:r>
      <w:r>
        <w:br/>
      </w:r>
      <w:r>
        <w:rPr>
          <w:rFonts w:ascii="Times New Roman"/>
          <w:b w:val="false"/>
          <w:i w:val="false"/>
          <w:color w:val="000000"/>
          <w:sz w:val="28"/>
        </w:rPr>
        <w:t>
</w:t>
      </w:r>
      <w:r>
        <w:rPr>
          <w:rFonts w:ascii="Times New Roman"/>
          <w:b w:val="false"/>
          <w:i w:val="false"/>
          <w:color w:val="000000"/>
          <w:sz w:val="28"/>
        </w:rPr>
        <w:t>
      iii) на стадии проектирования были подготовлены технические положения для закрытия установки для захоронения;</w:t>
      </w:r>
      <w:r>
        <w:br/>
      </w:r>
      <w:r>
        <w:rPr>
          <w:rFonts w:ascii="Times New Roman"/>
          <w:b w:val="false"/>
          <w:i w:val="false"/>
          <w:color w:val="000000"/>
          <w:sz w:val="28"/>
        </w:rPr>
        <w:t>
</w:t>
      </w:r>
      <w:r>
        <w:rPr>
          <w:rFonts w:ascii="Times New Roman"/>
          <w:b w:val="false"/>
          <w:i w:val="false"/>
          <w:color w:val="000000"/>
          <w:sz w:val="28"/>
        </w:rPr>
        <w:t>
      iv) технологии, используемые при проектировании и сооружении установки для обращения с радиоактивными отходами, были подтверждены опытом, испытаниями или анализом.</w:t>
      </w:r>
    </w:p>
    <w:bookmarkEnd w:id="35"/>
    <w:bookmarkStart w:name="z169" w:id="36"/>
    <w:p>
      <w:pPr>
        <w:spacing w:after="0"/>
        <w:ind w:left="0"/>
        <w:jc w:val="left"/>
      </w:pPr>
      <w:r>
        <w:rPr>
          <w:rFonts w:ascii="Times New Roman"/>
          <w:b/>
          <w:i w:val="false"/>
          <w:color w:val="000000"/>
        </w:rPr>
        <w:t xml:space="preserve"> 
СТАТЬЯ 15. ОЦЕНКА БЕЗОПАСНОСТИ УСТАНОВОК</w:t>
      </w:r>
    </w:p>
    <w:bookmarkEnd w:id="36"/>
    <w:bookmarkStart w:name="z170" w:id="37"/>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до начала сооружения установки для обращения с радиоактивными отходами были проведены системная оценка безопасности и экологическая экспертиза, соразмерные риску, связанному с установкой, и охватывающие срок ее эксплуатации;</w:t>
      </w:r>
      <w:r>
        <w:br/>
      </w:r>
      <w:r>
        <w:rPr>
          <w:rFonts w:ascii="Times New Roman"/>
          <w:b w:val="false"/>
          <w:i w:val="false"/>
          <w:color w:val="000000"/>
          <w:sz w:val="28"/>
        </w:rPr>
        <w:t>
</w:t>
      </w:r>
      <w:r>
        <w:rPr>
          <w:rFonts w:ascii="Times New Roman"/>
          <w:b w:val="false"/>
          <w:i w:val="false"/>
          <w:color w:val="000000"/>
          <w:sz w:val="28"/>
        </w:rPr>
        <w:t>
      ii) кроме того, до начала сооружения установки для захоронения была проведена системная оценка безопасности и экологическая экспертиза на период после закрытия, а также оценка результатов на основе критериев, установленных регулирующим органом;</w:t>
      </w:r>
      <w:r>
        <w:br/>
      </w:r>
      <w:r>
        <w:rPr>
          <w:rFonts w:ascii="Times New Roman"/>
          <w:b w:val="false"/>
          <w:i w:val="false"/>
          <w:color w:val="000000"/>
          <w:sz w:val="28"/>
        </w:rPr>
        <w:t>
</w:t>
      </w:r>
      <w:r>
        <w:rPr>
          <w:rFonts w:ascii="Times New Roman"/>
          <w:b w:val="false"/>
          <w:i w:val="false"/>
          <w:color w:val="000000"/>
          <w:sz w:val="28"/>
        </w:rPr>
        <w:t>
      iii) до начала эксплуатации установки для обращения с радиоактивными отходами были подготовлены обновленные и подробные варианты оценки безопасности и экологической экспертизы для тех случаев, когда будет признано необходимым дополнить оценки, упомянутые в пункте i).</w:t>
      </w:r>
    </w:p>
    <w:bookmarkEnd w:id="37"/>
    <w:bookmarkStart w:name="z174" w:id="38"/>
    <w:p>
      <w:pPr>
        <w:spacing w:after="0"/>
        <w:ind w:left="0"/>
        <w:jc w:val="left"/>
      </w:pPr>
      <w:r>
        <w:rPr>
          <w:rFonts w:ascii="Times New Roman"/>
          <w:b/>
          <w:i w:val="false"/>
          <w:color w:val="000000"/>
        </w:rPr>
        <w:t xml:space="preserve"> 
СТАТЬЯ 16. ЭКСПЛУАТАЦИЯ УСТАНОВОК</w:t>
      </w:r>
    </w:p>
    <w:bookmarkEnd w:id="38"/>
    <w:bookmarkStart w:name="z175" w:id="39"/>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лицензия на эксплуатацию установки для обращения с радиоактивными отходами основывалась на соответствующих оценках, о которых говорится в статье 15, и зависела от завершения программы ввода в эксплуатацию, подтверждающей, что сооруженная установка соответствует проекту и отвечает требованиям безопасности;</w:t>
      </w:r>
      <w:r>
        <w:br/>
      </w:r>
      <w:r>
        <w:rPr>
          <w:rFonts w:ascii="Times New Roman"/>
          <w:b w:val="false"/>
          <w:i w:val="false"/>
          <w:color w:val="000000"/>
          <w:sz w:val="28"/>
        </w:rPr>
        <w:t>
</w:t>
      </w:r>
      <w:r>
        <w:rPr>
          <w:rFonts w:ascii="Times New Roman"/>
          <w:b w:val="false"/>
          <w:i w:val="false"/>
          <w:color w:val="000000"/>
          <w:sz w:val="28"/>
        </w:rPr>
        <w:t>
      ii) были установлены и по мере необходимости пересматривались эксплуатационные пределы и условия, определенные на основе испытаний, опыта эксплуатации и оценок, о которых говорится в статье 15;</w:t>
      </w:r>
      <w:r>
        <w:br/>
      </w:r>
      <w:r>
        <w:rPr>
          <w:rFonts w:ascii="Times New Roman"/>
          <w:b w:val="false"/>
          <w:i w:val="false"/>
          <w:color w:val="000000"/>
          <w:sz w:val="28"/>
        </w:rPr>
        <w:t>
</w:t>
      </w:r>
      <w:r>
        <w:rPr>
          <w:rFonts w:ascii="Times New Roman"/>
          <w:b w:val="false"/>
          <w:i w:val="false"/>
          <w:color w:val="000000"/>
          <w:sz w:val="28"/>
        </w:rPr>
        <w:t>
      iii) эксплуатация, техническое обслуживание, контроль, инспектирование и испытания установки для обращения с радиоактивными отходами осуществлялись в соответствии с установленными процедурами. В случае установки для захоронения полученные таким образом результаты используются для проверки и рассмотрения обоснованности сделанных допущений и для обновления оценок, о которых говорится в статье 15, на период после закрытия;</w:t>
      </w:r>
      <w:r>
        <w:br/>
      </w:r>
      <w:r>
        <w:rPr>
          <w:rFonts w:ascii="Times New Roman"/>
          <w:b w:val="false"/>
          <w:i w:val="false"/>
          <w:color w:val="000000"/>
          <w:sz w:val="28"/>
        </w:rPr>
        <w:t>
</w:t>
      </w:r>
      <w:r>
        <w:rPr>
          <w:rFonts w:ascii="Times New Roman"/>
          <w:b w:val="false"/>
          <w:i w:val="false"/>
          <w:color w:val="000000"/>
          <w:sz w:val="28"/>
        </w:rPr>
        <w:t>
      iv) инженерно-техническая поддержка во всех связанных с безопасностью областях оказывалась в течение срока эксплуатации установки для обращения с радиоактивными отходами;</w:t>
      </w:r>
      <w:r>
        <w:br/>
      </w:r>
      <w:r>
        <w:rPr>
          <w:rFonts w:ascii="Times New Roman"/>
          <w:b w:val="false"/>
          <w:i w:val="false"/>
          <w:color w:val="000000"/>
          <w:sz w:val="28"/>
        </w:rPr>
        <w:t>
</w:t>
      </w:r>
      <w:r>
        <w:rPr>
          <w:rFonts w:ascii="Times New Roman"/>
          <w:b w:val="false"/>
          <w:i w:val="false"/>
          <w:color w:val="000000"/>
          <w:sz w:val="28"/>
        </w:rPr>
        <w:t>
      v) применялись процедуры определения характеристик и сортировки радиоактивных отходов;</w:t>
      </w:r>
      <w:r>
        <w:br/>
      </w:r>
      <w:r>
        <w:rPr>
          <w:rFonts w:ascii="Times New Roman"/>
          <w:b w:val="false"/>
          <w:i w:val="false"/>
          <w:color w:val="000000"/>
          <w:sz w:val="28"/>
        </w:rPr>
        <w:t>
</w:t>
      </w:r>
      <w:r>
        <w:rPr>
          <w:rFonts w:ascii="Times New Roman"/>
          <w:b w:val="false"/>
          <w:i w:val="false"/>
          <w:color w:val="000000"/>
          <w:sz w:val="28"/>
        </w:rPr>
        <w:t>
      vi) обладатель лицензии своевременно сообщал регулирующему органу об инцидентах, значимых с точки зрения безопасности;</w:t>
      </w:r>
      <w:r>
        <w:br/>
      </w:r>
      <w:r>
        <w:rPr>
          <w:rFonts w:ascii="Times New Roman"/>
          <w:b w:val="false"/>
          <w:i w:val="false"/>
          <w:color w:val="000000"/>
          <w:sz w:val="28"/>
        </w:rPr>
        <w:t>
</w:t>
      </w:r>
      <w:r>
        <w:rPr>
          <w:rFonts w:ascii="Times New Roman"/>
          <w:b w:val="false"/>
          <w:i w:val="false"/>
          <w:color w:val="000000"/>
          <w:sz w:val="28"/>
        </w:rPr>
        <w:t>
      vii) были разработаны программы сбора и анализа соответствующей информации об опыте эксплуатации и по результатам в случае необходимости принимались меры;</w:t>
      </w:r>
      <w:r>
        <w:br/>
      </w:r>
      <w:r>
        <w:rPr>
          <w:rFonts w:ascii="Times New Roman"/>
          <w:b w:val="false"/>
          <w:i w:val="false"/>
          <w:color w:val="000000"/>
          <w:sz w:val="28"/>
        </w:rPr>
        <w:t>
</w:t>
      </w:r>
      <w:r>
        <w:rPr>
          <w:rFonts w:ascii="Times New Roman"/>
          <w:b w:val="false"/>
          <w:i w:val="false"/>
          <w:color w:val="000000"/>
          <w:sz w:val="28"/>
        </w:rPr>
        <w:t>
      viii) планы снятия с эксплуатации установки для обращения с радиоактивными отходами, иной, чем установка для захоронения, подготавливались и по мере необходимости обновлялись с использованием информации, полученной в течение срока эксплуатации этой установки, и чтобы они рассматривались регулирующим органом;</w:t>
      </w:r>
      <w:r>
        <w:br/>
      </w:r>
      <w:r>
        <w:rPr>
          <w:rFonts w:ascii="Times New Roman"/>
          <w:b w:val="false"/>
          <w:i w:val="false"/>
          <w:color w:val="000000"/>
          <w:sz w:val="28"/>
        </w:rPr>
        <w:t>
</w:t>
      </w:r>
      <w:r>
        <w:rPr>
          <w:rFonts w:ascii="Times New Roman"/>
          <w:b w:val="false"/>
          <w:i w:val="false"/>
          <w:color w:val="000000"/>
          <w:sz w:val="28"/>
        </w:rPr>
        <w:t>
      ix) планы закрытия установки для захоронения подготавливались и по мере необходимости обновлялись с использованием информации, полученной в течение срока эксплуатации этой установки, и чтобы они рассматривались регулирующим органом.</w:t>
      </w:r>
    </w:p>
    <w:bookmarkEnd w:id="39"/>
    <w:bookmarkStart w:name="z185" w:id="40"/>
    <w:p>
      <w:pPr>
        <w:spacing w:after="0"/>
        <w:ind w:left="0"/>
        <w:jc w:val="left"/>
      </w:pPr>
      <w:r>
        <w:rPr>
          <w:rFonts w:ascii="Times New Roman"/>
          <w:b/>
          <w:i w:val="false"/>
          <w:color w:val="000000"/>
        </w:rPr>
        <w:t xml:space="preserve"> 
СТАТЬЯ 17. МЕРЫ ВЕДОМСТВЕННОГО КОНТРОЛЯ ПОСЛЕ ЗАКРЫТИЯ</w:t>
      </w:r>
    </w:p>
    <w:bookmarkEnd w:id="40"/>
    <w:bookmarkStart w:name="z186" w:id="41"/>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после закрытия установки для захоронения:</w:t>
      </w:r>
      <w:r>
        <w:br/>
      </w:r>
      <w:r>
        <w:rPr>
          <w:rFonts w:ascii="Times New Roman"/>
          <w:b w:val="false"/>
          <w:i w:val="false"/>
          <w:color w:val="000000"/>
          <w:sz w:val="28"/>
        </w:rPr>
        <w:t>
</w:t>
      </w:r>
      <w:r>
        <w:rPr>
          <w:rFonts w:ascii="Times New Roman"/>
          <w:b w:val="false"/>
          <w:i w:val="false"/>
          <w:color w:val="000000"/>
          <w:sz w:val="28"/>
        </w:rPr>
        <w:t>
      i) сохранялись учетные документы, касающиеся места нахождения, конструкции и содержимого указанной установки, требуемые регулирующим органом;</w:t>
      </w:r>
      <w:r>
        <w:br/>
      </w:r>
      <w:r>
        <w:rPr>
          <w:rFonts w:ascii="Times New Roman"/>
          <w:b w:val="false"/>
          <w:i w:val="false"/>
          <w:color w:val="000000"/>
          <w:sz w:val="28"/>
        </w:rPr>
        <w:t>
</w:t>
      </w:r>
      <w:r>
        <w:rPr>
          <w:rFonts w:ascii="Times New Roman"/>
          <w:b w:val="false"/>
          <w:i w:val="false"/>
          <w:color w:val="000000"/>
          <w:sz w:val="28"/>
        </w:rPr>
        <w:t>
      ii) в случае необходимости осуществлялся активный или пассивный ведомственный контроль, такой, как мониторинг или ограничение доступа; и</w:t>
      </w:r>
      <w:r>
        <w:br/>
      </w:r>
      <w:r>
        <w:rPr>
          <w:rFonts w:ascii="Times New Roman"/>
          <w:b w:val="false"/>
          <w:i w:val="false"/>
          <w:color w:val="000000"/>
          <w:sz w:val="28"/>
        </w:rPr>
        <w:t>
</w:t>
      </w:r>
      <w:r>
        <w:rPr>
          <w:rFonts w:ascii="Times New Roman"/>
          <w:b w:val="false"/>
          <w:i w:val="false"/>
          <w:color w:val="000000"/>
          <w:sz w:val="28"/>
        </w:rPr>
        <w:t>
      iii) если в какой-либо период осуществления активного ведомственного контроля обнаруживается незапланированный выброс радиоактивных материалов в окружающую среду, принимались меры вмешательства, когда это необходимо.</w:t>
      </w:r>
    </w:p>
    <w:bookmarkEnd w:id="41"/>
    <w:bookmarkStart w:name="z190" w:id="42"/>
    <w:p>
      <w:pPr>
        <w:spacing w:after="0"/>
        <w:ind w:left="0"/>
        <w:jc w:val="left"/>
      </w:pPr>
      <w:r>
        <w:rPr>
          <w:rFonts w:ascii="Times New Roman"/>
          <w:b/>
          <w:i w:val="false"/>
          <w:color w:val="000000"/>
        </w:rPr>
        <w:t xml:space="preserve"> 
ГЛАВА 4. ОБЩИЕ ПОЛОЖЕНИЯ В ОТНОШЕНИИ БЕЗОПАСНОСТИ</w:t>
      </w:r>
    </w:p>
    <w:bookmarkEnd w:id="42"/>
    <w:bookmarkStart w:name="z191" w:id="43"/>
    <w:p>
      <w:pPr>
        <w:spacing w:after="0"/>
        <w:ind w:left="0"/>
        <w:jc w:val="left"/>
      </w:pPr>
      <w:r>
        <w:rPr>
          <w:rFonts w:ascii="Times New Roman"/>
          <w:b/>
          <w:i w:val="false"/>
          <w:color w:val="000000"/>
        </w:rPr>
        <w:t xml:space="preserve"> 
СТАТЬЯ 18. МЕРЫ ПО ОСУЩЕСТВЛЕНИЮ</w:t>
      </w:r>
    </w:p>
    <w:bookmarkEnd w:id="43"/>
    <w:bookmarkStart w:name="z192" w:id="44"/>
    <w:p>
      <w:pPr>
        <w:spacing w:after="0"/>
        <w:ind w:left="0"/>
        <w:jc w:val="both"/>
      </w:pPr>
      <w:r>
        <w:rPr>
          <w:rFonts w:ascii="Times New Roman"/>
          <w:b w:val="false"/>
          <w:i w:val="false"/>
          <w:color w:val="000000"/>
          <w:sz w:val="28"/>
        </w:rPr>
        <w:t>
      Каждая Договаривающаяся сторона в рамках своего национального законодательства принимает свои законодательные, регулирующие и административные меры и другие шаги, необходимые для осуществления своих обязательств, вытекающих из настоящей Конвенции.</w:t>
      </w:r>
    </w:p>
    <w:bookmarkEnd w:id="44"/>
    <w:bookmarkStart w:name="z193" w:id="45"/>
    <w:p>
      <w:pPr>
        <w:spacing w:after="0"/>
        <w:ind w:left="0"/>
        <w:jc w:val="left"/>
      </w:pPr>
      <w:r>
        <w:rPr>
          <w:rFonts w:ascii="Times New Roman"/>
          <w:b/>
          <w:i w:val="false"/>
          <w:color w:val="000000"/>
        </w:rPr>
        <w:t xml:space="preserve"> 
СТАТЬЯ 19. ЗАКОНОДАТЕЛЬНАЯ И РЕГУЛИРУЮЩАЯ ОСНОВА</w:t>
      </w:r>
    </w:p>
    <w:bookmarkEnd w:id="45"/>
    <w:bookmarkStart w:name="z194" w:id="46"/>
    <w:p>
      <w:pPr>
        <w:spacing w:after="0"/>
        <w:ind w:left="0"/>
        <w:jc w:val="both"/>
      </w:pPr>
      <w:r>
        <w:rPr>
          <w:rFonts w:ascii="Times New Roman"/>
          <w:b w:val="false"/>
          <w:i w:val="false"/>
          <w:color w:val="000000"/>
          <w:sz w:val="28"/>
        </w:rPr>
        <w:t>
      1. Каждая Договаривающаяся сторона создает и поддерживает законодательную и регулирующую основу для обеспечения безопасности обращения с отработавшим топливом и с радиоактивными отходами.</w:t>
      </w:r>
      <w:r>
        <w:br/>
      </w:r>
      <w:r>
        <w:rPr>
          <w:rFonts w:ascii="Times New Roman"/>
          <w:b w:val="false"/>
          <w:i w:val="false"/>
          <w:color w:val="000000"/>
          <w:sz w:val="28"/>
        </w:rPr>
        <w:t>
</w:t>
      </w:r>
      <w:r>
        <w:rPr>
          <w:rFonts w:ascii="Times New Roman"/>
          <w:b w:val="false"/>
          <w:i w:val="false"/>
          <w:color w:val="000000"/>
          <w:sz w:val="28"/>
        </w:rPr>
        <w:t>
      2. Эта законодательная и регулирующая основа предусматривает:</w:t>
      </w:r>
      <w:r>
        <w:br/>
      </w:r>
      <w:r>
        <w:rPr>
          <w:rFonts w:ascii="Times New Roman"/>
          <w:b w:val="false"/>
          <w:i w:val="false"/>
          <w:color w:val="000000"/>
          <w:sz w:val="28"/>
        </w:rPr>
        <w:t>
</w:t>
      </w:r>
      <w:r>
        <w:rPr>
          <w:rFonts w:ascii="Times New Roman"/>
          <w:b w:val="false"/>
          <w:i w:val="false"/>
          <w:color w:val="000000"/>
          <w:sz w:val="28"/>
        </w:rPr>
        <w:t>
      i) введение соответствующих национальных требований в отношении безопасности и регулирующих положений по радиационной безопасности;</w:t>
      </w:r>
      <w:r>
        <w:br/>
      </w:r>
      <w:r>
        <w:rPr>
          <w:rFonts w:ascii="Times New Roman"/>
          <w:b w:val="false"/>
          <w:i w:val="false"/>
          <w:color w:val="000000"/>
          <w:sz w:val="28"/>
        </w:rPr>
        <w:t>
</w:t>
      </w:r>
      <w:r>
        <w:rPr>
          <w:rFonts w:ascii="Times New Roman"/>
          <w:b w:val="false"/>
          <w:i w:val="false"/>
          <w:color w:val="000000"/>
          <w:sz w:val="28"/>
        </w:rPr>
        <w:t>
      ii) систему лицензирования деятельности в области обращения с отработавшим топливом и с радиоактивными отходами;</w:t>
      </w:r>
      <w:r>
        <w:br/>
      </w:r>
      <w:r>
        <w:rPr>
          <w:rFonts w:ascii="Times New Roman"/>
          <w:b w:val="false"/>
          <w:i w:val="false"/>
          <w:color w:val="000000"/>
          <w:sz w:val="28"/>
        </w:rPr>
        <w:t>
</w:t>
      </w:r>
      <w:r>
        <w:rPr>
          <w:rFonts w:ascii="Times New Roman"/>
          <w:b w:val="false"/>
          <w:i w:val="false"/>
          <w:color w:val="000000"/>
          <w:sz w:val="28"/>
        </w:rPr>
        <w:t>
      iii) систему запрещения эксплуатации установки для обращения с отработавшим топливом или с радиоактивными отходами без лицензии;</w:t>
      </w:r>
      <w:r>
        <w:br/>
      </w:r>
      <w:r>
        <w:rPr>
          <w:rFonts w:ascii="Times New Roman"/>
          <w:b w:val="false"/>
          <w:i w:val="false"/>
          <w:color w:val="000000"/>
          <w:sz w:val="28"/>
        </w:rPr>
        <w:t>
</w:t>
      </w:r>
      <w:r>
        <w:rPr>
          <w:rFonts w:ascii="Times New Roman"/>
          <w:b w:val="false"/>
          <w:i w:val="false"/>
          <w:color w:val="000000"/>
          <w:sz w:val="28"/>
        </w:rPr>
        <w:t>
      iv) систему соответствующего ведомственного и регулирующего контроля, а также документации и отчетности;</w:t>
      </w:r>
      <w:r>
        <w:br/>
      </w:r>
      <w:r>
        <w:rPr>
          <w:rFonts w:ascii="Times New Roman"/>
          <w:b w:val="false"/>
          <w:i w:val="false"/>
          <w:color w:val="000000"/>
          <w:sz w:val="28"/>
        </w:rPr>
        <w:t>
</w:t>
      </w:r>
      <w:r>
        <w:rPr>
          <w:rFonts w:ascii="Times New Roman"/>
          <w:b w:val="false"/>
          <w:i w:val="false"/>
          <w:color w:val="000000"/>
          <w:sz w:val="28"/>
        </w:rPr>
        <w:t>
      v) принудительные меры для выполнения действующих регулирующих положений и условий лицензий;</w:t>
      </w:r>
      <w:r>
        <w:br/>
      </w:r>
      <w:r>
        <w:rPr>
          <w:rFonts w:ascii="Times New Roman"/>
          <w:b w:val="false"/>
          <w:i w:val="false"/>
          <w:color w:val="000000"/>
          <w:sz w:val="28"/>
        </w:rPr>
        <w:t>
</w:t>
      </w:r>
      <w:r>
        <w:rPr>
          <w:rFonts w:ascii="Times New Roman"/>
          <w:b w:val="false"/>
          <w:i w:val="false"/>
          <w:color w:val="000000"/>
          <w:sz w:val="28"/>
        </w:rPr>
        <w:t>
      vi) четкое распределение обязанностей органов, занимающихся различными стадиями обращения с отработавшим топливом и радиоактивными отходами.</w:t>
      </w:r>
      <w:r>
        <w:br/>
      </w:r>
      <w:r>
        <w:rPr>
          <w:rFonts w:ascii="Times New Roman"/>
          <w:b w:val="false"/>
          <w:i w:val="false"/>
          <w:color w:val="000000"/>
          <w:sz w:val="28"/>
        </w:rPr>
        <w:t>
</w:t>
      </w:r>
      <w:r>
        <w:rPr>
          <w:rFonts w:ascii="Times New Roman"/>
          <w:b w:val="false"/>
          <w:i w:val="false"/>
          <w:color w:val="000000"/>
          <w:sz w:val="28"/>
        </w:rPr>
        <w:t>
      3. При рассмотрении вопроса о применении регулирования к радиоактивным материалам в качестве радиоактивных отходов Договаривающиеся стороны должным образом учитывают цели настоящей Конвенции.</w:t>
      </w:r>
    </w:p>
    <w:bookmarkEnd w:id="46"/>
    <w:bookmarkStart w:name="z203" w:id="47"/>
    <w:p>
      <w:pPr>
        <w:spacing w:after="0"/>
        <w:ind w:left="0"/>
        <w:jc w:val="left"/>
      </w:pPr>
      <w:r>
        <w:rPr>
          <w:rFonts w:ascii="Times New Roman"/>
          <w:b/>
          <w:i w:val="false"/>
          <w:color w:val="000000"/>
        </w:rPr>
        <w:t xml:space="preserve"> 
СТАТЬЯ 20. РЕГУЛИРУЮЩИЙ ОРГАН</w:t>
      </w:r>
    </w:p>
    <w:bookmarkEnd w:id="47"/>
    <w:bookmarkStart w:name="z204" w:id="48"/>
    <w:p>
      <w:pPr>
        <w:spacing w:after="0"/>
        <w:ind w:left="0"/>
        <w:jc w:val="both"/>
      </w:pPr>
      <w:r>
        <w:rPr>
          <w:rFonts w:ascii="Times New Roman"/>
          <w:b w:val="false"/>
          <w:i w:val="false"/>
          <w:color w:val="000000"/>
          <w:sz w:val="28"/>
        </w:rPr>
        <w:t>
      1. Каждая Договаривающаяся сторона учреждает или назначает регулирующий орган, на который возлагается реализация законодательной и регулирующей основы, упомянутой в статье 19, и который наделяется надлежащими полномочиями, компетенцией и финансовыми и людскими ресурсами для выполнения порученных ему обязанностей.</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в соответствии со своей законодательной и регулирующей основой принимает соответствующие меры для обеспечения эффективной независимости регулирующих функций от других функций в тех случаях, когда организации занимаются как обращением с отработавшим топливом или с радиоактивными отходами, так и применением к ним регулирования.</w:t>
      </w:r>
    </w:p>
    <w:bookmarkEnd w:id="48"/>
    <w:bookmarkStart w:name="z206" w:id="49"/>
    <w:p>
      <w:pPr>
        <w:spacing w:after="0"/>
        <w:ind w:left="0"/>
        <w:jc w:val="left"/>
      </w:pPr>
      <w:r>
        <w:rPr>
          <w:rFonts w:ascii="Times New Roman"/>
          <w:b/>
          <w:i w:val="false"/>
          <w:color w:val="000000"/>
        </w:rPr>
        <w:t xml:space="preserve"> 
СТАТЬЯ 21. ОТВЕТСТВЕННОСТЬ ОБЛАДАТЕЛЯ ЛИЦЕНЗИИ</w:t>
      </w:r>
    </w:p>
    <w:bookmarkEnd w:id="49"/>
    <w:bookmarkStart w:name="z207" w:id="50"/>
    <w:p>
      <w:pPr>
        <w:spacing w:after="0"/>
        <w:ind w:left="0"/>
        <w:jc w:val="both"/>
      </w:pPr>
      <w:r>
        <w:rPr>
          <w:rFonts w:ascii="Times New Roman"/>
          <w:b w:val="false"/>
          <w:i w:val="false"/>
          <w:color w:val="000000"/>
          <w:sz w:val="28"/>
        </w:rPr>
        <w:t>
      1. Каждая Договаривающаяся сторона обеспечивает, чтобы основная ответственность за безопасность обращения с отработавшим топливом или с радиоактивными отходами была возложена на обладателя соответствующей лицензии, и принимает соответствующие меры по обеспечению того, чтобы каждый такой обладатель лицензии выполнял свои обязанности.</w:t>
      </w:r>
      <w:r>
        <w:br/>
      </w:r>
      <w:r>
        <w:rPr>
          <w:rFonts w:ascii="Times New Roman"/>
          <w:b w:val="false"/>
          <w:i w:val="false"/>
          <w:color w:val="000000"/>
          <w:sz w:val="28"/>
        </w:rPr>
        <w:t>
</w:t>
      </w:r>
      <w:r>
        <w:rPr>
          <w:rFonts w:ascii="Times New Roman"/>
          <w:b w:val="false"/>
          <w:i w:val="false"/>
          <w:color w:val="000000"/>
          <w:sz w:val="28"/>
        </w:rPr>
        <w:t>
      2. Если такой обладатель лицензии или другая ответственная сторона отсутствует, то ответственность возлагается на Договаривающуюся сторону, которая обладает юрисдикцией над отработавшим топливом или радиоактивными отходами.</w:t>
      </w:r>
    </w:p>
    <w:bookmarkEnd w:id="50"/>
    <w:bookmarkStart w:name="z209" w:id="51"/>
    <w:p>
      <w:pPr>
        <w:spacing w:after="0"/>
        <w:ind w:left="0"/>
        <w:jc w:val="left"/>
      </w:pPr>
      <w:r>
        <w:rPr>
          <w:rFonts w:ascii="Times New Roman"/>
          <w:b/>
          <w:i w:val="false"/>
          <w:color w:val="000000"/>
        </w:rPr>
        <w:t xml:space="preserve"> 
СТАТЬЯ 22. ЛЮДСКИЕ И ФИНАНСОВЫЕ РЕСУРСЫ</w:t>
      </w:r>
    </w:p>
    <w:bookmarkEnd w:id="51"/>
    <w:bookmarkStart w:name="z210" w:id="52"/>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имелись в наличии квалифицированные кадры, необходимые для осуществления деятельности в области безопасности в течение срока эксплуатации установки для обращения с отработавшим топливом и с радиоактивными отходами;</w:t>
      </w:r>
      <w:r>
        <w:br/>
      </w:r>
      <w:r>
        <w:rPr>
          <w:rFonts w:ascii="Times New Roman"/>
          <w:b w:val="false"/>
          <w:i w:val="false"/>
          <w:color w:val="000000"/>
          <w:sz w:val="28"/>
        </w:rPr>
        <w:t>
</w:t>
      </w:r>
      <w:r>
        <w:rPr>
          <w:rFonts w:ascii="Times New Roman"/>
          <w:b w:val="false"/>
          <w:i w:val="false"/>
          <w:color w:val="000000"/>
          <w:sz w:val="28"/>
        </w:rPr>
        <w:t>
      ii) имелись в наличии достаточные финансовые ресурсы для поддержания безопасности установок для обращения с отработавшим топливом и с радиоактивными отходами в течение срока их эксплуатации и для снятия с эксплуатации;</w:t>
      </w:r>
      <w:r>
        <w:br/>
      </w:r>
      <w:r>
        <w:rPr>
          <w:rFonts w:ascii="Times New Roman"/>
          <w:b w:val="false"/>
          <w:i w:val="false"/>
          <w:color w:val="000000"/>
          <w:sz w:val="28"/>
        </w:rPr>
        <w:t>
</w:t>
      </w:r>
      <w:r>
        <w:rPr>
          <w:rFonts w:ascii="Times New Roman"/>
          <w:b w:val="false"/>
          <w:i w:val="false"/>
          <w:color w:val="000000"/>
          <w:sz w:val="28"/>
        </w:rPr>
        <w:t>
      iii) было предусмотрено финансовое обеспечение, позволяющее осуществлять соответствующие меры ведомственного контроля и наблюдения на протяжении признанного необходимым срока после закрытия установки для захоронения.</w:t>
      </w:r>
    </w:p>
    <w:bookmarkEnd w:id="52"/>
    <w:bookmarkStart w:name="z214" w:id="53"/>
    <w:p>
      <w:pPr>
        <w:spacing w:after="0"/>
        <w:ind w:left="0"/>
        <w:jc w:val="left"/>
      </w:pPr>
      <w:r>
        <w:rPr>
          <w:rFonts w:ascii="Times New Roman"/>
          <w:b/>
          <w:i w:val="false"/>
          <w:color w:val="000000"/>
        </w:rPr>
        <w:t xml:space="preserve"> 
СТАТЬЯ 23. ОБЕСПЕЧЕНИЕ КАЧЕСТВА</w:t>
      </w:r>
    </w:p>
    <w:bookmarkEnd w:id="53"/>
    <w:bookmarkStart w:name="z215" w:id="54"/>
    <w:p>
      <w:pPr>
        <w:spacing w:after="0"/>
        <w:ind w:left="0"/>
        <w:jc w:val="both"/>
      </w:pPr>
      <w:r>
        <w:rPr>
          <w:rFonts w:ascii="Times New Roman"/>
          <w:b w:val="false"/>
          <w:i w:val="false"/>
          <w:color w:val="000000"/>
          <w:sz w:val="28"/>
        </w:rPr>
        <w:t>
      Каждая Договаривающаяся сторона принимает необходимые меры для обеспечения того, чтобы разрабатывались и осуществлялись соответствующие программы обеспечения качества в отношении безопасности обращения с отработавшим топливом и с радиоактивными отходами.</w:t>
      </w:r>
    </w:p>
    <w:bookmarkEnd w:id="54"/>
    <w:bookmarkStart w:name="z216" w:id="55"/>
    <w:p>
      <w:pPr>
        <w:spacing w:after="0"/>
        <w:ind w:left="0"/>
        <w:jc w:val="left"/>
      </w:pPr>
      <w:r>
        <w:rPr>
          <w:rFonts w:ascii="Times New Roman"/>
          <w:b/>
          <w:i w:val="false"/>
          <w:color w:val="000000"/>
        </w:rPr>
        <w:t xml:space="preserve"> 
СТАТЬЯ 24. РАДИАЦИОННАЯ ЗАЩИТА В ПЕРИОД ЭКСПЛУАТАЦИИ</w:t>
      </w:r>
    </w:p>
    <w:bookmarkEnd w:id="55"/>
    <w:bookmarkStart w:name="z217" w:id="56"/>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в течение срока эксплуатации установки для обращения с отработавшим топливом или с радиоактивными отходами:</w:t>
      </w:r>
      <w:r>
        <w:br/>
      </w:r>
      <w:r>
        <w:rPr>
          <w:rFonts w:ascii="Times New Roman"/>
          <w:b w:val="false"/>
          <w:i w:val="false"/>
          <w:color w:val="000000"/>
          <w:sz w:val="28"/>
        </w:rPr>
        <w:t>
</w:t>
      </w:r>
      <w:r>
        <w:rPr>
          <w:rFonts w:ascii="Times New Roman"/>
          <w:b w:val="false"/>
          <w:i w:val="false"/>
          <w:color w:val="000000"/>
          <w:sz w:val="28"/>
        </w:rPr>
        <w:t>
      i) радиационное облучение персонала и населения, вызываемое установкой, поддерживалось на разумно достижимом низком уровне с учетом экономических и социальных факторов;</w:t>
      </w:r>
      <w:r>
        <w:br/>
      </w:r>
      <w:r>
        <w:rPr>
          <w:rFonts w:ascii="Times New Roman"/>
          <w:b w:val="false"/>
          <w:i w:val="false"/>
          <w:color w:val="000000"/>
          <w:sz w:val="28"/>
        </w:rPr>
        <w:t>
</w:t>
      </w:r>
      <w:r>
        <w:rPr>
          <w:rFonts w:ascii="Times New Roman"/>
          <w:b w:val="false"/>
          <w:i w:val="false"/>
          <w:color w:val="000000"/>
          <w:sz w:val="28"/>
        </w:rPr>
        <w:t>
      ii) ни один человек в нормальных условиях не получал доз излучения, превышающих установленные национальные дозовые пределы, должным образом учитывающие одобренные на международном уровне нормы в области радиационной защиты; и</w:t>
      </w:r>
      <w:r>
        <w:br/>
      </w:r>
      <w:r>
        <w:rPr>
          <w:rFonts w:ascii="Times New Roman"/>
          <w:b w:val="false"/>
          <w:i w:val="false"/>
          <w:color w:val="000000"/>
          <w:sz w:val="28"/>
        </w:rPr>
        <w:t>
</w:t>
      </w:r>
      <w:r>
        <w:rPr>
          <w:rFonts w:ascii="Times New Roman"/>
          <w:b w:val="false"/>
          <w:i w:val="false"/>
          <w:color w:val="000000"/>
          <w:sz w:val="28"/>
        </w:rPr>
        <w:t>
      iii) принимались меры для предотвращения незапланированных и неконтролируемых выбросов радиоактивных материалов в окружающую среду.</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для обеспечения того, чтобы сбросы ограничивались:</w:t>
      </w:r>
      <w:r>
        <w:br/>
      </w:r>
      <w:r>
        <w:rPr>
          <w:rFonts w:ascii="Times New Roman"/>
          <w:b w:val="false"/>
          <w:i w:val="false"/>
          <w:color w:val="000000"/>
          <w:sz w:val="28"/>
        </w:rPr>
        <w:t>
</w:t>
      </w:r>
      <w:r>
        <w:rPr>
          <w:rFonts w:ascii="Times New Roman"/>
          <w:b w:val="false"/>
          <w:i w:val="false"/>
          <w:color w:val="000000"/>
          <w:sz w:val="28"/>
        </w:rPr>
        <w:t>
      i) поддержанием радиационного облучения на разумно достижимом низком уровне с учетом экономических и социальных факторов; и</w:t>
      </w:r>
      <w:r>
        <w:br/>
      </w:r>
      <w:r>
        <w:rPr>
          <w:rFonts w:ascii="Times New Roman"/>
          <w:b w:val="false"/>
          <w:i w:val="false"/>
          <w:color w:val="000000"/>
          <w:sz w:val="28"/>
        </w:rPr>
        <w:t>
</w:t>
      </w:r>
      <w:r>
        <w:rPr>
          <w:rFonts w:ascii="Times New Roman"/>
          <w:b w:val="false"/>
          <w:i w:val="false"/>
          <w:color w:val="000000"/>
          <w:sz w:val="28"/>
        </w:rPr>
        <w:t>
      ii) таким образом, чтобы ни один человек в нормальных условиях не получал доз излучения, превышающих установленные национальные дозовые пределы, должным образом учитывающие одобренные на международном уровне нормы в области радиационной защиты.</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принимает соответствующие меры для обеспечения того, чтобы в течение срока эксплуатации ядерной установки, к которой применяется регулирование, в случае незапланированного или неконтролируемого выброса радиоактивных материалов в окружающую среду принимались соответствующие корректирующие меры с целью контроля за выбросом и смягчения его последствий.</w:t>
      </w:r>
    </w:p>
    <w:bookmarkEnd w:id="56"/>
    <w:bookmarkStart w:name="z225" w:id="57"/>
    <w:p>
      <w:pPr>
        <w:spacing w:after="0"/>
        <w:ind w:left="0"/>
        <w:jc w:val="left"/>
      </w:pPr>
      <w:r>
        <w:rPr>
          <w:rFonts w:ascii="Times New Roman"/>
          <w:b/>
          <w:i w:val="false"/>
          <w:color w:val="000000"/>
        </w:rPr>
        <w:t xml:space="preserve"> 
СТАТЬЯ 25. АВАРИЙНАЯ ГОТОВНОСТЬ</w:t>
      </w:r>
    </w:p>
    <w:bookmarkEnd w:id="57"/>
    <w:bookmarkStart w:name="z226" w:id="58"/>
    <w:p>
      <w:pPr>
        <w:spacing w:after="0"/>
        <w:ind w:left="0"/>
        <w:jc w:val="both"/>
      </w:pPr>
      <w:r>
        <w:rPr>
          <w:rFonts w:ascii="Times New Roman"/>
          <w:b w:val="false"/>
          <w:i w:val="false"/>
          <w:color w:val="000000"/>
          <w:sz w:val="28"/>
        </w:rPr>
        <w:t>
      1. Каждая Договаривающаяся сторона обеспечивает, чтобы до начала и в течение эксплуатации установки для обращения с отработавшим топливом и с радиоактивными отходами имелись соответствующие планы аварийных мероприятий на площадке и, если необходимо, за пределами площадки. Проверки действия таких планов аварийных мероприятий должны проводиться так часто, как это необходимо.</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для подготовки и проверки действия планов аварийных мероприятий для своей территории постольку, поскольку существует вероятность того, что она может подвергнуться воздействию в случае радиационной аварийной ситуации на установке для обращения с отработавшим топливом или с радиоактивными отходами вблизи ее территории.</w:t>
      </w:r>
    </w:p>
    <w:bookmarkEnd w:id="58"/>
    <w:bookmarkStart w:name="z228" w:id="59"/>
    <w:p>
      <w:pPr>
        <w:spacing w:after="0"/>
        <w:ind w:left="0"/>
        <w:jc w:val="left"/>
      </w:pPr>
      <w:r>
        <w:rPr>
          <w:rFonts w:ascii="Times New Roman"/>
          <w:b/>
          <w:i w:val="false"/>
          <w:color w:val="000000"/>
        </w:rPr>
        <w:t xml:space="preserve"> 
СТАТЬЯ 26. СНЯТИЕ С ЭКСПЛУАТАЦИИ</w:t>
      </w:r>
    </w:p>
    <w:bookmarkEnd w:id="59"/>
    <w:bookmarkStart w:name="z229" w:id="60"/>
    <w:p>
      <w:pPr>
        <w:spacing w:after="0"/>
        <w:ind w:left="0"/>
        <w:jc w:val="both"/>
      </w:pPr>
      <w:r>
        <w:rPr>
          <w:rFonts w:ascii="Times New Roman"/>
          <w:b w:val="false"/>
          <w:i w:val="false"/>
          <w:color w:val="000000"/>
          <w:sz w:val="28"/>
        </w:rPr>
        <w:t>
      Каждая Договаривающаяся сторона принимает надлежащие меры по обеспечению безопасности снятия с эксплуатации ядерной установки. Такие меры предусматривают:</w:t>
      </w:r>
      <w:r>
        <w:br/>
      </w:r>
      <w:r>
        <w:rPr>
          <w:rFonts w:ascii="Times New Roman"/>
          <w:b w:val="false"/>
          <w:i w:val="false"/>
          <w:color w:val="000000"/>
          <w:sz w:val="28"/>
        </w:rPr>
        <w:t>
</w:t>
      </w:r>
      <w:r>
        <w:rPr>
          <w:rFonts w:ascii="Times New Roman"/>
          <w:b w:val="false"/>
          <w:i w:val="false"/>
          <w:color w:val="000000"/>
          <w:sz w:val="28"/>
        </w:rPr>
        <w:t>
      i) наличие квалифицированного персонала и достаточных финансовых ресурсов;</w:t>
      </w:r>
      <w:r>
        <w:br/>
      </w:r>
      <w:r>
        <w:rPr>
          <w:rFonts w:ascii="Times New Roman"/>
          <w:b w:val="false"/>
          <w:i w:val="false"/>
          <w:color w:val="000000"/>
          <w:sz w:val="28"/>
        </w:rPr>
        <w:t>
</w:t>
      </w:r>
      <w:r>
        <w:rPr>
          <w:rFonts w:ascii="Times New Roman"/>
          <w:b w:val="false"/>
          <w:i w:val="false"/>
          <w:color w:val="000000"/>
          <w:sz w:val="28"/>
        </w:rPr>
        <w:t>
      ii) применение положений </w:t>
      </w:r>
      <w:r>
        <w:rPr>
          <w:rFonts w:ascii="Times New Roman"/>
          <w:b w:val="false"/>
          <w:i w:val="false"/>
          <w:color w:val="000000"/>
          <w:sz w:val="28"/>
        </w:rPr>
        <w:t>статьи 24</w:t>
      </w:r>
      <w:r>
        <w:rPr>
          <w:rFonts w:ascii="Times New Roman"/>
          <w:b w:val="false"/>
          <w:i w:val="false"/>
          <w:color w:val="000000"/>
          <w:sz w:val="28"/>
        </w:rPr>
        <w:t xml:space="preserve"> в отношении радиационной защиты, сбросов и незапланированных и неконтролируемых выбросов в период эксплуатации;</w:t>
      </w:r>
      <w:r>
        <w:br/>
      </w:r>
      <w:r>
        <w:rPr>
          <w:rFonts w:ascii="Times New Roman"/>
          <w:b w:val="false"/>
          <w:i w:val="false"/>
          <w:color w:val="000000"/>
          <w:sz w:val="28"/>
        </w:rPr>
        <w:t>
</w:t>
      </w:r>
      <w:r>
        <w:rPr>
          <w:rFonts w:ascii="Times New Roman"/>
          <w:b w:val="false"/>
          <w:i w:val="false"/>
          <w:color w:val="000000"/>
          <w:sz w:val="28"/>
        </w:rPr>
        <w:t>
      iii) применение положений статьи 25 в отношении аварийной готовности; и</w:t>
      </w:r>
      <w:r>
        <w:br/>
      </w:r>
      <w:r>
        <w:rPr>
          <w:rFonts w:ascii="Times New Roman"/>
          <w:b w:val="false"/>
          <w:i w:val="false"/>
          <w:color w:val="000000"/>
          <w:sz w:val="28"/>
        </w:rPr>
        <w:t>
</w:t>
      </w:r>
      <w:r>
        <w:rPr>
          <w:rFonts w:ascii="Times New Roman"/>
          <w:b w:val="false"/>
          <w:i w:val="false"/>
          <w:color w:val="000000"/>
          <w:sz w:val="28"/>
        </w:rPr>
        <w:t>
      iv) ведение документального учета информации, важной для снятия с эксплуатации.</w:t>
      </w:r>
    </w:p>
    <w:bookmarkEnd w:id="60"/>
    <w:bookmarkStart w:name="z234" w:id="61"/>
    <w:p>
      <w:pPr>
        <w:spacing w:after="0"/>
        <w:ind w:left="0"/>
        <w:jc w:val="left"/>
      </w:pPr>
      <w:r>
        <w:rPr>
          <w:rFonts w:ascii="Times New Roman"/>
          <w:b/>
          <w:i w:val="false"/>
          <w:color w:val="000000"/>
        </w:rPr>
        <w:t xml:space="preserve"> 
ГЛАВА 5. РАЗНЫЕ ПОЛОЖЕНИЯ</w:t>
      </w:r>
    </w:p>
    <w:bookmarkEnd w:id="61"/>
    <w:bookmarkStart w:name="z235" w:id="62"/>
    <w:p>
      <w:pPr>
        <w:spacing w:after="0"/>
        <w:ind w:left="0"/>
        <w:jc w:val="left"/>
      </w:pPr>
      <w:r>
        <w:rPr>
          <w:rFonts w:ascii="Times New Roman"/>
          <w:b/>
          <w:i w:val="false"/>
          <w:color w:val="000000"/>
        </w:rPr>
        <w:t xml:space="preserve"> 
СТАТЬЯ 27. ТРАНСГРАНИЧНОЕ ПЕРЕМЕЩЕНИЕ</w:t>
      </w:r>
    </w:p>
    <w:bookmarkEnd w:id="62"/>
    <w:bookmarkStart w:name="z236" w:id="63"/>
    <w:p>
      <w:pPr>
        <w:spacing w:after="0"/>
        <w:ind w:left="0"/>
        <w:jc w:val="both"/>
      </w:pPr>
      <w:r>
        <w:rPr>
          <w:rFonts w:ascii="Times New Roman"/>
          <w:b w:val="false"/>
          <w:i w:val="false"/>
          <w:color w:val="000000"/>
          <w:sz w:val="28"/>
        </w:rPr>
        <w:t>
      1. Каждая Договаривающаяся сторона, вовлеченная в трансграничное перемещение, принимает соответствующие меры для обеспечения того, чтобы такое перемещение осуществлялось с соблюдением положений настоящей Конвенции и относящихся к данному вопросу международно-правовых документов, имеющих обязательную силу.</w:t>
      </w:r>
      <w:r>
        <w:br/>
      </w:r>
      <w:r>
        <w:rPr>
          <w:rFonts w:ascii="Times New Roman"/>
          <w:b w:val="false"/>
          <w:i w:val="false"/>
          <w:color w:val="000000"/>
          <w:sz w:val="28"/>
        </w:rPr>
        <w:t>
</w:t>
      </w:r>
      <w:r>
        <w:rPr>
          <w:rFonts w:ascii="Times New Roman"/>
          <w:b w:val="false"/>
          <w:i w:val="false"/>
          <w:color w:val="000000"/>
          <w:sz w:val="28"/>
        </w:rPr>
        <w:t>
      При этом:</w:t>
      </w:r>
      <w:r>
        <w:br/>
      </w:r>
      <w:r>
        <w:rPr>
          <w:rFonts w:ascii="Times New Roman"/>
          <w:b w:val="false"/>
          <w:i w:val="false"/>
          <w:color w:val="000000"/>
          <w:sz w:val="28"/>
        </w:rPr>
        <w:t>
</w:t>
      </w:r>
      <w:r>
        <w:rPr>
          <w:rFonts w:ascii="Times New Roman"/>
          <w:b w:val="false"/>
          <w:i w:val="false"/>
          <w:color w:val="000000"/>
          <w:sz w:val="28"/>
        </w:rPr>
        <w:t>
      i) Договаривающаяся сторона - государство происхождения принимает соответствующие меры для обеспечения того, чтобы трансграничное перемещение было разрешено и происходило только по предварительному уведомлению и с согласия государства назначения;</w:t>
      </w:r>
      <w:r>
        <w:br/>
      </w:r>
      <w:r>
        <w:rPr>
          <w:rFonts w:ascii="Times New Roman"/>
          <w:b w:val="false"/>
          <w:i w:val="false"/>
          <w:color w:val="000000"/>
          <w:sz w:val="28"/>
        </w:rPr>
        <w:t>
</w:t>
      </w:r>
      <w:r>
        <w:rPr>
          <w:rFonts w:ascii="Times New Roman"/>
          <w:b w:val="false"/>
          <w:i w:val="false"/>
          <w:color w:val="000000"/>
          <w:sz w:val="28"/>
        </w:rPr>
        <w:t>
      ii) трансграничное перемещение через государства транзита осуществляется при условии выполнения тех международных обязательств, которые соответствуют конкретным используемым видам транспорта;</w:t>
      </w:r>
      <w:r>
        <w:br/>
      </w:r>
      <w:r>
        <w:rPr>
          <w:rFonts w:ascii="Times New Roman"/>
          <w:b w:val="false"/>
          <w:i w:val="false"/>
          <w:color w:val="000000"/>
          <w:sz w:val="28"/>
        </w:rPr>
        <w:t>
</w:t>
      </w:r>
      <w:r>
        <w:rPr>
          <w:rFonts w:ascii="Times New Roman"/>
          <w:b w:val="false"/>
          <w:i w:val="false"/>
          <w:color w:val="000000"/>
          <w:sz w:val="28"/>
        </w:rPr>
        <w:t>
      iii) Договаривающаяся сторона - государство назначения дает согласие на трансграничное перемещение только в том случае, если она имеет административные и технические возможности, а также регулирующую основу, необходимую для обращения с отработавшим топливом или с радиоактивными отходами таким образом, чтобы это соответствовало настоящей Конвенции;</w:t>
      </w:r>
      <w:r>
        <w:br/>
      </w:r>
      <w:r>
        <w:rPr>
          <w:rFonts w:ascii="Times New Roman"/>
          <w:b w:val="false"/>
          <w:i w:val="false"/>
          <w:color w:val="000000"/>
          <w:sz w:val="28"/>
        </w:rPr>
        <w:t>
</w:t>
      </w:r>
      <w:r>
        <w:rPr>
          <w:rFonts w:ascii="Times New Roman"/>
          <w:b w:val="false"/>
          <w:i w:val="false"/>
          <w:color w:val="000000"/>
          <w:sz w:val="28"/>
        </w:rPr>
        <w:t>
      iv) Договаривающаяся сторона - государство происхождения разрешает трансграничное перемещение только в том случае, если оно в соответствии с согласием государства назначения может удостовериться в том, что требования подпункта iii) удовлетворены до начала трансграничного перемещения;</w:t>
      </w:r>
      <w:r>
        <w:br/>
      </w:r>
      <w:r>
        <w:rPr>
          <w:rFonts w:ascii="Times New Roman"/>
          <w:b w:val="false"/>
          <w:i w:val="false"/>
          <w:color w:val="000000"/>
          <w:sz w:val="28"/>
        </w:rPr>
        <w:t>
</w:t>
      </w:r>
      <w:r>
        <w:rPr>
          <w:rFonts w:ascii="Times New Roman"/>
          <w:b w:val="false"/>
          <w:i w:val="false"/>
          <w:color w:val="000000"/>
          <w:sz w:val="28"/>
        </w:rPr>
        <w:t>
      v) Договаривающаяся сторона - государство происхождения принимает соответствующие меры для выдачи разрешения на возвращение на свою территорию, если трансграничное перемещение не осуществлено или не может быть осуществлено в соответствии с настоящей статьей при условии, что не могут быть осуществлены альтернативные безопасные мероприятия.</w:t>
      </w:r>
      <w:r>
        <w:br/>
      </w:r>
      <w:r>
        <w:rPr>
          <w:rFonts w:ascii="Times New Roman"/>
          <w:b w:val="false"/>
          <w:i w:val="false"/>
          <w:color w:val="000000"/>
          <w:sz w:val="28"/>
        </w:rPr>
        <w:t>
</w:t>
      </w:r>
      <w:r>
        <w:rPr>
          <w:rFonts w:ascii="Times New Roman"/>
          <w:b w:val="false"/>
          <w:i w:val="false"/>
          <w:color w:val="000000"/>
          <w:sz w:val="28"/>
        </w:rPr>
        <w:t>
      2. Договаривающаяся сторона не выдает лицензии на отправку своего отработавшего топлива или своих радиоактивных отходов для хранения или захоронения в место назначения южнее 60 градусов южной широты.</w:t>
      </w:r>
      <w:r>
        <w:br/>
      </w:r>
      <w:r>
        <w:rPr>
          <w:rFonts w:ascii="Times New Roman"/>
          <w:b w:val="false"/>
          <w:i w:val="false"/>
          <w:color w:val="000000"/>
          <w:sz w:val="28"/>
        </w:rPr>
        <w:t>
</w:t>
      </w:r>
      <w:r>
        <w:rPr>
          <w:rFonts w:ascii="Times New Roman"/>
          <w:b w:val="false"/>
          <w:i w:val="false"/>
          <w:color w:val="000000"/>
          <w:sz w:val="28"/>
        </w:rPr>
        <w:t>
      3. Ничто в настоящей Конвенции не ущемляет или не затрагивает:</w:t>
      </w:r>
      <w:r>
        <w:br/>
      </w:r>
      <w:r>
        <w:rPr>
          <w:rFonts w:ascii="Times New Roman"/>
          <w:b w:val="false"/>
          <w:i w:val="false"/>
          <w:color w:val="000000"/>
          <w:sz w:val="28"/>
        </w:rPr>
        <w:t>
</w:t>
      </w:r>
      <w:r>
        <w:rPr>
          <w:rFonts w:ascii="Times New Roman"/>
          <w:b w:val="false"/>
          <w:i w:val="false"/>
          <w:color w:val="000000"/>
          <w:sz w:val="28"/>
        </w:rPr>
        <w:t>
      i) осуществления судами и летательными аппаратами всех государств прав и свободы морского и речного судоходства и воздушной навигации, как это предусматривается в международном праве;</w:t>
      </w:r>
      <w:r>
        <w:br/>
      </w:r>
      <w:r>
        <w:rPr>
          <w:rFonts w:ascii="Times New Roman"/>
          <w:b w:val="false"/>
          <w:i w:val="false"/>
          <w:color w:val="000000"/>
          <w:sz w:val="28"/>
        </w:rPr>
        <w:t>
</w:t>
      </w:r>
      <w:r>
        <w:rPr>
          <w:rFonts w:ascii="Times New Roman"/>
          <w:b w:val="false"/>
          <w:i w:val="false"/>
          <w:color w:val="000000"/>
          <w:sz w:val="28"/>
        </w:rPr>
        <w:t>
      ii) прав Договаривающейся стороны, в которую экспортируются для переработки радиоактивные отходы, возвратить или обеспечить возвращение государству происхождения радиоактивных отходов и других продуктов переработки;</w:t>
      </w:r>
      <w:r>
        <w:br/>
      </w:r>
      <w:r>
        <w:rPr>
          <w:rFonts w:ascii="Times New Roman"/>
          <w:b w:val="false"/>
          <w:i w:val="false"/>
          <w:color w:val="000000"/>
          <w:sz w:val="28"/>
        </w:rPr>
        <w:t>
</w:t>
      </w:r>
      <w:r>
        <w:rPr>
          <w:rFonts w:ascii="Times New Roman"/>
          <w:b w:val="false"/>
          <w:i w:val="false"/>
          <w:color w:val="000000"/>
          <w:sz w:val="28"/>
        </w:rPr>
        <w:t>
      iii) права Договаривающейся стороны экспортировать свое отработавшее топливо для переработки;</w:t>
      </w:r>
      <w:r>
        <w:br/>
      </w:r>
      <w:r>
        <w:rPr>
          <w:rFonts w:ascii="Times New Roman"/>
          <w:b w:val="false"/>
          <w:i w:val="false"/>
          <w:color w:val="000000"/>
          <w:sz w:val="28"/>
        </w:rPr>
        <w:t>
</w:t>
      </w:r>
      <w:r>
        <w:rPr>
          <w:rFonts w:ascii="Times New Roman"/>
          <w:b w:val="false"/>
          <w:i w:val="false"/>
          <w:color w:val="000000"/>
          <w:sz w:val="28"/>
        </w:rPr>
        <w:t>
      iv) прав Договаривающейся стороны, в которую экспортируется для переработки отработавшее топливо, возвратить или обеспечить возвращение государству происхождения радиоактивных отходов и других продуктов, образовавшихся в результате операций по переработке.</w:t>
      </w:r>
    </w:p>
    <w:bookmarkEnd w:id="63"/>
    <w:bookmarkStart w:name="z249" w:id="64"/>
    <w:p>
      <w:pPr>
        <w:spacing w:after="0"/>
        <w:ind w:left="0"/>
        <w:jc w:val="left"/>
      </w:pPr>
      <w:r>
        <w:rPr>
          <w:rFonts w:ascii="Times New Roman"/>
          <w:b/>
          <w:i w:val="false"/>
          <w:color w:val="000000"/>
        </w:rPr>
        <w:t xml:space="preserve"> 
СТАТЬЯ 28. ИЗЪЯТЫЕ ИЗ УПОТРЕБЛЕНИЯ ЗАКРЫТЫЕ ИСТОЧНИКИ</w:t>
      </w:r>
    </w:p>
    <w:bookmarkEnd w:id="64"/>
    <w:bookmarkStart w:name="z250" w:id="65"/>
    <w:p>
      <w:pPr>
        <w:spacing w:after="0"/>
        <w:ind w:left="0"/>
        <w:jc w:val="both"/>
      </w:pPr>
      <w:r>
        <w:rPr>
          <w:rFonts w:ascii="Times New Roman"/>
          <w:b w:val="false"/>
          <w:i w:val="false"/>
          <w:color w:val="000000"/>
          <w:sz w:val="28"/>
        </w:rPr>
        <w:t>
      1. Каждая Договаривающаяся сторона в рамках своего национального законодательства принимает соответствующие меры для обеспечения безопасного владения изъятыми из употребления закрытыми источниками, переработки или захоронения этих источников.</w:t>
      </w:r>
      <w:r>
        <w:br/>
      </w:r>
      <w:r>
        <w:rPr>
          <w:rFonts w:ascii="Times New Roman"/>
          <w:b w:val="false"/>
          <w:i w:val="false"/>
          <w:color w:val="000000"/>
          <w:sz w:val="28"/>
        </w:rPr>
        <w:t>
</w:t>
      </w:r>
      <w:r>
        <w:rPr>
          <w:rFonts w:ascii="Times New Roman"/>
          <w:b w:val="false"/>
          <w:i w:val="false"/>
          <w:color w:val="000000"/>
          <w:sz w:val="28"/>
        </w:rPr>
        <w:t>
      2. Договаривающаяся сторона разрешает возвращение на свою территорию изъятых из употребления закрытых источников, если в рамках своего национального законодательства она признает, что они должны быть возвращены изготовителю, квалифицированному как могущему получать изъятые из употребления закрытые источники и владеть ими.</w:t>
      </w:r>
    </w:p>
    <w:bookmarkEnd w:id="65"/>
    <w:bookmarkStart w:name="z252" w:id="66"/>
    <w:p>
      <w:pPr>
        <w:spacing w:after="0"/>
        <w:ind w:left="0"/>
        <w:jc w:val="left"/>
      </w:pPr>
      <w:r>
        <w:rPr>
          <w:rFonts w:ascii="Times New Roman"/>
          <w:b/>
          <w:i w:val="false"/>
          <w:color w:val="000000"/>
        </w:rPr>
        <w:t xml:space="preserve"> 
ГЛАВА 6. СОВЕЩАНИЯ ДОГОВАРИВАЮЩИХСЯ СТОРОН</w:t>
      </w:r>
    </w:p>
    <w:bookmarkEnd w:id="66"/>
    <w:bookmarkStart w:name="z253" w:id="67"/>
    <w:p>
      <w:pPr>
        <w:spacing w:after="0"/>
        <w:ind w:left="0"/>
        <w:jc w:val="left"/>
      </w:pPr>
      <w:r>
        <w:rPr>
          <w:rFonts w:ascii="Times New Roman"/>
          <w:b/>
          <w:i w:val="false"/>
          <w:color w:val="000000"/>
        </w:rPr>
        <w:t xml:space="preserve"> 
СТАТЬЯ 29. ПОДГОТОВИТЕЛЬНОЕ СОВЕЩАНИЕ</w:t>
      </w:r>
    </w:p>
    <w:bookmarkEnd w:id="67"/>
    <w:bookmarkStart w:name="z254" w:id="68"/>
    <w:p>
      <w:pPr>
        <w:spacing w:after="0"/>
        <w:ind w:left="0"/>
        <w:jc w:val="both"/>
      </w:pPr>
      <w:r>
        <w:rPr>
          <w:rFonts w:ascii="Times New Roman"/>
          <w:b w:val="false"/>
          <w:i w:val="false"/>
          <w:color w:val="000000"/>
          <w:sz w:val="28"/>
        </w:rPr>
        <w:t>
      1. Подготовительное совещание Договаривающихся сторон проводится не позднее чем через шесть месяцев после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2. На этом совещании Договаривающиеся стороны:</w:t>
      </w:r>
      <w:r>
        <w:br/>
      </w:r>
      <w:r>
        <w:rPr>
          <w:rFonts w:ascii="Times New Roman"/>
          <w:b w:val="false"/>
          <w:i w:val="false"/>
          <w:color w:val="000000"/>
          <w:sz w:val="28"/>
        </w:rPr>
        <w:t>
</w:t>
      </w:r>
      <w:r>
        <w:rPr>
          <w:rFonts w:ascii="Times New Roman"/>
          <w:b w:val="false"/>
          <w:i w:val="false"/>
          <w:color w:val="000000"/>
          <w:sz w:val="28"/>
        </w:rPr>
        <w:t>
      i) определяют дату проведения первого совещания по рассмотрению, о котором говорится в статье 30. Указанное совещание по рассмотрению проводится как можно скорее, но не позднее чем через тридцать месяцев после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ii) подготавливают и принимают на основе консенсуса Правила процедуры и Финансовые правила;</w:t>
      </w:r>
      <w:r>
        <w:br/>
      </w:r>
      <w:r>
        <w:rPr>
          <w:rFonts w:ascii="Times New Roman"/>
          <w:b w:val="false"/>
          <w:i w:val="false"/>
          <w:color w:val="000000"/>
          <w:sz w:val="28"/>
        </w:rPr>
        <w:t>
</w:t>
      </w:r>
      <w:r>
        <w:rPr>
          <w:rFonts w:ascii="Times New Roman"/>
          <w:b w:val="false"/>
          <w:i w:val="false"/>
          <w:color w:val="000000"/>
          <w:sz w:val="28"/>
        </w:rPr>
        <w:t>
      iii) определяют в частности и в соответствии с Правилами процедуры:</w:t>
      </w:r>
      <w:r>
        <w:br/>
      </w:r>
      <w:r>
        <w:rPr>
          <w:rFonts w:ascii="Times New Roman"/>
          <w:b w:val="false"/>
          <w:i w:val="false"/>
          <w:color w:val="000000"/>
          <w:sz w:val="28"/>
        </w:rPr>
        <w:t>
</w:t>
      </w:r>
      <w:r>
        <w:rPr>
          <w:rFonts w:ascii="Times New Roman"/>
          <w:b w:val="false"/>
          <w:i w:val="false"/>
          <w:color w:val="000000"/>
          <w:sz w:val="28"/>
        </w:rPr>
        <w:t>
      a) руководящие принципы в отношении формы и структуры национальных докладов, которые должны представляться во исполнение </w:t>
      </w:r>
      <w:r>
        <w:rPr>
          <w:rFonts w:ascii="Times New Roman"/>
          <w:b w:val="false"/>
          <w:i w:val="false"/>
          <w:color w:val="000000"/>
          <w:sz w:val="28"/>
        </w:rPr>
        <w:t>статьи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дату представления таких докладов;</w:t>
      </w:r>
      <w:r>
        <w:br/>
      </w:r>
      <w:r>
        <w:rPr>
          <w:rFonts w:ascii="Times New Roman"/>
          <w:b w:val="false"/>
          <w:i w:val="false"/>
          <w:color w:val="000000"/>
          <w:sz w:val="28"/>
        </w:rPr>
        <w:t>
</w:t>
      </w:r>
      <w:r>
        <w:rPr>
          <w:rFonts w:ascii="Times New Roman"/>
          <w:b w:val="false"/>
          <w:i w:val="false"/>
          <w:color w:val="000000"/>
          <w:sz w:val="28"/>
        </w:rPr>
        <w:t>
      c) процесс рассмотрения таких докладов.</w:t>
      </w:r>
      <w:r>
        <w:br/>
      </w:r>
      <w:r>
        <w:rPr>
          <w:rFonts w:ascii="Times New Roman"/>
          <w:b w:val="false"/>
          <w:i w:val="false"/>
          <w:color w:val="000000"/>
          <w:sz w:val="28"/>
        </w:rPr>
        <w:t>
</w:t>
      </w:r>
      <w:r>
        <w:rPr>
          <w:rFonts w:ascii="Times New Roman"/>
          <w:b w:val="false"/>
          <w:i w:val="false"/>
          <w:color w:val="000000"/>
          <w:sz w:val="28"/>
        </w:rPr>
        <w:t>
      3. Любое государство или региональная организация интеграционного или иного характера, которые ратифицируют, принимают, одобряют настоящую Конвенцию, присоединяются к ней или подтверждают ее и для которых эта Конвенция еще не вступила в силу, могут присутствовать на подготовительном совещании, как если бы они были стороной настоящей Конвенции.</w:t>
      </w:r>
    </w:p>
    <w:bookmarkEnd w:id="68"/>
    <w:bookmarkStart w:name="z263" w:id="69"/>
    <w:p>
      <w:pPr>
        <w:spacing w:after="0"/>
        <w:ind w:left="0"/>
        <w:jc w:val="left"/>
      </w:pPr>
      <w:r>
        <w:rPr>
          <w:rFonts w:ascii="Times New Roman"/>
          <w:b/>
          <w:i w:val="false"/>
          <w:color w:val="000000"/>
        </w:rPr>
        <w:t xml:space="preserve"> 
СТАТЬЯ 30. СОВЕЩАНИЯ ПО РАССМОТРЕНИЮ</w:t>
      </w:r>
    </w:p>
    <w:bookmarkEnd w:id="69"/>
    <w:bookmarkStart w:name="z264" w:id="70"/>
    <w:p>
      <w:pPr>
        <w:spacing w:after="0"/>
        <w:ind w:left="0"/>
        <w:jc w:val="both"/>
      </w:pPr>
      <w:r>
        <w:rPr>
          <w:rFonts w:ascii="Times New Roman"/>
          <w:b w:val="false"/>
          <w:i w:val="false"/>
          <w:color w:val="000000"/>
          <w:sz w:val="28"/>
        </w:rPr>
        <w:t>
      1. Договаривающиеся стороны проводят совещания для цели рассмотрения докладов, представляемых во исполнение </w:t>
      </w:r>
      <w:r>
        <w:rPr>
          <w:rFonts w:ascii="Times New Roman"/>
          <w:b w:val="false"/>
          <w:i w:val="false"/>
          <w:color w:val="000000"/>
          <w:sz w:val="28"/>
        </w:rPr>
        <w:t>статьи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 каждом совещании по рассмотрению Договаривающиеся стороны:</w:t>
      </w:r>
      <w:r>
        <w:br/>
      </w:r>
      <w:r>
        <w:rPr>
          <w:rFonts w:ascii="Times New Roman"/>
          <w:b w:val="false"/>
          <w:i w:val="false"/>
          <w:color w:val="000000"/>
          <w:sz w:val="28"/>
        </w:rPr>
        <w:t>
</w:t>
      </w:r>
      <w:r>
        <w:rPr>
          <w:rFonts w:ascii="Times New Roman"/>
          <w:b w:val="false"/>
          <w:i w:val="false"/>
          <w:color w:val="000000"/>
          <w:sz w:val="28"/>
        </w:rPr>
        <w:t>
      i) определяют дату проведения следующего такого совещания, причем совещания по рассмотрению проводятся с интервалом, не превышающим трех лет;</w:t>
      </w:r>
      <w:r>
        <w:br/>
      </w:r>
      <w:r>
        <w:rPr>
          <w:rFonts w:ascii="Times New Roman"/>
          <w:b w:val="false"/>
          <w:i w:val="false"/>
          <w:color w:val="000000"/>
          <w:sz w:val="28"/>
        </w:rPr>
        <w:t>
</w:t>
      </w:r>
      <w:r>
        <w:rPr>
          <w:rFonts w:ascii="Times New Roman"/>
          <w:b w:val="false"/>
          <w:i w:val="false"/>
          <w:color w:val="000000"/>
          <w:sz w:val="28"/>
        </w:rPr>
        <w:t>
      ii) могут рассматривать меры, принятые в соответствии с пунктом 2 статьи 29, и принимать изменения на основе консенсуса, если в Правилах процедуры не предусмотрено иное.</w:t>
      </w:r>
      <w:r>
        <w:br/>
      </w:r>
      <w:r>
        <w:rPr>
          <w:rFonts w:ascii="Times New Roman"/>
          <w:b w:val="false"/>
          <w:i w:val="false"/>
          <w:color w:val="000000"/>
          <w:sz w:val="28"/>
        </w:rPr>
        <w:t>
      Они также могут вносить на основе консенсуса поправки в Правила процедуры и Финансовые правила.</w:t>
      </w:r>
      <w:r>
        <w:br/>
      </w:r>
      <w:r>
        <w:rPr>
          <w:rFonts w:ascii="Times New Roman"/>
          <w:b w:val="false"/>
          <w:i w:val="false"/>
          <w:color w:val="000000"/>
          <w:sz w:val="28"/>
        </w:rPr>
        <w:t>
</w:t>
      </w:r>
      <w:r>
        <w:rPr>
          <w:rFonts w:ascii="Times New Roman"/>
          <w:b w:val="false"/>
          <w:i w:val="false"/>
          <w:color w:val="000000"/>
          <w:sz w:val="28"/>
        </w:rPr>
        <w:t>
      3. На каждом совещании по рассмотрению каждая Договаривающаяся сторона имеет разумную возможность обсуждать доклады, представляемые другими Договаривающимися сторонами, и просить разъяснения по таким докладам.</w:t>
      </w:r>
    </w:p>
    <w:bookmarkEnd w:id="70"/>
    <w:bookmarkStart w:name="z269" w:id="71"/>
    <w:p>
      <w:pPr>
        <w:spacing w:after="0"/>
        <w:ind w:left="0"/>
        <w:jc w:val="left"/>
      </w:pPr>
      <w:r>
        <w:rPr>
          <w:rFonts w:ascii="Times New Roman"/>
          <w:b/>
          <w:i w:val="false"/>
          <w:color w:val="000000"/>
        </w:rPr>
        <w:t xml:space="preserve"> 
СТАТЬЯ 31. ВНЕОЧЕРЕДНЫЕ СОВЕЩАНИЯ</w:t>
      </w:r>
    </w:p>
    <w:bookmarkEnd w:id="71"/>
    <w:bookmarkStart w:name="z270" w:id="72"/>
    <w:p>
      <w:pPr>
        <w:spacing w:after="0"/>
        <w:ind w:left="0"/>
        <w:jc w:val="both"/>
      </w:pPr>
      <w:r>
        <w:rPr>
          <w:rFonts w:ascii="Times New Roman"/>
          <w:b w:val="false"/>
          <w:i w:val="false"/>
          <w:color w:val="000000"/>
          <w:sz w:val="28"/>
        </w:rPr>
        <w:t>
      Внеочередное совещание Договаривающихся сторон проводится:</w:t>
      </w:r>
      <w:r>
        <w:br/>
      </w:r>
      <w:r>
        <w:rPr>
          <w:rFonts w:ascii="Times New Roman"/>
          <w:b w:val="false"/>
          <w:i w:val="false"/>
          <w:color w:val="000000"/>
          <w:sz w:val="28"/>
        </w:rPr>
        <w:t>
</w:t>
      </w:r>
      <w:r>
        <w:rPr>
          <w:rFonts w:ascii="Times New Roman"/>
          <w:b w:val="false"/>
          <w:i w:val="false"/>
          <w:color w:val="000000"/>
          <w:sz w:val="28"/>
        </w:rPr>
        <w:t>
      i) если такое решение принимается большинством Договаривающихся сторон, присутствующих на совещании и участвующих в голосовании; или</w:t>
      </w:r>
      <w:r>
        <w:br/>
      </w:r>
      <w:r>
        <w:rPr>
          <w:rFonts w:ascii="Times New Roman"/>
          <w:b w:val="false"/>
          <w:i w:val="false"/>
          <w:color w:val="000000"/>
          <w:sz w:val="28"/>
        </w:rPr>
        <w:t>
</w:t>
      </w:r>
      <w:r>
        <w:rPr>
          <w:rFonts w:ascii="Times New Roman"/>
          <w:b w:val="false"/>
          <w:i w:val="false"/>
          <w:color w:val="000000"/>
          <w:sz w:val="28"/>
        </w:rPr>
        <w:t>
      ii) по письменной просьбе какой-либо Договаривающейся стороны не позднее чем через шесть месяцев после передачи Договаривающимся сторонам такой просьбы и получения секретариатом, о котором говорится в </w:t>
      </w:r>
      <w:r>
        <w:rPr>
          <w:rFonts w:ascii="Times New Roman"/>
          <w:b w:val="false"/>
          <w:i w:val="false"/>
          <w:color w:val="000000"/>
          <w:sz w:val="28"/>
        </w:rPr>
        <w:t>статье 37</w:t>
      </w:r>
      <w:r>
        <w:rPr>
          <w:rFonts w:ascii="Times New Roman"/>
          <w:b w:val="false"/>
          <w:i w:val="false"/>
          <w:color w:val="000000"/>
          <w:sz w:val="28"/>
        </w:rPr>
        <w:t>, уведомления о том, что эта просьба поддержана большинством Договаривающихся сторон.</w:t>
      </w:r>
    </w:p>
    <w:bookmarkEnd w:id="72"/>
    <w:bookmarkStart w:name="z273" w:id="73"/>
    <w:p>
      <w:pPr>
        <w:spacing w:after="0"/>
        <w:ind w:left="0"/>
        <w:jc w:val="left"/>
      </w:pPr>
      <w:r>
        <w:rPr>
          <w:rFonts w:ascii="Times New Roman"/>
          <w:b/>
          <w:i w:val="false"/>
          <w:color w:val="000000"/>
        </w:rPr>
        <w:t xml:space="preserve"> 
СТАТЬЯ 32. ПРЕДСТАВЛЕНИЕ ДОКЛАДОВ</w:t>
      </w:r>
    </w:p>
    <w:bookmarkEnd w:id="73"/>
    <w:bookmarkStart w:name="z274" w:id="74"/>
    <w:p>
      <w:pPr>
        <w:spacing w:after="0"/>
        <w:ind w:left="0"/>
        <w:jc w:val="both"/>
      </w:pPr>
      <w:r>
        <w:rPr>
          <w:rFonts w:ascii="Times New Roman"/>
          <w:b w:val="false"/>
          <w:i w:val="false"/>
          <w:color w:val="000000"/>
          <w:sz w:val="28"/>
        </w:rPr>
        <w:t>
      1. В соответствии с положениями статьи 30 каждая Договаривающаяся сторона представляет национальный доклад каждому совещанию Договаривающихся сторон по рассмотрению. В этом докладе рассматриваются меры, принятые для осуществления каждого из обязательств, закрепленных в Конвенции. В отношении каждой Договаривающейся стороны в докладе также рассматриваются ее:</w:t>
      </w:r>
      <w:r>
        <w:br/>
      </w:r>
      <w:r>
        <w:rPr>
          <w:rFonts w:ascii="Times New Roman"/>
          <w:b w:val="false"/>
          <w:i w:val="false"/>
          <w:color w:val="000000"/>
          <w:sz w:val="28"/>
        </w:rPr>
        <w:t>
</w:t>
      </w:r>
      <w:r>
        <w:rPr>
          <w:rFonts w:ascii="Times New Roman"/>
          <w:b w:val="false"/>
          <w:i w:val="false"/>
          <w:color w:val="000000"/>
          <w:sz w:val="28"/>
        </w:rPr>
        <w:t>
      i) политика в области обращения с отработавшим топливом;</w:t>
      </w:r>
      <w:r>
        <w:br/>
      </w:r>
      <w:r>
        <w:rPr>
          <w:rFonts w:ascii="Times New Roman"/>
          <w:b w:val="false"/>
          <w:i w:val="false"/>
          <w:color w:val="000000"/>
          <w:sz w:val="28"/>
        </w:rPr>
        <w:t>
</w:t>
      </w:r>
      <w:r>
        <w:rPr>
          <w:rFonts w:ascii="Times New Roman"/>
          <w:b w:val="false"/>
          <w:i w:val="false"/>
          <w:color w:val="000000"/>
          <w:sz w:val="28"/>
        </w:rPr>
        <w:t>
      ii) практика обращения с отработавшим топливом;</w:t>
      </w:r>
      <w:r>
        <w:br/>
      </w:r>
      <w:r>
        <w:rPr>
          <w:rFonts w:ascii="Times New Roman"/>
          <w:b w:val="false"/>
          <w:i w:val="false"/>
          <w:color w:val="000000"/>
          <w:sz w:val="28"/>
        </w:rPr>
        <w:t>
</w:t>
      </w:r>
      <w:r>
        <w:rPr>
          <w:rFonts w:ascii="Times New Roman"/>
          <w:b w:val="false"/>
          <w:i w:val="false"/>
          <w:color w:val="000000"/>
          <w:sz w:val="28"/>
        </w:rPr>
        <w:t>
      iii) политика в области обращения с радиоактивными отходами;</w:t>
      </w:r>
      <w:r>
        <w:br/>
      </w:r>
      <w:r>
        <w:rPr>
          <w:rFonts w:ascii="Times New Roman"/>
          <w:b w:val="false"/>
          <w:i w:val="false"/>
          <w:color w:val="000000"/>
          <w:sz w:val="28"/>
        </w:rPr>
        <w:t>
</w:t>
      </w:r>
      <w:r>
        <w:rPr>
          <w:rFonts w:ascii="Times New Roman"/>
          <w:b w:val="false"/>
          <w:i w:val="false"/>
          <w:color w:val="000000"/>
          <w:sz w:val="28"/>
        </w:rPr>
        <w:t>
      iv) практика обращения с радиоактивными отходами;</w:t>
      </w:r>
      <w:r>
        <w:br/>
      </w:r>
      <w:r>
        <w:rPr>
          <w:rFonts w:ascii="Times New Roman"/>
          <w:b w:val="false"/>
          <w:i w:val="false"/>
          <w:color w:val="000000"/>
          <w:sz w:val="28"/>
        </w:rPr>
        <w:t>
</w:t>
      </w:r>
      <w:r>
        <w:rPr>
          <w:rFonts w:ascii="Times New Roman"/>
          <w:b w:val="false"/>
          <w:i w:val="false"/>
          <w:color w:val="000000"/>
          <w:sz w:val="28"/>
        </w:rPr>
        <w:t>
      v) критерии, используемые для определения и классификации радиоактивных отходов.</w:t>
      </w:r>
      <w:r>
        <w:br/>
      </w:r>
      <w:r>
        <w:rPr>
          <w:rFonts w:ascii="Times New Roman"/>
          <w:b w:val="false"/>
          <w:i w:val="false"/>
          <w:color w:val="000000"/>
          <w:sz w:val="28"/>
        </w:rPr>
        <w:t>
</w:t>
      </w:r>
      <w:r>
        <w:rPr>
          <w:rFonts w:ascii="Times New Roman"/>
          <w:b w:val="false"/>
          <w:i w:val="false"/>
          <w:color w:val="000000"/>
          <w:sz w:val="28"/>
        </w:rPr>
        <w:t>
      2. Указанный доклад также включает:</w:t>
      </w:r>
      <w:r>
        <w:br/>
      </w:r>
      <w:r>
        <w:rPr>
          <w:rFonts w:ascii="Times New Roman"/>
          <w:b w:val="false"/>
          <w:i w:val="false"/>
          <w:color w:val="000000"/>
          <w:sz w:val="28"/>
        </w:rPr>
        <w:t>
</w:t>
      </w:r>
      <w:r>
        <w:rPr>
          <w:rFonts w:ascii="Times New Roman"/>
          <w:b w:val="false"/>
          <w:i w:val="false"/>
          <w:color w:val="000000"/>
          <w:sz w:val="28"/>
        </w:rPr>
        <w:t>
      i) перечень установок для обращения с отработавшим топливом, подпадающих под действие настоящей Конвенции, их местонахождение, основное назначение и важнейшие характеристики;</w:t>
      </w:r>
      <w:r>
        <w:br/>
      </w:r>
      <w:r>
        <w:rPr>
          <w:rFonts w:ascii="Times New Roman"/>
          <w:b w:val="false"/>
          <w:i w:val="false"/>
          <w:color w:val="000000"/>
          <w:sz w:val="28"/>
        </w:rPr>
        <w:t>
</w:t>
      </w:r>
      <w:r>
        <w:rPr>
          <w:rFonts w:ascii="Times New Roman"/>
          <w:b w:val="false"/>
          <w:i w:val="false"/>
          <w:color w:val="000000"/>
          <w:sz w:val="28"/>
        </w:rPr>
        <w:t>
      ii) инвентарный список отработавшего топлива, подпадающего под действие настоящей Конвенции, которое содержится в хранилище и которое было захоронено. Этот инвентарный список содержит описание материала, и в нем приводится информация, если таковая имеется, о его массе и общем уровне активности;</w:t>
      </w:r>
      <w:r>
        <w:br/>
      </w:r>
      <w:r>
        <w:rPr>
          <w:rFonts w:ascii="Times New Roman"/>
          <w:b w:val="false"/>
          <w:i w:val="false"/>
          <w:color w:val="000000"/>
          <w:sz w:val="28"/>
        </w:rPr>
        <w:t>
</w:t>
      </w:r>
      <w:r>
        <w:rPr>
          <w:rFonts w:ascii="Times New Roman"/>
          <w:b w:val="false"/>
          <w:i w:val="false"/>
          <w:color w:val="000000"/>
          <w:sz w:val="28"/>
        </w:rPr>
        <w:t>
      iii) перечень установок для обращения с радиоактивными отходами, подпадающих под действие настоящей Конвенции, их местонахождение, основное назначение и важнейшие характеристики;</w:t>
      </w:r>
      <w:r>
        <w:br/>
      </w:r>
      <w:r>
        <w:rPr>
          <w:rFonts w:ascii="Times New Roman"/>
          <w:b w:val="false"/>
          <w:i w:val="false"/>
          <w:color w:val="000000"/>
          <w:sz w:val="28"/>
        </w:rPr>
        <w:t>
</w:t>
      </w:r>
      <w:r>
        <w:rPr>
          <w:rFonts w:ascii="Times New Roman"/>
          <w:b w:val="false"/>
          <w:i w:val="false"/>
          <w:color w:val="000000"/>
          <w:sz w:val="28"/>
        </w:rPr>
        <w:t>
      iv) инвентарный список радиоактивных отходов, подпадающих под действие настоящей Конвенции, которые:</w:t>
      </w:r>
      <w:r>
        <w:br/>
      </w:r>
      <w:r>
        <w:rPr>
          <w:rFonts w:ascii="Times New Roman"/>
          <w:b w:val="false"/>
          <w:i w:val="false"/>
          <w:color w:val="000000"/>
          <w:sz w:val="28"/>
        </w:rPr>
        <w:t>
</w:t>
      </w:r>
      <w:r>
        <w:rPr>
          <w:rFonts w:ascii="Times New Roman"/>
          <w:b w:val="false"/>
          <w:i w:val="false"/>
          <w:color w:val="000000"/>
          <w:sz w:val="28"/>
        </w:rPr>
        <w:t>
      a) содержатся в хранилище на установках для обращения с радиоактивными отходами и установках ядерного топливного цикла;</w:t>
      </w:r>
      <w:r>
        <w:br/>
      </w:r>
      <w:r>
        <w:rPr>
          <w:rFonts w:ascii="Times New Roman"/>
          <w:b w:val="false"/>
          <w:i w:val="false"/>
          <w:color w:val="000000"/>
          <w:sz w:val="28"/>
        </w:rPr>
        <w:t>
</w:t>
      </w:r>
      <w:r>
        <w:rPr>
          <w:rFonts w:ascii="Times New Roman"/>
          <w:b w:val="false"/>
          <w:i w:val="false"/>
          <w:color w:val="000000"/>
          <w:sz w:val="28"/>
        </w:rPr>
        <w:t>
      b) были захоронены; или</w:t>
      </w:r>
      <w:r>
        <w:br/>
      </w:r>
      <w:r>
        <w:rPr>
          <w:rFonts w:ascii="Times New Roman"/>
          <w:b w:val="false"/>
          <w:i w:val="false"/>
          <w:color w:val="000000"/>
          <w:sz w:val="28"/>
        </w:rPr>
        <w:t>
</w:t>
      </w:r>
      <w:r>
        <w:rPr>
          <w:rFonts w:ascii="Times New Roman"/>
          <w:b w:val="false"/>
          <w:i w:val="false"/>
          <w:color w:val="000000"/>
          <w:sz w:val="28"/>
        </w:rPr>
        <w:t>
      c) являются результатом практической деятельности в прошлом.</w:t>
      </w:r>
      <w:r>
        <w:br/>
      </w:r>
      <w:r>
        <w:rPr>
          <w:rFonts w:ascii="Times New Roman"/>
          <w:b w:val="false"/>
          <w:i w:val="false"/>
          <w:color w:val="000000"/>
          <w:sz w:val="28"/>
        </w:rPr>
        <w:t>
</w:t>
      </w:r>
      <w:r>
        <w:rPr>
          <w:rFonts w:ascii="Times New Roman"/>
          <w:b w:val="false"/>
          <w:i w:val="false"/>
          <w:color w:val="000000"/>
          <w:sz w:val="28"/>
        </w:rPr>
        <w:t>
      Этот инвентарный список содержит описание материала и другую соответствующую информацию, такую, как информацию об объеме или массе, активности и конкретных радионуклидах;</w:t>
      </w:r>
      <w:r>
        <w:br/>
      </w:r>
      <w:r>
        <w:rPr>
          <w:rFonts w:ascii="Times New Roman"/>
          <w:b w:val="false"/>
          <w:i w:val="false"/>
          <w:color w:val="000000"/>
          <w:sz w:val="28"/>
        </w:rPr>
        <w:t>
</w:t>
      </w:r>
      <w:r>
        <w:rPr>
          <w:rFonts w:ascii="Times New Roman"/>
          <w:b w:val="false"/>
          <w:i w:val="false"/>
          <w:color w:val="000000"/>
          <w:sz w:val="28"/>
        </w:rPr>
        <w:t>
      v) перечень ядерных установок, находящихся в процессе снятия с эксплуатации, и состояние деятельности по снятию с эксплуатации на указанных установках.</w:t>
      </w:r>
    </w:p>
    <w:bookmarkEnd w:id="74"/>
    <w:bookmarkStart w:name="z290" w:id="75"/>
    <w:p>
      <w:pPr>
        <w:spacing w:after="0"/>
        <w:ind w:left="0"/>
        <w:jc w:val="left"/>
      </w:pPr>
      <w:r>
        <w:rPr>
          <w:rFonts w:ascii="Times New Roman"/>
          <w:b/>
          <w:i w:val="false"/>
          <w:color w:val="000000"/>
        </w:rPr>
        <w:t xml:space="preserve"> 
СТАТЬЯ 33. УЧАСТИЕ В СОВЕЩАНИЯХ</w:t>
      </w:r>
    </w:p>
    <w:bookmarkEnd w:id="75"/>
    <w:bookmarkStart w:name="z291" w:id="76"/>
    <w:p>
      <w:pPr>
        <w:spacing w:after="0"/>
        <w:ind w:left="0"/>
        <w:jc w:val="both"/>
      </w:pPr>
      <w:r>
        <w:rPr>
          <w:rFonts w:ascii="Times New Roman"/>
          <w:b w:val="false"/>
          <w:i w:val="false"/>
          <w:color w:val="000000"/>
          <w:sz w:val="28"/>
        </w:rPr>
        <w:t>
      1. Каждая Договаривающаяся сторона принимает участие в совещаниях Договаривающихся сторон, и ее представляет на таких совещаниях один делегат и такие заместители, эксперты и советники, участие которых она сочтет необходимым.</w:t>
      </w:r>
      <w:r>
        <w:br/>
      </w:r>
      <w:r>
        <w:rPr>
          <w:rFonts w:ascii="Times New Roman"/>
          <w:b w:val="false"/>
          <w:i w:val="false"/>
          <w:color w:val="000000"/>
          <w:sz w:val="28"/>
        </w:rPr>
        <w:t>
</w:t>
      </w:r>
      <w:r>
        <w:rPr>
          <w:rFonts w:ascii="Times New Roman"/>
          <w:b w:val="false"/>
          <w:i w:val="false"/>
          <w:color w:val="000000"/>
          <w:sz w:val="28"/>
        </w:rPr>
        <w:t>
      2. Договаривающиеся стороны могут пригласить на основе консенсуса любую межправительственную организацию, которая компетентна в вопросах, регулируемых настоящей Конвенцией, участвовать в качестве наблюдателя в работе любого совещания или его отдельных заседаний. Наблюдатели предварительно в письменной форме должны принять положения статьи 36.</w:t>
      </w:r>
    </w:p>
    <w:bookmarkEnd w:id="76"/>
    <w:bookmarkStart w:name="z293" w:id="77"/>
    <w:p>
      <w:pPr>
        <w:spacing w:after="0"/>
        <w:ind w:left="0"/>
        <w:jc w:val="left"/>
      </w:pPr>
      <w:r>
        <w:rPr>
          <w:rFonts w:ascii="Times New Roman"/>
          <w:b/>
          <w:i w:val="false"/>
          <w:color w:val="000000"/>
        </w:rPr>
        <w:t xml:space="preserve"> 
СТАТЬЯ 34. ИТОГОВЫЕ ДОКЛАДЫ</w:t>
      </w:r>
    </w:p>
    <w:bookmarkEnd w:id="77"/>
    <w:bookmarkStart w:name="z294" w:id="78"/>
    <w:p>
      <w:pPr>
        <w:spacing w:after="0"/>
        <w:ind w:left="0"/>
        <w:jc w:val="both"/>
      </w:pPr>
      <w:r>
        <w:rPr>
          <w:rFonts w:ascii="Times New Roman"/>
          <w:b w:val="false"/>
          <w:i w:val="false"/>
          <w:color w:val="000000"/>
          <w:sz w:val="28"/>
        </w:rPr>
        <w:t>
      Договаривающиеся стороны принимают на основе консенсуса и представляют общественности документ, в котором излагаются обсуждавшиеся вопросы и выводы, сделанные во время совещаний Договаривающихся сторон.</w:t>
      </w:r>
    </w:p>
    <w:bookmarkEnd w:id="78"/>
    <w:bookmarkStart w:name="z295" w:id="79"/>
    <w:p>
      <w:pPr>
        <w:spacing w:after="0"/>
        <w:ind w:left="0"/>
        <w:jc w:val="left"/>
      </w:pPr>
      <w:r>
        <w:rPr>
          <w:rFonts w:ascii="Times New Roman"/>
          <w:b/>
          <w:i w:val="false"/>
          <w:color w:val="000000"/>
        </w:rPr>
        <w:t xml:space="preserve"> 
СТАТЬЯ 35. ЯЗЫКИ</w:t>
      </w:r>
    </w:p>
    <w:bookmarkEnd w:id="79"/>
    <w:bookmarkStart w:name="z296" w:id="80"/>
    <w:p>
      <w:pPr>
        <w:spacing w:after="0"/>
        <w:ind w:left="0"/>
        <w:jc w:val="both"/>
      </w:pPr>
      <w:r>
        <w:rPr>
          <w:rFonts w:ascii="Times New Roman"/>
          <w:b w:val="false"/>
          <w:i w:val="false"/>
          <w:color w:val="000000"/>
          <w:sz w:val="28"/>
        </w:rPr>
        <w:t>
      1. Языками совещаний Договаривающихся сторон являются английский, арабский, испанский, китайский, русский и французский, если в Правилах процедуры не предусмотрено иное.</w:t>
      </w:r>
      <w:r>
        <w:br/>
      </w:r>
      <w:r>
        <w:rPr>
          <w:rFonts w:ascii="Times New Roman"/>
          <w:b w:val="false"/>
          <w:i w:val="false"/>
          <w:color w:val="000000"/>
          <w:sz w:val="28"/>
        </w:rPr>
        <w:t>
</w:t>
      </w:r>
      <w:r>
        <w:rPr>
          <w:rFonts w:ascii="Times New Roman"/>
          <w:b w:val="false"/>
          <w:i w:val="false"/>
          <w:color w:val="000000"/>
          <w:sz w:val="28"/>
        </w:rPr>
        <w:t>
      2. Доклады, представляемые во исполнение </w:t>
      </w:r>
      <w:r>
        <w:rPr>
          <w:rFonts w:ascii="Times New Roman"/>
          <w:b w:val="false"/>
          <w:i w:val="false"/>
          <w:color w:val="000000"/>
          <w:sz w:val="28"/>
        </w:rPr>
        <w:t>статьи 32</w:t>
      </w:r>
      <w:r>
        <w:rPr>
          <w:rFonts w:ascii="Times New Roman"/>
          <w:b w:val="false"/>
          <w:i w:val="false"/>
          <w:color w:val="000000"/>
          <w:sz w:val="28"/>
        </w:rPr>
        <w:t>, готовятся на государственном языке представляющей их Договаривающейся стороны или на едином установленном языке, который должен быть согласован в Правилах процедуры. Если доклад представляется на государственном языке, не являющемся установленным языком, Договаривающаяся сторона обеспечивает перевод этого доклада на установленный язык.</w:t>
      </w:r>
      <w:r>
        <w:br/>
      </w:r>
      <w:r>
        <w:rPr>
          <w:rFonts w:ascii="Times New Roman"/>
          <w:b w:val="false"/>
          <w:i w:val="false"/>
          <w:color w:val="000000"/>
          <w:sz w:val="28"/>
        </w:rPr>
        <w:t>
</w:t>
      </w:r>
      <w:r>
        <w:rPr>
          <w:rFonts w:ascii="Times New Roman"/>
          <w:b w:val="false"/>
          <w:i w:val="false"/>
          <w:color w:val="000000"/>
          <w:sz w:val="28"/>
        </w:rPr>
        <w:t>
      3. Несмотря на положения, содержащиеся в пункте 2, в случае получения компенсации секретариат будет брать на себя обеспечение перевода на установленный язык докладов, представленных на любом другом языке совещания.</w:t>
      </w:r>
    </w:p>
    <w:bookmarkEnd w:id="80"/>
    <w:bookmarkStart w:name="z299" w:id="81"/>
    <w:p>
      <w:pPr>
        <w:spacing w:after="0"/>
        <w:ind w:left="0"/>
        <w:jc w:val="left"/>
      </w:pPr>
      <w:r>
        <w:rPr>
          <w:rFonts w:ascii="Times New Roman"/>
          <w:b/>
          <w:i w:val="false"/>
          <w:color w:val="000000"/>
        </w:rPr>
        <w:t xml:space="preserve"> 
СТАТЬЯ 36. КОНФИДЕНЦИАЛЬНОСТЬ</w:t>
      </w:r>
    </w:p>
    <w:bookmarkEnd w:id="81"/>
    <w:bookmarkStart w:name="z300" w:id="82"/>
    <w:p>
      <w:pPr>
        <w:spacing w:after="0"/>
        <w:ind w:left="0"/>
        <w:jc w:val="both"/>
      </w:pPr>
      <w:r>
        <w:rPr>
          <w:rFonts w:ascii="Times New Roman"/>
          <w:b w:val="false"/>
          <w:i w:val="false"/>
          <w:color w:val="000000"/>
          <w:sz w:val="28"/>
        </w:rPr>
        <w:t>
      1. Положения настоящей Конвенции не затрагивают закрепленных в их законодательстве прав и обязанностей Договаривающихся сторон по охране информации от раскрытия. Для целей настоящей статьи "информация" включает, в частности информацию, имеющую отношение к национальной безопасности или физической защите ядерных материалов, информацию, охраняемую правами на интеллектуальную собственность или требованиями промышленной или коммерческой конфиденциальности, а также сведения личного характера.</w:t>
      </w:r>
      <w:r>
        <w:br/>
      </w:r>
      <w:r>
        <w:rPr>
          <w:rFonts w:ascii="Times New Roman"/>
          <w:b w:val="false"/>
          <w:i w:val="false"/>
          <w:color w:val="000000"/>
          <w:sz w:val="28"/>
        </w:rPr>
        <w:t>
</w:t>
      </w:r>
      <w:r>
        <w:rPr>
          <w:rFonts w:ascii="Times New Roman"/>
          <w:b w:val="false"/>
          <w:i w:val="false"/>
          <w:color w:val="000000"/>
          <w:sz w:val="28"/>
        </w:rPr>
        <w:t>
      2. Если в контексте настоящей Конвенции Договаривающаяся сторона представляет информацию, которую она определяет как охраняемую в соответствии с описанием, изложенным в пункте 1, такая информация используется только для целей, для которых она была предоставлена, и ее конфиденциальность соблюдается.</w:t>
      </w:r>
      <w:r>
        <w:br/>
      </w:r>
      <w:r>
        <w:rPr>
          <w:rFonts w:ascii="Times New Roman"/>
          <w:b w:val="false"/>
          <w:i w:val="false"/>
          <w:color w:val="000000"/>
          <w:sz w:val="28"/>
        </w:rPr>
        <w:t>
</w:t>
      </w:r>
      <w:r>
        <w:rPr>
          <w:rFonts w:ascii="Times New Roman"/>
          <w:b w:val="false"/>
          <w:i w:val="false"/>
          <w:color w:val="000000"/>
          <w:sz w:val="28"/>
        </w:rPr>
        <w:t>
      3. В отношении информации, имеющей отношение к отработавшему топливу или радиоактивным отходам, на которые распространяется действие настоящей Конвенции в силу </w:t>
      </w:r>
      <w:r>
        <w:rPr>
          <w:rFonts w:ascii="Times New Roman"/>
          <w:b w:val="false"/>
          <w:i w:val="false"/>
          <w:color w:val="000000"/>
          <w:sz w:val="28"/>
        </w:rPr>
        <w:t>пункта 3</w:t>
      </w:r>
      <w:r>
        <w:rPr>
          <w:rFonts w:ascii="Times New Roman"/>
          <w:b w:val="false"/>
          <w:i w:val="false"/>
          <w:color w:val="000000"/>
          <w:sz w:val="28"/>
        </w:rPr>
        <w:t xml:space="preserve"> статьи 3, положения настоящей Конвенции не затрагивают исключительного права соответствующей Договаривающейся стороны решать:</w:t>
      </w:r>
      <w:r>
        <w:br/>
      </w:r>
      <w:r>
        <w:rPr>
          <w:rFonts w:ascii="Times New Roman"/>
          <w:b w:val="false"/>
          <w:i w:val="false"/>
          <w:color w:val="000000"/>
          <w:sz w:val="28"/>
        </w:rPr>
        <w:t>
</w:t>
      </w:r>
      <w:r>
        <w:rPr>
          <w:rFonts w:ascii="Times New Roman"/>
          <w:b w:val="false"/>
          <w:i w:val="false"/>
          <w:color w:val="000000"/>
          <w:sz w:val="28"/>
        </w:rPr>
        <w:t>
      i) является ли такая информация закрытой или контролируемой иным способом в целях недопущения ее раскрытия;</w:t>
      </w:r>
      <w:r>
        <w:br/>
      </w:r>
      <w:r>
        <w:rPr>
          <w:rFonts w:ascii="Times New Roman"/>
          <w:b w:val="false"/>
          <w:i w:val="false"/>
          <w:color w:val="000000"/>
          <w:sz w:val="28"/>
        </w:rPr>
        <w:t>
</w:t>
      </w:r>
      <w:r>
        <w:rPr>
          <w:rFonts w:ascii="Times New Roman"/>
          <w:b w:val="false"/>
          <w:i w:val="false"/>
          <w:color w:val="000000"/>
          <w:sz w:val="28"/>
        </w:rPr>
        <w:t>
      ii) следует ли предоставлять информацию, упомянутую в пункте i) выше, в контексте настоящей Конвенции; и</w:t>
      </w:r>
      <w:r>
        <w:br/>
      </w:r>
      <w:r>
        <w:rPr>
          <w:rFonts w:ascii="Times New Roman"/>
          <w:b w:val="false"/>
          <w:i w:val="false"/>
          <w:color w:val="000000"/>
          <w:sz w:val="28"/>
        </w:rPr>
        <w:t>
</w:t>
      </w:r>
      <w:r>
        <w:rPr>
          <w:rFonts w:ascii="Times New Roman"/>
          <w:b w:val="false"/>
          <w:i w:val="false"/>
          <w:color w:val="000000"/>
          <w:sz w:val="28"/>
        </w:rPr>
        <w:t>
      iii) какие условия конфиденциальности применимы к такой информации, если она предоставляется в контексте настоящей Конвенции.</w:t>
      </w:r>
      <w:r>
        <w:br/>
      </w:r>
      <w:r>
        <w:rPr>
          <w:rFonts w:ascii="Times New Roman"/>
          <w:b w:val="false"/>
          <w:i w:val="false"/>
          <w:color w:val="000000"/>
          <w:sz w:val="28"/>
        </w:rPr>
        <w:t>
</w:t>
      </w:r>
      <w:r>
        <w:rPr>
          <w:rFonts w:ascii="Times New Roman"/>
          <w:b w:val="false"/>
          <w:i w:val="false"/>
          <w:color w:val="000000"/>
          <w:sz w:val="28"/>
        </w:rPr>
        <w:t>
      4. Содержание прений в ходе рассмотрения национальных докладов на всех совещаниях по рассмотрению, проводимых в соответствии со </w:t>
      </w:r>
      <w:r>
        <w:rPr>
          <w:rFonts w:ascii="Times New Roman"/>
          <w:b w:val="false"/>
          <w:i w:val="false"/>
          <w:color w:val="000000"/>
          <w:sz w:val="28"/>
        </w:rPr>
        <w:t>статьей 30</w:t>
      </w:r>
      <w:r>
        <w:rPr>
          <w:rFonts w:ascii="Times New Roman"/>
          <w:b w:val="false"/>
          <w:i w:val="false"/>
          <w:color w:val="000000"/>
          <w:sz w:val="28"/>
        </w:rPr>
        <w:t>, является конфиденциальным.</w:t>
      </w:r>
    </w:p>
    <w:bookmarkEnd w:id="82"/>
    <w:bookmarkStart w:name="z307" w:id="83"/>
    <w:p>
      <w:pPr>
        <w:spacing w:after="0"/>
        <w:ind w:left="0"/>
        <w:jc w:val="left"/>
      </w:pPr>
      <w:r>
        <w:rPr>
          <w:rFonts w:ascii="Times New Roman"/>
          <w:b/>
          <w:i w:val="false"/>
          <w:color w:val="000000"/>
        </w:rPr>
        <w:t xml:space="preserve"> 
СТАТЬЯ 37. СЕКРЕТАРИАТ</w:t>
      </w:r>
    </w:p>
    <w:bookmarkEnd w:id="83"/>
    <w:bookmarkStart w:name="z308" w:id="84"/>
    <w:p>
      <w:pPr>
        <w:spacing w:after="0"/>
        <w:ind w:left="0"/>
        <w:jc w:val="both"/>
      </w:pPr>
      <w:r>
        <w:rPr>
          <w:rFonts w:ascii="Times New Roman"/>
          <w:b w:val="false"/>
          <w:i w:val="false"/>
          <w:color w:val="000000"/>
          <w:sz w:val="28"/>
        </w:rPr>
        <w:t>
      1. Международное агентство по атомной энергии (в дальнейшем именуемое "Агентством") выполняет функции секретариата для совещаний Договаривающихся сторон.</w:t>
      </w:r>
      <w:r>
        <w:br/>
      </w:r>
      <w:r>
        <w:rPr>
          <w:rFonts w:ascii="Times New Roman"/>
          <w:b w:val="false"/>
          <w:i w:val="false"/>
          <w:color w:val="000000"/>
          <w:sz w:val="28"/>
        </w:rPr>
        <w:t>
</w:t>
      </w:r>
      <w:r>
        <w:rPr>
          <w:rFonts w:ascii="Times New Roman"/>
          <w:b w:val="false"/>
          <w:i w:val="false"/>
          <w:color w:val="000000"/>
          <w:sz w:val="28"/>
        </w:rPr>
        <w:t>
      2. Секретариат:</w:t>
      </w:r>
      <w:r>
        <w:br/>
      </w:r>
      <w:r>
        <w:rPr>
          <w:rFonts w:ascii="Times New Roman"/>
          <w:b w:val="false"/>
          <w:i w:val="false"/>
          <w:color w:val="000000"/>
          <w:sz w:val="28"/>
        </w:rPr>
        <w:t>
</w:t>
      </w:r>
      <w:r>
        <w:rPr>
          <w:rFonts w:ascii="Times New Roman"/>
          <w:b w:val="false"/>
          <w:i w:val="false"/>
          <w:color w:val="000000"/>
          <w:sz w:val="28"/>
        </w:rPr>
        <w:t>
      i) созывает, готовит и обслуживает совещания Договаривающихся сторон, о которых говорится в </w:t>
      </w:r>
      <w:r>
        <w:rPr>
          <w:rFonts w:ascii="Times New Roman"/>
          <w:b w:val="false"/>
          <w:i w:val="false"/>
          <w:color w:val="000000"/>
          <w:sz w:val="28"/>
        </w:rPr>
        <w:t>статьях 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препровождает Договаривающимся сторонам информацию, полученную или подготовленную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Расходы, которые Агентство несет при выполнении функций, упомянутых в подпунктах i) и ii) выше, покрываются Агентством в рамках его регулярного бюджета.</w:t>
      </w:r>
      <w:r>
        <w:br/>
      </w:r>
      <w:r>
        <w:rPr>
          <w:rFonts w:ascii="Times New Roman"/>
          <w:b w:val="false"/>
          <w:i w:val="false"/>
          <w:color w:val="000000"/>
          <w:sz w:val="28"/>
        </w:rPr>
        <w:t>
</w:t>
      </w:r>
      <w:r>
        <w:rPr>
          <w:rFonts w:ascii="Times New Roman"/>
          <w:b w:val="false"/>
          <w:i w:val="false"/>
          <w:color w:val="000000"/>
          <w:sz w:val="28"/>
        </w:rPr>
        <w:t>
      3. Договаривающиеся стороны могут на основе консенсуса просить Агентство о предоставлении других услуг в поддержку совещаний Договаривающихся сторон. Агентство может предоставить такие услуги, если они могут быть оказаны в рамках его программы и регулярного бюджета. Если это не представляется возможным, Агентство может предоставить такие услуги при условии обеспечения добровольного финансирования из другого источника.</w:t>
      </w:r>
    </w:p>
    <w:bookmarkEnd w:id="84"/>
    <w:bookmarkStart w:name="z314" w:id="85"/>
    <w:p>
      <w:pPr>
        <w:spacing w:after="0"/>
        <w:ind w:left="0"/>
        <w:jc w:val="left"/>
      </w:pPr>
      <w:r>
        <w:rPr>
          <w:rFonts w:ascii="Times New Roman"/>
          <w:b/>
          <w:i w:val="false"/>
          <w:color w:val="000000"/>
        </w:rPr>
        <w:t xml:space="preserve"> 
ГЛАВА 7. ЗАКЛЮЧИТЕЛЬНЫЕ СТАТЬИ И ДРУГИЕ ПОЛОЖЕНИЯ</w:t>
      </w:r>
    </w:p>
    <w:bookmarkEnd w:id="85"/>
    <w:bookmarkStart w:name="z315" w:id="86"/>
    <w:p>
      <w:pPr>
        <w:spacing w:after="0"/>
        <w:ind w:left="0"/>
        <w:jc w:val="left"/>
      </w:pPr>
      <w:r>
        <w:rPr>
          <w:rFonts w:ascii="Times New Roman"/>
          <w:b/>
          <w:i w:val="false"/>
          <w:color w:val="000000"/>
        </w:rPr>
        <w:t xml:space="preserve"> 
СТАТЬЯ 38. РАЗРЕШЕНИЕ РАЗНОГЛАСИЙ</w:t>
      </w:r>
    </w:p>
    <w:bookmarkEnd w:id="86"/>
    <w:bookmarkStart w:name="z316" w:id="87"/>
    <w:p>
      <w:pPr>
        <w:spacing w:after="0"/>
        <w:ind w:left="0"/>
        <w:jc w:val="both"/>
      </w:pPr>
      <w:r>
        <w:rPr>
          <w:rFonts w:ascii="Times New Roman"/>
          <w:b w:val="false"/>
          <w:i w:val="false"/>
          <w:color w:val="000000"/>
          <w:sz w:val="28"/>
        </w:rPr>
        <w:t>
      В случае возникновения разногласия между двумя или несколькими Договаривающимися сторонами в отношении толкования или применения настоящей Конвенции Договаривающиеся стороны в рамках совещания Договаривающихся сторон проводят консультации в целях разрешения этого разногласия. В случае, если консультации оказываются непродуктивными, можно прибегнуть к механизмам посредничества, примирения и арбитражного урегулирования, предусматриваемым международным правом, включая действующие правила и практику, применяемые МАГАТЭ.</w:t>
      </w:r>
    </w:p>
    <w:bookmarkEnd w:id="87"/>
    <w:bookmarkStart w:name="z317" w:id="88"/>
    <w:p>
      <w:pPr>
        <w:spacing w:after="0"/>
        <w:ind w:left="0"/>
        <w:jc w:val="left"/>
      </w:pPr>
      <w:r>
        <w:rPr>
          <w:rFonts w:ascii="Times New Roman"/>
          <w:b/>
          <w:i w:val="false"/>
          <w:color w:val="000000"/>
        </w:rPr>
        <w:t xml:space="preserve"> 
СТАТЬЯ 39. ПОДПИСАНИЕ, РАТИФИКАЦИЯ, ПРИНЯТИЕ, ОДОБРЕНИЕ,</w:t>
      </w:r>
      <w:r>
        <w:br/>
      </w:r>
      <w:r>
        <w:rPr>
          <w:rFonts w:ascii="Times New Roman"/>
          <w:b/>
          <w:i w:val="false"/>
          <w:color w:val="000000"/>
        </w:rPr>
        <w:t>
ПРИСОЕДИНЕНИЕ</w:t>
      </w:r>
    </w:p>
    <w:bookmarkEnd w:id="88"/>
    <w:bookmarkStart w:name="z318" w:id="89"/>
    <w:p>
      <w:pPr>
        <w:spacing w:after="0"/>
        <w:ind w:left="0"/>
        <w:jc w:val="both"/>
      </w:pPr>
      <w:r>
        <w:rPr>
          <w:rFonts w:ascii="Times New Roman"/>
          <w:b w:val="false"/>
          <w:i w:val="false"/>
          <w:color w:val="000000"/>
          <w:sz w:val="28"/>
        </w:rPr>
        <w:t>
      1. Настоящая Конвенция открыта для подписания всеми государствами в Центральных учреждениях Агентства в Вене с 29 сентября 1997 года до момента ее вступления в силу.</w:t>
      </w:r>
      <w:r>
        <w:br/>
      </w:r>
      <w:r>
        <w:rPr>
          <w:rFonts w:ascii="Times New Roman"/>
          <w:b w:val="false"/>
          <w:i w:val="false"/>
          <w:color w:val="000000"/>
          <w:sz w:val="28"/>
        </w:rPr>
        <w:t>
</w:t>
      </w:r>
      <w:r>
        <w:rPr>
          <w:rFonts w:ascii="Times New Roman"/>
          <w:b w:val="false"/>
          <w:i w:val="false"/>
          <w:color w:val="000000"/>
          <w:sz w:val="28"/>
        </w:rPr>
        <w:t>
      2. Настоящая Конвенция подлежит ратификации, принятию или одобрению подписавшими ее государствами.</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настоящая Конвенция открыта для присоединения к ней всех государств.</w:t>
      </w:r>
      <w:r>
        <w:br/>
      </w:r>
      <w:r>
        <w:rPr>
          <w:rFonts w:ascii="Times New Roman"/>
          <w:b w:val="false"/>
          <w:i w:val="false"/>
          <w:color w:val="000000"/>
          <w:sz w:val="28"/>
        </w:rPr>
        <w:t>
</w:t>
      </w:r>
      <w:r>
        <w:rPr>
          <w:rFonts w:ascii="Times New Roman"/>
          <w:b w:val="false"/>
          <w:i w:val="false"/>
          <w:color w:val="000000"/>
          <w:sz w:val="28"/>
        </w:rPr>
        <w:t>
      4. i) Настоящая Конвенция открыта для подписания, при условии ее подтверждения или присоединения к ней, региональными организациями интеграционного или иного характера при условии, что любая такая организация создана суверенными государствами и обладает компетенцией в отношении ведения переговоров, заключения и применения международных соглашений по вопросам, охватываемым настоящей Конвенцией.</w:t>
      </w:r>
      <w:r>
        <w:br/>
      </w:r>
      <w:r>
        <w:rPr>
          <w:rFonts w:ascii="Times New Roman"/>
          <w:b w:val="false"/>
          <w:i w:val="false"/>
          <w:color w:val="000000"/>
          <w:sz w:val="28"/>
        </w:rPr>
        <w:t>
</w:t>
      </w:r>
      <w:r>
        <w:rPr>
          <w:rFonts w:ascii="Times New Roman"/>
          <w:b w:val="false"/>
          <w:i w:val="false"/>
          <w:color w:val="000000"/>
          <w:sz w:val="28"/>
        </w:rPr>
        <w:t>
      ii) По вопросам, входящим в их компетенцию, такие организации от своего собственного имени осуществляют права и выполняют обязанности, которыми настоящая Конвенция наделяет государства-участники;</w:t>
      </w:r>
      <w:r>
        <w:br/>
      </w:r>
      <w:r>
        <w:rPr>
          <w:rFonts w:ascii="Times New Roman"/>
          <w:b w:val="false"/>
          <w:i w:val="false"/>
          <w:color w:val="000000"/>
          <w:sz w:val="28"/>
        </w:rPr>
        <w:t>
</w:t>
      </w:r>
      <w:r>
        <w:rPr>
          <w:rFonts w:ascii="Times New Roman"/>
          <w:b w:val="false"/>
          <w:i w:val="false"/>
          <w:color w:val="000000"/>
          <w:sz w:val="28"/>
        </w:rPr>
        <w:t>
      iii) Когда такая организация становится участницей настоящей Конвенции, она передает Депозитарию, упомянутому в </w:t>
      </w:r>
      <w:r>
        <w:rPr>
          <w:rFonts w:ascii="Times New Roman"/>
          <w:b w:val="false"/>
          <w:i w:val="false"/>
          <w:color w:val="000000"/>
          <w:sz w:val="28"/>
        </w:rPr>
        <w:t>статье 43</w:t>
      </w:r>
      <w:r>
        <w:rPr>
          <w:rFonts w:ascii="Times New Roman"/>
          <w:b w:val="false"/>
          <w:i w:val="false"/>
          <w:color w:val="000000"/>
          <w:sz w:val="28"/>
        </w:rPr>
        <w:t>, декларацию, в которой указывается, какие государства являются ее членами, какие статьи настоящей Конвенции применяются к ней и какова сфера ее компетенции в области, охватываемой этими статьями.</w:t>
      </w:r>
      <w:r>
        <w:br/>
      </w:r>
      <w:r>
        <w:rPr>
          <w:rFonts w:ascii="Times New Roman"/>
          <w:b w:val="false"/>
          <w:i w:val="false"/>
          <w:color w:val="000000"/>
          <w:sz w:val="28"/>
        </w:rPr>
        <w:t>
</w:t>
      </w:r>
      <w:r>
        <w:rPr>
          <w:rFonts w:ascii="Times New Roman"/>
          <w:b w:val="false"/>
          <w:i w:val="false"/>
          <w:color w:val="000000"/>
          <w:sz w:val="28"/>
        </w:rPr>
        <w:t>
      iv) Такая организация не располагает каким-либо голосом в дополнение к голосам ее государств-членов.</w:t>
      </w:r>
      <w:r>
        <w:br/>
      </w:r>
      <w:r>
        <w:rPr>
          <w:rFonts w:ascii="Times New Roman"/>
          <w:b w:val="false"/>
          <w:i w:val="false"/>
          <w:color w:val="000000"/>
          <w:sz w:val="28"/>
        </w:rPr>
        <w:t>
</w:t>
      </w:r>
      <w:r>
        <w:rPr>
          <w:rFonts w:ascii="Times New Roman"/>
          <w:b w:val="false"/>
          <w:i w:val="false"/>
          <w:color w:val="000000"/>
          <w:sz w:val="28"/>
        </w:rPr>
        <w:t>
      5. Документы о ратификации, принятии, одобрении, присоединении или подтверждении сдаются на хранение Депозитарию.</w:t>
      </w:r>
    </w:p>
    <w:bookmarkEnd w:id="89"/>
    <w:bookmarkStart w:name="z326" w:id="90"/>
    <w:p>
      <w:pPr>
        <w:spacing w:after="0"/>
        <w:ind w:left="0"/>
        <w:jc w:val="left"/>
      </w:pPr>
      <w:r>
        <w:rPr>
          <w:rFonts w:ascii="Times New Roman"/>
          <w:b/>
          <w:i w:val="false"/>
          <w:color w:val="000000"/>
        </w:rPr>
        <w:t xml:space="preserve"> 
СТАТЬЯ 40. ВСТУПЛЕНИЕ В СИЛУ</w:t>
      </w:r>
    </w:p>
    <w:bookmarkEnd w:id="90"/>
    <w:bookmarkStart w:name="z327" w:id="91"/>
    <w:p>
      <w:pPr>
        <w:spacing w:after="0"/>
        <w:ind w:left="0"/>
        <w:jc w:val="both"/>
      </w:pPr>
      <w:r>
        <w:rPr>
          <w:rFonts w:ascii="Times New Roman"/>
          <w:b w:val="false"/>
          <w:i w:val="false"/>
          <w:color w:val="000000"/>
          <w:sz w:val="28"/>
        </w:rPr>
        <w:t>
      1. Настоящая Конвенция вступает в силу на девяностый день после сдачи на хранение Депозитарию двадцать пятого документа о ратификации, принятии или одобрении, включая документы пятнадцати государств, в каждом из которых эксплуатируется атомная станция.</w:t>
      </w:r>
      <w:r>
        <w:br/>
      </w:r>
      <w:r>
        <w:rPr>
          <w:rFonts w:ascii="Times New Roman"/>
          <w:b w:val="false"/>
          <w:i w:val="false"/>
          <w:color w:val="000000"/>
          <w:sz w:val="28"/>
        </w:rPr>
        <w:t>
</w:t>
      </w:r>
      <w:r>
        <w:rPr>
          <w:rFonts w:ascii="Times New Roman"/>
          <w:b w:val="false"/>
          <w:i w:val="false"/>
          <w:color w:val="000000"/>
          <w:sz w:val="28"/>
        </w:rPr>
        <w:t>
      2. Для каждого государства или региональной организации интеграционного или иного характера, которые ратифицируют, принимают, одобряют настоящую Конвенцию, присоединяются к ней или подтверждают ее после сдачи на хранение последнего документа, необходимого для выполнения условий, изложенных в пункте 1, настоящая Конвенция вступает в силу на девяностый день после сдачи на хранение Депозитарию соответствующего документа таким государством или организацией.</w:t>
      </w:r>
    </w:p>
    <w:bookmarkEnd w:id="91"/>
    <w:bookmarkStart w:name="z329" w:id="92"/>
    <w:p>
      <w:pPr>
        <w:spacing w:after="0"/>
        <w:ind w:left="0"/>
        <w:jc w:val="left"/>
      </w:pPr>
      <w:r>
        <w:rPr>
          <w:rFonts w:ascii="Times New Roman"/>
          <w:b/>
          <w:i w:val="false"/>
          <w:color w:val="000000"/>
        </w:rPr>
        <w:t xml:space="preserve"> 
СТАТЬЯ 41. ПОПРАВКИ К КОНВЕНЦИИ</w:t>
      </w:r>
    </w:p>
    <w:bookmarkEnd w:id="92"/>
    <w:bookmarkStart w:name="z330" w:id="93"/>
    <w:p>
      <w:pPr>
        <w:spacing w:after="0"/>
        <w:ind w:left="0"/>
        <w:jc w:val="both"/>
      </w:pPr>
      <w:r>
        <w:rPr>
          <w:rFonts w:ascii="Times New Roman"/>
          <w:b w:val="false"/>
          <w:i w:val="false"/>
          <w:color w:val="000000"/>
          <w:sz w:val="28"/>
        </w:rPr>
        <w:t>
      1. Любая Договаривающаяся сторона может предложить поправку к настоящей Конвенции. Предлагаемые поправки рассматриваются на совещании по рассмотрению или на внеочередном совещании.</w:t>
      </w:r>
      <w:r>
        <w:br/>
      </w:r>
      <w:r>
        <w:rPr>
          <w:rFonts w:ascii="Times New Roman"/>
          <w:b w:val="false"/>
          <w:i w:val="false"/>
          <w:color w:val="000000"/>
          <w:sz w:val="28"/>
        </w:rPr>
        <w:t>
</w:t>
      </w:r>
      <w:r>
        <w:rPr>
          <w:rFonts w:ascii="Times New Roman"/>
          <w:b w:val="false"/>
          <w:i w:val="false"/>
          <w:color w:val="000000"/>
          <w:sz w:val="28"/>
        </w:rPr>
        <w:t>
      2. Текст любой предлагаемой поправки и обоснование ее представления передаются Депозитарию, который по меньшей мере за девяносто дней до совещания, на котором это предложение представляется для рассмотрения, направляет его Договаривающимся сторонам. Любые замечания, полученные по такому предложению, распространяются Депозитарием среди Договаривающихся сторон.</w:t>
      </w:r>
      <w:r>
        <w:br/>
      </w:r>
      <w:r>
        <w:rPr>
          <w:rFonts w:ascii="Times New Roman"/>
          <w:b w:val="false"/>
          <w:i w:val="false"/>
          <w:color w:val="000000"/>
          <w:sz w:val="28"/>
        </w:rPr>
        <w:t>
</w:t>
      </w:r>
      <w:r>
        <w:rPr>
          <w:rFonts w:ascii="Times New Roman"/>
          <w:b w:val="false"/>
          <w:i w:val="false"/>
          <w:color w:val="000000"/>
          <w:sz w:val="28"/>
        </w:rPr>
        <w:t>
      3. После рассмотрения предлагаемой поправки Договаривающиеся стороны принимают решение о ее принятии на основе консенсуса, или в отсутствие такого консенсуса, о ее представлении дипломатической конференции. Для принятия решения о представлении предлагаемой поправки дипломатической конференции требуется большинство в две трети голосов Договаривающихся сторон, присутствующих на совещании и участвующих в голосовании, при условии, что во время голосования присутствует не менее половины Договаривающихся сторон.</w:t>
      </w:r>
      <w:r>
        <w:br/>
      </w:r>
      <w:r>
        <w:rPr>
          <w:rFonts w:ascii="Times New Roman"/>
          <w:b w:val="false"/>
          <w:i w:val="false"/>
          <w:color w:val="000000"/>
          <w:sz w:val="28"/>
        </w:rPr>
        <w:t>
</w:t>
      </w:r>
      <w:r>
        <w:rPr>
          <w:rFonts w:ascii="Times New Roman"/>
          <w:b w:val="false"/>
          <w:i w:val="false"/>
          <w:color w:val="000000"/>
          <w:sz w:val="28"/>
        </w:rPr>
        <w:t>
      4. Дипломатическая конференция для рассмотрения и принятия поправок к настоящей Конвенции созывается Депозитарием и проводится не позднее чем через один год после соответствующего решения, принятого согласно пункту 3 настоящей статьи. Дипломатическая конференция прилагает все усилия к обеспечению того, чтобы поправки принимались на основе консенсуса. Если это не представляется возможным, поправки принимаются большинством в две трети голосов всех Договаривающихся сторон.</w:t>
      </w:r>
      <w:r>
        <w:br/>
      </w:r>
      <w:r>
        <w:rPr>
          <w:rFonts w:ascii="Times New Roman"/>
          <w:b w:val="false"/>
          <w:i w:val="false"/>
          <w:color w:val="000000"/>
          <w:sz w:val="28"/>
        </w:rPr>
        <w:t>
</w:t>
      </w:r>
      <w:r>
        <w:rPr>
          <w:rFonts w:ascii="Times New Roman"/>
          <w:b w:val="false"/>
          <w:i w:val="false"/>
          <w:color w:val="000000"/>
          <w:sz w:val="28"/>
        </w:rPr>
        <w:t>
      5. Поправки к настоящей Конвенции, принятые в соответствии с вышеприведенными пунктами 3 и 4, подлежат ратификации, принятию, одобрению или подтверждению Договаривающимися сторонами и вступают в силу для тех Договаривающихся сторон, которые ратифицировали, приняли, одобрили или подтвердили их на девяностый день после получения Депозитарием соответствующих документов от не менее чем двух третей Договаривающихся сторон. Для Договаривающейся стороны, которая впоследствии ратифицирует, принимает, одобряет или подтверждает указанные поправки, эти поправки вступают в силу на девяностый день после того, как эта Договаривающаяся сторона сдала на хранение свой соответствующий документ.</w:t>
      </w:r>
    </w:p>
    <w:bookmarkEnd w:id="93"/>
    <w:bookmarkStart w:name="z335" w:id="94"/>
    <w:p>
      <w:pPr>
        <w:spacing w:after="0"/>
        <w:ind w:left="0"/>
        <w:jc w:val="left"/>
      </w:pPr>
      <w:r>
        <w:rPr>
          <w:rFonts w:ascii="Times New Roman"/>
          <w:b/>
          <w:i w:val="false"/>
          <w:color w:val="000000"/>
        </w:rPr>
        <w:t xml:space="preserve"> 
СТАТЬЯ 42. ДЕНОНСАЦИЯ</w:t>
      </w:r>
    </w:p>
    <w:bookmarkEnd w:id="94"/>
    <w:bookmarkStart w:name="z336" w:id="95"/>
    <w:p>
      <w:pPr>
        <w:spacing w:after="0"/>
        <w:ind w:left="0"/>
        <w:jc w:val="both"/>
      </w:pPr>
      <w:r>
        <w:rPr>
          <w:rFonts w:ascii="Times New Roman"/>
          <w:b w:val="false"/>
          <w:i w:val="false"/>
          <w:color w:val="000000"/>
          <w:sz w:val="28"/>
        </w:rPr>
        <w:t>
      1. Любая Договаривающаяся сторона может денонсировать настоящую Конвенцию, направив письменное уведомление Депозитарию.</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один год после даты получения такого уведомления Депозитарием или в такую более позднюю дату, какая может быть указана в уведомлении.</w:t>
      </w:r>
    </w:p>
    <w:bookmarkEnd w:id="95"/>
    <w:bookmarkStart w:name="z338" w:id="96"/>
    <w:p>
      <w:pPr>
        <w:spacing w:after="0"/>
        <w:ind w:left="0"/>
        <w:jc w:val="left"/>
      </w:pPr>
      <w:r>
        <w:rPr>
          <w:rFonts w:ascii="Times New Roman"/>
          <w:b/>
          <w:i w:val="false"/>
          <w:color w:val="000000"/>
        </w:rPr>
        <w:t xml:space="preserve"> 
СТАТЬЯ 43. ДЕПОЗИТАРИЙ</w:t>
      </w:r>
    </w:p>
    <w:bookmarkEnd w:id="96"/>
    <w:bookmarkStart w:name="z339" w:id="97"/>
    <w:p>
      <w:pPr>
        <w:spacing w:after="0"/>
        <w:ind w:left="0"/>
        <w:jc w:val="both"/>
      </w:pPr>
      <w:r>
        <w:rPr>
          <w:rFonts w:ascii="Times New Roman"/>
          <w:b w:val="false"/>
          <w:i w:val="false"/>
          <w:color w:val="000000"/>
          <w:sz w:val="28"/>
        </w:rPr>
        <w:t>
      1. Депозитарием настоящей Конвенции является Генеральный директор Агентства.</w:t>
      </w:r>
      <w:r>
        <w:br/>
      </w:r>
      <w:r>
        <w:rPr>
          <w:rFonts w:ascii="Times New Roman"/>
          <w:b w:val="false"/>
          <w:i w:val="false"/>
          <w:color w:val="000000"/>
          <w:sz w:val="28"/>
        </w:rPr>
        <w:t>
</w:t>
      </w:r>
      <w:r>
        <w:rPr>
          <w:rFonts w:ascii="Times New Roman"/>
          <w:b w:val="false"/>
          <w:i w:val="false"/>
          <w:color w:val="000000"/>
          <w:sz w:val="28"/>
        </w:rPr>
        <w:t>
      2. Депозитарий информирует Договаривающиеся стороны о:</w:t>
      </w:r>
      <w:r>
        <w:br/>
      </w:r>
      <w:r>
        <w:rPr>
          <w:rFonts w:ascii="Times New Roman"/>
          <w:b w:val="false"/>
          <w:i w:val="false"/>
          <w:color w:val="000000"/>
          <w:sz w:val="28"/>
        </w:rPr>
        <w:t>
</w:t>
      </w:r>
      <w:r>
        <w:rPr>
          <w:rFonts w:ascii="Times New Roman"/>
          <w:b w:val="false"/>
          <w:i w:val="false"/>
          <w:color w:val="000000"/>
          <w:sz w:val="28"/>
        </w:rPr>
        <w:t>
      i) подписании настоящей Конвенции и сдаче на хранение документов о ратификации, принятии, одобрении, присоединении или подтверждении в соответствии со </w:t>
      </w:r>
      <w:r>
        <w:rPr>
          <w:rFonts w:ascii="Times New Roman"/>
          <w:b w:val="false"/>
          <w:i w:val="false"/>
          <w:color w:val="000000"/>
          <w:sz w:val="28"/>
        </w:rPr>
        <w:t>статьей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дате вступления Конвенции в силу в соответствии со статьей 40;</w:t>
      </w:r>
      <w:r>
        <w:br/>
      </w:r>
      <w:r>
        <w:rPr>
          <w:rFonts w:ascii="Times New Roman"/>
          <w:b w:val="false"/>
          <w:i w:val="false"/>
          <w:color w:val="000000"/>
          <w:sz w:val="28"/>
        </w:rPr>
        <w:t>
</w:t>
      </w:r>
      <w:r>
        <w:rPr>
          <w:rFonts w:ascii="Times New Roman"/>
          <w:b w:val="false"/>
          <w:i w:val="false"/>
          <w:color w:val="000000"/>
          <w:sz w:val="28"/>
        </w:rPr>
        <w:t>
      iii) уведомлениях о денонсации Конвенции и о дате такой денонсации в соответствии со статьей 42;</w:t>
      </w:r>
      <w:r>
        <w:br/>
      </w:r>
      <w:r>
        <w:rPr>
          <w:rFonts w:ascii="Times New Roman"/>
          <w:b w:val="false"/>
          <w:i w:val="false"/>
          <w:color w:val="000000"/>
          <w:sz w:val="28"/>
        </w:rPr>
        <w:t>
</w:t>
      </w:r>
      <w:r>
        <w:rPr>
          <w:rFonts w:ascii="Times New Roman"/>
          <w:b w:val="false"/>
          <w:i w:val="false"/>
          <w:color w:val="000000"/>
          <w:sz w:val="28"/>
        </w:rPr>
        <w:t>
      iv) предлагаемых поправках к настоящей Конвенции, представленных Договаривающимися сторонами, поправках, принятых соответствующей дипломатической конференцией или совещанием Договаривающихся сторон, и о дате вступления в силу указанных поправок, в соответствии со </w:t>
      </w:r>
      <w:r>
        <w:rPr>
          <w:rFonts w:ascii="Times New Roman"/>
          <w:b w:val="false"/>
          <w:i w:val="false"/>
          <w:color w:val="000000"/>
          <w:sz w:val="28"/>
        </w:rPr>
        <w:t>статьей 41</w:t>
      </w:r>
      <w:r>
        <w:rPr>
          <w:rFonts w:ascii="Times New Roman"/>
          <w:b w:val="false"/>
          <w:i w:val="false"/>
          <w:color w:val="000000"/>
          <w:sz w:val="28"/>
        </w:rPr>
        <w:t>.</w:t>
      </w:r>
    </w:p>
    <w:bookmarkEnd w:id="97"/>
    <w:bookmarkStart w:name="z345" w:id="98"/>
    <w:p>
      <w:pPr>
        <w:spacing w:after="0"/>
        <w:ind w:left="0"/>
        <w:jc w:val="left"/>
      </w:pPr>
      <w:r>
        <w:rPr>
          <w:rFonts w:ascii="Times New Roman"/>
          <w:b/>
          <w:i w:val="false"/>
          <w:color w:val="000000"/>
        </w:rPr>
        <w:t xml:space="preserve"> 
СТАТЬЯ 44. АУТЕНТИЧНЫЕ ТЕКСТЫ</w:t>
      </w:r>
    </w:p>
    <w:bookmarkEnd w:id="98"/>
    <w:bookmarkStart w:name="z346" w:id="99"/>
    <w:p>
      <w:pPr>
        <w:spacing w:after="0"/>
        <w:ind w:left="0"/>
        <w:jc w:val="both"/>
      </w:pPr>
      <w:r>
        <w:rPr>
          <w:rFonts w:ascii="Times New Roman"/>
          <w:b w:val="false"/>
          <w:i w:val="false"/>
          <w:color w:val="000000"/>
          <w:sz w:val="28"/>
        </w:rPr>
        <w:t>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Депозитарию, который направляет его заверенные копии Договаривающимся сторонам.</w:t>
      </w:r>
    </w:p>
    <w:bookmarkEnd w:id="99"/>
    <w:bookmarkStart w:name="z347" w:id="100"/>
    <w:p>
      <w:pPr>
        <w:spacing w:after="0"/>
        <w:ind w:left="0"/>
        <w:jc w:val="both"/>
      </w:pPr>
      <w:r>
        <w:rPr>
          <w:rFonts w:ascii="Times New Roman"/>
          <w:b w:val="false"/>
          <w:i w:val="false"/>
          <w:color w:val="000000"/>
          <w:sz w:val="28"/>
        </w:rPr>
        <w:t>
      В УДОСТОВЕРЕНИИ ЧЕГО НИЖЕПОДПИСАВШИЕСЯ, ДОЛЖНЫМ ОБРАЗОМ НА ТО УПОЛНОМОЧЕННЫЕ, ПОДПИСАЛИ НАСТОЯЩУЮ КОНВЕНЦИЮ.</w:t>
      </w:r>
    </w:p>
    <w:bookmarkEnd w:id="100"/>
    <w:bookmarkStart w:name="z348" w:id="101"/>
    <w:p>
      <w:pPr>
        <w:spacing w:after="0"/>
        <w:ind w:left="0"/>
        <w:jc w:val="both"/>
      </w:pPr>
      <w:r>
        <w:rPr>
          <w:rFonts w:ascii="Times New Roman"/>
          <w:b w:val="false"/>
          <w:i w:val="false"/>
          <w:color w:val="000000"/>
          <w:sz w:val="28"/>
        </w:rPr>
        <w:t>
      Совершено в Вене пятого дня сентября месяца одна тысяча девятьсот девяносто седьмого года.</w:t>
      </w:r>
    </w:p>
    <w:bookmarkEnd w:id="101"/>
    <w:p>
      <w:pPr>
        <w:spacing w:after="0"/>
        <w:ind w:left="0"/>
        <w:jc w:val="both"/>
      </w:pPr>
      <w:r>
        <w:rPr>
          <w:rFonts w:ascii="Times New Roman"/>
          <w:b w:val="false"/>
          <w:i w:val="false"/>
          <w:color w:val="ff0000"/>
          <w:sz w:val="28"/>
        </w:rPr>
        <w:t>      Примечание РЦПИ. Далее следует текст Конвенции на английском, арабском, испанском,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