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7f0f" w14:textId="b187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2010 года № 353-IV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г., совершенный в Астане 22 мая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об условиях размещения и обслуживания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и консульских учреждений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Российской Федерации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от 12 октября 1998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1, ст.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14 января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г., именуемое в дальнейшем Соглашение,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слова «15000 квадратных метров» заменить словами «16400 квадратных метров»;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слова «в поселке Заречное» (бывший лагерь труда и отдыха «Буревестник») заменить словами «по улице Акыртас»;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слова «20000 квадратных метров» заменить словами «21400 квадратных метров».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22 мая 2008 г.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