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6a495" w14:textId="c36a4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Найробского Договора об охране олимпийского символа, принятого в Найроби 26 сентября 1981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9 ноября 2010 года № 350-IV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Ратифицировать Найробский Договор об охране олимпийского символа, принятый в Найроби 26 сентября 1981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Найробский Договор об охране олимпийского символа</w:t>
      </w:r>
      <w:r>
        <w:br/>
      </w:r>
      <w:r>
        <w:rPr>
          <w:rFonts w:ascii="Times New Roman"/>
          <w:b/>
          <w:i w:val="false"/>
          <w:color w:val="000000"/>
        </w:rPr>
        <w:t>
принятый в Найроби 26 сентября 1981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(Бюллетень международных договоров РК, 2011 г., N 2, ст. 22)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(Вступил в силу 9 марта 2011 года)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873500" cy="172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73500" cy="172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СОДЕРЖАНИЕ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Глава I</w:t>
      </w:r>
      <w:r>
        <w:rPr>
          <w:rFonts w:ascii="Times New Roman"/>
          <w:b w:val="false"/>
          <w:i w:val="false"/>
          <w:color w:val="000000"/>
          <w:sz w:val="28"/>
        </w:rPr>
        <w:t>: Основные положения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: Обязанность государств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: Изъятия из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Статья 3</w:t>
      </w:r>
      <w:r>
        <w:rPr>
          <w:rFonts w:ascii="Times New Roman"/>
          <w:b w:val="false"/>
          <w:i w:val="false"/>
          <w:color w:val="000000"/>
          <w:sz w:val="28"/>
        </w:rPr>
        <w:t>: Приостановка выполнения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Глава II</w:t>
      </w:r>
      <w:r>
        <w:rPr>
          <w:rFonts w:ascii="Times New Roman"/>
          <w:b w:val="false"/>
          <w:i w:val="false"/>
          <w:color w:val="000000"/>
          <w:sz w:val="28"/>
        </w:rPr>
        <w:t>: Союзы государств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Статья 4</w:t>
      </w:r>
      <w:r>
        <w:rPr>
          <w:rFonts w:ascii="Times New Roman"/>
          <w:b w:val="false"/>
          <w:i w:val="false"/>
          <w:color w:val="000000"/>
          <w:sz w:val="28"/>
        </w:rPr>
        <w:t>: Изъятия из Главы 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Глава III</w:t>
      </w:r>
      <w:r>
        <w:rPr>
          <w:rFonts w:ascii="Times New Roman"/>
          <w:b w:val="false"/>
          <w:i w:val="false"/>
          <w:color w:val="000000"/>
          <w:sz w:val="28"/>
        </w:rPr>
        <w:t>: Заключительные положения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Статья 5</w:t>
      </w:r>
      <w:r>
        <w:rPr>
          <w:rFonts w:ascii="Times New Roman"/>
          <w:b w:val="false"/>
          <w:i w:val="false"/>
          <w:color w:val="000000"/>
          <w:sz w:val="28"/>
        </w:rPr>
        <w:t>: Участие в Договоре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Статья 6</w:t>
      </w:r>
      <w:r>
        <w:rPr>
          <w:rFonts w:ascii="Times New Roman"/>
          <w:b w:val="false"/>
          <w:i w:val="false"/>
          <w:color w:val="000000"/>
          <w:sz w:val="28"/>
        </w:rPr>
        <w:t>: Вступление Договора в силу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Статья 7</w:t>
      </w:r>
      <w:r>
        <w:rPr>
          <w:rFonts w:ascii="Times New Roman"/>
          <w:b w:val="false"/>
          <w:i w:val="false"/>
          <w:color w:val="000000"/>
          <w:sz w:val="28"/>
        </w:rPr>
        <w:t>: Денонсация Договора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Статья 8</w:t>
      </w:r>
      <w:r>
        <w:rPr>
          <w:rFonts w:ascii="Times New Roman"/>
          <w:b w:val="false"/>
          <w:i w:val="false"/>
          <w:color w:val="000000"/>
          <w:sz w:val="28"/>
        </w:rPr>
        <w:t>: Подписание и языки Договора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Статья 9</w:t>
      </w:r>
      <w:r>
        <w:rPr>
          <w:rFonts w:ascii="Times New Roman"/>
          <w:b w:val="false"/>
          <w:i w:val="false"/>
          <w:color w:val="000000"/>
          <w:sz w:val="28"/>
        </w:rPr>
        <w:t>: Депонирование Договора; рассылка копий; регистрация Договора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Статья 10</w:t>
      </w:r>
      <w:r>
        <w:rPr>
          <w:rFonts w:ascii="Times New Roman"/>
          <w:b w:val="false"/>
          <w:i w:val="false"/>
          <w:color w:val="000000"/>
          <w:sz w:val="28"/>
        </w:rPr>
        <w:t>: Уведомления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 Содержание добавлено для удобства читателя. В подписанном тексте Договора содержание не дается.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I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Основные положения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1: Обязанность государств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Любое государство-участник настоящего Договора обязано, с учетом статей 2 и 3, отказывать в регистрации или признавать недействительной регистрацию в качестве знака и запрещать путем соответствующих мер использование в качестве знака или другого обозначения в коммерческих целях любого обозначения, состоящего из олимпийского символа или содержащего этот символ в таком виде, как это определено в Уставе Международного олимпийского комитета, кроме тех случаев, когда на это имеется разрешение Международного олимпийского комитета. Упомянутое определение и графическое изображение указанного символа воспроизводятся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2: Изъятия из обязанности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(1) Обязанность, предусмотренная в статье 1, не распространяется на государство-участника настоящего Договора в том, что касается: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(i) любого знака, состоящего из олимпийского символа или содержащего этот символ, если такой знак был зарегистрирован в государстве до даты вступления в силу настоящего Договора в отношении этого государства или в течение любого периода, когда в этом государстве выполнение обязанности, предусмотренной в статье 1, считается приостановленным в соответствии со статьей 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(ii) продолжения использования в коммерческих целях любого знака или другого обозначения, состоящего из олимпийского символа или содержащего его, в этом государстве любым лицом или предприятием, которое законным образом начало такое использование в данном государстве до даты вступления в силу настоящего Договора в отношении этого государства или в течение любого периода, когда в этом государстве выполнение обязанности, предусмотренной в статье 1, считается приостановленным в соответствии со статьей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(2) Положения подпункта (1) (i) применяются также к знакам, регистрация которых действует в этом государстве в силу регистрации по договору, участником которого является данное государство.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(3) Использование с разрешения лица или предприятия, упомянутого в подпункте (1) (ii), считается для целей указанного подпункта как использование данным лицом или предприятием.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(4) Ни одно государство-участник настоящего Договора не обязано запрещать использование олимпийского символа, если он используется средствами массовой информации в целях информации об олимпийском движении или о деятельности, осуществляемой в рамках этого движения.</w:t>
      </w:r>
    </w:p>
    <w:bookmarkEnd w:id="7"/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3: Приостановка выполнения обязанности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обязанности, предусмотренной в статье 1, может считаться приостановленным любым государством-участником настоящего Договора на весь период, в течение которого не будет никакого действующего соглашения между Международным олимпийским комитетом и Национальным олимпийским комитетом этого государства относительно условий, на которых Международный олимпийский комитет будет выдавать разрешения на использование олимпийского символа в этом государстве и относительно доли данного Национального олимпийского комитета в любых доходах, которые Международный олимпийский комитет будет получать за выдачу указанных разрешений.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II</w:t>
      </w:r>
    </w:p>
    <w:bookmarkEnd w:id="10"/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Союзы государств</w:t>
      </w:r>
    </w:p>
    <w:bookmarkEnd w:id="11"/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4: Изъятия из Главы I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Главы I не наносят ущерба обязательствам государств-участников настоящего Договора, - являющихся членами таможенного союза, зоны свободной торговли, любого другого экономического союза или любой другой региональной или субрегиональной группировки, - вытекающим из соответствующих соглашений об учреждении такого союза, зоны или другой группировки, в частности в отношении содержащихся в таких соглашениях положений, регулирующих свободный обмен товарами или услугами.</w:t>
      </w:r>
    </w:p>
    <w:bookmarkEnd w:id="13"/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III</w:t>
      </w:r>
    </w:p>
    <w:bookmarkEnd w:id="14"/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Заключительные положения</w:t>
      </w:r>
    </w:p>
    <w:bookmarkEnd w:id="15"/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5: Участие в Договоре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(1) Любое государство, являющееся членом Всемирной организации интеллектуальной собственности (далее именуемой «Организация») или Международного (Парижского) союза по охране промышленной собственности (далее именуемого «Парижский союз»), может стать участником настоящего Договора путем: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(i) подписания с последующей сдачей на хранение ратификационной грамоты или документа о принятии или одобрении,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(ii) сдачи на хранение акта о присоединении.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(2) Любое государство, не упомянутое в пункте (1), которое является членом Организации Объединенных Наций или какого-либо из специализированных учреждений, находящихся в связи с Организацией Объединенных Наций, может стать участником настоящего Договора путем сдачи на хранение акта о присоединении.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(3) Ратификационные грамоты, документы о принятии или одобрении и акты о присоединении сдаются на хранение Генеральному директору Организации (далее именуемому «Генеральный директор»).</w:t>
      </w:r>
    </w:p>
    <w:bookmarkEnd w:id="17"/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6: Вступление Договора в силу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(1) В отношении первых трех государств, сдавших на хранение свои ратификационные грамоты, документы о принятии или одобрении или акты о присоединении, настоящий Договор вступает в силу через месяц после даты сдачи на хранение третьей ратификационной грамоты, документа о принятии или одобрении или акта о присоединении.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(2) В отношении любого другого государства, сдающего на хранение ратификационную грамоту, документ о принятии или одобрении или акт о присоединении, настоящий Договор вступает в силу через месяц после даты сдачи на хранение этого документа.</w:t>
      </w:r>
    </w:p>
    <w:bookmarkEnd w:id="19"/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7: Денонсация Договора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(1) Любое государство может денонсировать настоящий Договор путем уведомления, направленного Генеральному директору.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(2) Денонсация вступает в силу через год после даты получения уведомления Генеральным директором.</w:t>
      </w:r>
    </w:p>
    <w:bookmarkEnd w:id="21"/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8: Подписание и языки Договора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(1) Настоящий Договор подписывается в единственном подлинном экземпляре на английском, испанском, русском и французском языках, причем все тексты равно аутентичны.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(2) Официальные тексты вырабатываются Генеральным директором после консультаций с заинтересованными правительствами на арабском, итальянском, немецком и португальском языках, а также на других языках, которые определит Конференция Организации или Ассамблея Парижского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(3) Настоящий Договор открыт для подписания в Найроби до 31 декабря 1982 года и затем в Женеве до 30 июня 1983 года.</w:t>
      </w:r>
    </w:p>
    <w:bookmarkEnd w:id="23"/>
    <w:bookmarkStart w:name="z4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9: Депонирование Договора; рассылка копий;</w:t>
      </w:r>
      <w:r>
        <w:br/>
      </w:r>
      <w:r>
        <w:rPr>
          <w:rFonts w:ascii="Times New Roman"/>
          <w:b/>
          <w:i w:val="false"/>
          <w:color w:val="000000"/>
        </w:rPr>
        <w:t>
регистрация Договора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(1) Подлинный экземпляр настоящего Договора, после того как он закрыт для подписания в Найроби, сдается на хранение Генеральному директору.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(2) Генеральный директор направляет две копии настоящего Договора, заверенные им, всем государствам, упомянутым в статье 5 (1) и (2), и, по запросу, любому другому государству.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(3) Генеральный директор зарегистрирует настоящий Договор в Секретариате Организации Объединенных Наций.</w:t>
      </w:r>
    </w:p>
    <w:bookmarkEnd w:id="25"/>
    <w:bookmarkStart w:name="z4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10: Уведомления</w:t>
      </w:r>
    </w:p>
    <w:bookmarkEnd w:id="26"/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директор уведомляет государства, упомянутые в статье 5 (1) и (2):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(i) о подписаниях в соответствии со статьей 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(ii) о сдаче па хранение ратификационных грамот, документов о принятии или одобрении или актов о присоединении, в соответствии со статьей 5 (3);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(iii) о дате вступления в силу настоящего Договора в соответствии со статьей 6 (1):;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(iv) о любой денонсации, полученной в соответствии со статьей 7.</w:t>
      </w:r>
    </w:p>
    <w:bookmarkEnd w:id="27"/>
    <w:bookmarkStart w:name="z5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Приложение</w:t>
      </w:r>
    </w:p>
    <w:bookmarkEnd w:id="28"/>
    <w:bookmarkStart w:name="z5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Олимпийский символ состоит из пяти переплетенных колец: голубого, желтого, черного, зеленого и красного, помещенных в таком порядке слева направо. Он состоит из олимпийских колец, изображенных в одном или в разных цветах.</w:t>
      </w:r>
    </w:p>
    <w:bookmarkEnd w:id="29"/>
    <w:p>
      <w:pPr>
        <w:spacing w:after="0"/>
        <w:ind w:left="0"/>
        <w:jc w:val="both"/>
      </w:pPr>
      <w:r>
        <w:drawing>
          <wp:inline distT="0" distB="0" distL="0" distR="0">
            <wp:extent cx="1625600" cy="82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25600" cy="82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Настоящим удостоверяю, что данный текст является заверенной копией заверенной копии Договора об охране олимпийского символа, совершенного в Найроби 26 сентября 1981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 Советник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Международно-правового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 Министерства иностранных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 Республики Казахстан                     Б. Машиков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РЦПИ. Далее следует текст Договора на английском, испанском и французском языках.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