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2645" w14:textId="8aa2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Таможенный кодекс Республики Казахстан</w:t>
      </w:r>
    </w:p>
    <w:p>
      <w:pPr>
        <w:spacing w:after="0"/>
        <w:ind w:left="0"/>
        <w:jc w:val="both"/>
      </w:pPr>
      <w:r>
        <w:rPr>
          <w:rFonts w:ascii="Times New Roman"/>
          <w:b w:val="false"/>
          <w:i w:val="false"/>
          <w:color w:val="000000"/>
          <w:sz w:val="28"/>
        </w:rPr>
        <w:t>Закон Республики Казахстан от 8 декабря 2009 года № 224-IV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10, ст. 69; № 18, ст. 144; № 23, ст. 173; 2008 г., № 13-14, ст. 58; 2009 г., № 17, ст. 80, 81; № 18, ст. 84; № 19, ст. 88)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по всему тексту слова "контрафактными", "контрафактного товара", "контрафактности товаров", "товаров контрафактными", "контрафактности", "контрафактные товары" заменить словами "товарами с нарушением прав интеллектуальной собственности", "товаров с нарушением прав интеллектуальной собственности", "товары с нарушением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9-1) следующего содержания:</w:t>
      </w:r>
      <w:r>
        <w:br/>
      </w:r>
      <w:r>
        <w:rPr>
          <w:rFonts w:ascii="Times New Roman"/>
          <w:b w:val="false"/>
          <w:i w:val="false"/>
          <w:color w:val="000000"/>
          <w:sz w:val="28"/>
        </w:rPr>
        <w:t>
      "9-1) защита прав интеллектуальной собственности в пределах компетенции,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пункт 5</w:t>
      </w:r>
      <w:r>
        <w:rPr>
          <w:rFonts w:ascii="Times New Roman"/>
          <w:b w:val="false"/>
          <w:i w:val="false"/>
          <w:color w:val="000000"/>
          <w:sz w:val="28"/>
        </w:rPr>
        <w:t xml:space="preserve"> статьи 306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случае отсутствия сведений, подтверждающих заявленную таможенную стоимость вывозимого товара, таможенная стоимость такого товара определяется таможенными органами на основании имеющихся сведений по идентичным или однородным товарам либо на основании результатов независимой экспертизы.";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308</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Особенности применения методов определения таможенной стоимости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5) в пункте 5</w:t>
      </w:r>
      <w:r>
        <w:rPr>
          <w:rFonts w:ascii="Times New Roman"/>
          <w:b w:val="false"/>
          <w:i w:val="false"/>
          <w:color w:val="000000"/>
          <w:sz w:val="28"/>
        </w:rPr>
        <w:t xml:space="preserve"> статьи 309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продажа или цена сделки зависит от соблюдения условий, влияние которых невозможно исчислить;";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 статье 310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проданы для вывоза и ввезены в тот же или в соответствующий ему период времени, что и оцениваемые товары, или не ранее чем за девяносто календарных дней до ввоза оцениваемых товаров;";</w:t>
      </w:r>
      <w:r>
        <w:br/>
      </w:r>
      <w:r>
        <w:rPr>
          <w:rFonts w:ascii="Times New Roman"/>
          <w:b w:val="false"/>
          <w:i w:val="false"/>
          <w:color w:val="000000"/>
          <w:sz w:val="28"/>
        </w:rPr>
        <w:t>
</w:t>
      </w:r>
      <w:r>
        <w:rPr>
          <w:rFonts w:ascii="Times New Roman"/>
          <w:b w:val="false"/>
          <w:i w:val="false"/>
          <w:color w:val="000000"/>
          <w:sz w:val="28"/>
        </w:rPr>
        <w:t>
      пункт 6 после слов "в ином количестве и" дополнить словом "(или)";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в статье 311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4-2 изложить в следующей редакции:</w:t>
      </w:r>
      <w:r>
        <w:br/>
      </w:r>
      <w:r>
        <w:rPr>
          <w:rFonts w:ascii="Times New Roman"/>
          <w:b w:val="false"/>
          <w:i w:val="false"/>
          <w:color w:val="000000"/>
          <w:sz w:val="28"/>
        </w:rPr>
        <w:t>
      "2) проданы для вывоза и ввезены в тот же или в соответствующий ему период времени, что и оцениваемые товары, или не ранее чем за девяносто календарных дней до ввоза оцениваемых товаров;";</w:t>
      </w:r>
      <w:r>
        <w:br/>
      </w:r>
      <w:r>
        <w:rPr>
          <w:rFonts w:ascii="Times New Roman"/>
          <w:b w:val="false"/>
          <w:i w:val="false"/>
          <w:color w:val="000000"/>
          <w:sz w:val="28"/>
        </w:rPr>
        <w:t>
</w:t>
      </w:r>
      <w:r>
        <w:rPr>
          <w:rFonts w:ascii="Times New Roman"/>
          <w:b w:val="false"/>
          <w:i w:val="false"/>
          <w:color w:val="000000"/>
          <w:sz w:val="28"/>
        </w:rPr>
        <w:t>
      пункт 4-3 после слов "в ином количестве и" дополнить словом "(или)";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в статье 312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1 и 2 после слова "оцениваемые" дополнить словами "(ввозимые) или";</w:t>
      </w:r>
      <w:r>
        <w:br/>
      </w:r>
      <w:r>
        <w:rPr>
          <w:rFonts w:ascii="Times New Roman"/>
          <w:b w:val="false"/>
          <w:i w:val="false"/>
          <w:color w:val="000000"/>
          <w:sz w:val="28"/>
        </w:rPr>
        <w:t>
</w:t>
      </w:r>
      <w:r>
        <w:rPr>
          <w:rFonts w:ascii="Times New Roman"/>
          <w:b w:val="false"/>
          <w:i w:val="false"/>
          <w:color w:val="000000"/>
          <w:sz w:val="28"/>
        </w:rPr>
        <w:t>
      пункт 7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313</w:t>
      </w:r>
      <w:r>
        <w:rPr>
          <w:rFonts w:ascii="Times New Roman"/>
          <w:b w:val="false"/>
          <w:i w:val="false"/>
          <w:color w:val="000000"/>
          <w:sz w:val="28"/>
        </w:rPr>
        <w:t xml:space="preserve"> и </w:t>
      </w:r>
      <w:r>
        <w:rPr>
          <w:rFonts w:ascii="Times New Roman"/>
          <w:b w:val="false"/>
          <w:i w:val="false"/>
          <w:color w:val="000000"/>
          <w:sz w:val="28"/>
        </w:rPr>
        <w:t>314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313. Метод определения таможенной стоимости на основе</w:t>
      </w:r>
      <w:r>
        <w:br/>
      </w:r>
      <w:r>
        <w:rPr>
          <w:rFonts w:ascii="Times New Roman"/>
          <w:b w:val="false"/>
          <w:i w:val="false"/>
          <w:color w:val="000000"/>
          <w:sz w:val="28"/>
        </w:rPr>
        <w:t>
                   сложения стоимости</w:t>
      </w:r>
      <w:r>
        <w:br/>
      </w:r>
      <w:r>
        <w:rPr>
          <w:rFonts w:ascii="Times New Roman"/>
          <w:b w:val="false"/>
          <w:i w:val="false"/>
          <w:color w:val="000000"/>
          <w:sz w:val="28"/>
        </w:rPr>
        <w:t>
      1. 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w:t>
      </w:r>
      <w:r>
        <w:br/>
      </w:r>
      <w:r>
        <w:rPr>
          <w:rFonts w:ascii="Times New Roman"/>
          <w:b w:val="false"/>
          <w:i w:val="false"/>
          <w:color w:val="000000"/>
          <w:sz w:val="28"/>
        </w:rPr>
        <w:t>
      1) стоимости материалов и издержек, понесенных изготовителем в связи с производством оцениваемого товара;</w:t>
      </w:r>
      <w:r>
        <w:br/>
      </w:r>
      <w:r>
        <w:rPr>
          <w:rFonts w:ascii="Times New Roman"/>
          <w:b w:val="false"/>
          <w:i w:val="false"/>
          <w:color w:val="000000"/>
          <w:sz w:val="28"/>
        </w:rPr>
        <w:t>
      2) суммы прибыли и общих расходов, включаемых в цену при продаже товаров того же класса или вида, что и оцениваемые товары, произведенные в стране экспорта для поставки в Республику Казахстан;</w:t>
      </w:r>
      <w:r>
        <w:br/>
      </w:r>
      <w:r>
        <w:rPr>
          <w:rFonts w:ascii="Times New Roman"/>
          <w:b w:val="false"/>
          <w:i w:val="false"/>
          <w:color w:val="000000"/>
          <w:sz w:val="28"/>
        </w:rPr>
        <w:t>
      3) стоимости расходов, перечисленных в подпунктах 1) и 2) пункта 2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r>
        <w:br/>
      </w:r>
      <w:r>
        <w:rPr>
          <w:rFonts w:ascii="Times New Roman"/>
          <w:b w:val="false"/>
          <w:i w:val="false"/>
          <w:color w:val="000000"/>
          <w:sz w:val="28"/>
        </w:rPr>
        <w:t>
      2. Таможенный орган не вправе требовать от иностранного лица информацию о подтверждении таможенной стоимости. При этом информация, предоставленная производителем товаров для целей определения таможенной стоимости, может быть проверена таможенными органами с согласия производителя и при условии предварительного уведомления и получения согласия правительства страны производителя.</w:t>
      </w:r>
    </w:p>
    <w:bookmarkEnd w:id="0"/>
    <w:bookmarkStart w:name="z19" w:id="1"/>
    <w:p>
      <w:pPr>
        <w:spacing w:after="0"/>
        <w:ind w:left="0"/>
        <w:jc w:val="both"/>
      </w:pPr>
      <w:r>
        <w:rPr>
          <w:rFonts w:ascii="Times New Roman"/>
          <w:b w:val="false"/>
          <w:i w:val="false"/>
          <w:color w:val="000000"/>
          <w:sz w:val="28"/>
        </w:rPr>
        <w:t>      Статья 314. Резервный метод определения таможенной стоимости</w:t>
      </w:r>
      <w:r>
        <w:br/>
      </w:r>
      <w:r>
        <w:rPr>
          <w:rFonts w:ascii="Times New Roman"/>
          <w:b w:val="false"/>
          <w:i w:val="false"/>
          <w:color w:val="000000"/>
          <w:sz w:val="28"/>
        </w:rPr>
        <w:t>
      1.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309</w:t>
      </w:r>
      <w:r>
        <w:rPr>
          <w:rFonts w:ascii="Times New Roman"/>
          <w:b w:val="false"/>
          <w:i w:val="false"/>
          <w:color w:val="000000"/>
          <w:sz w:val="28"/>
        </w:rPr>
        <w:t>-</w:t>
      </w:r>
      <w:r>
        <w:rPr>
          <w:rFonts w:ascii="Times New Roman"/>
          <w:b w:val="false"/>
          <w:i w:val="false"/>
          <w:color w:val="000000"/>
          <w:sz w:val="28"/>
        </w:rPr>
        <w:t>313</w:t>
      </w:r>
      <w:r>
        <w:rPr>
          <w:rFonts w:ascii="Times New Roman"/>
          <w:b w:val="false"/>
          <w:i w:val="false"/>
          <w:color w:val="000000"/>
          <w:sz w:val="28"/>
        </w:rPr>
        <w:t xml:space="preserve"> настоящего Кодекса включительно, то таможенная стоимость определяется путем использования разумных принципов, совместимых с общими положениями Соглашения по применению статьи VII Генерального соглашения по тарифам и торговле и статьи VII Генерального соглашения по тарифам и торговле 1994 года, и на основе данных, имеющихся в стране импорта, в порядке, установленном уполномоченным органом.</w:t>
      </w:r>
      <w:r>
        <w:br/>
      </w:r>
      <w:r>
        <w:rPr>
          <w:rFonts w:ascii="Times New Roman"/>
          <w:b w:val="false"/>
          <w:i w:val="false"/>
          <w:color w:val="000000"/>
          <w:sz w:val="28"/>
        </w:rPr>
        <w:t>
      2. Таможенная стоимость, определенная согласно положениям настоящей статьи, должна основываться на ранее определенных таможенных стоимостях.</w:t>
      </w:r>
      <w:r>
        <w:br/>
      </w:r>
      <w:r>
        <w:rPr>
          <w:rFonts w:ascii="Times New Roman"/>
          <w:b w:val="false"/>
          <w:i w:val="false"/>
          <w:color w:val="000000"/>
          <w:sz w:val="28"/>
        </w:rPr>
        <w:t>
      3. Методы определения таможенной стоимости, используемые в соответствии с настоящей статьей, являются теми же, что и предусмотренные в статьях 309 - 313 настоящего Кодекса. При определении таможенной стоимости в соответствии с настоящей статьей допускается гибкость при применении этих методов. В частности, допускается следующее:</w:t>
      </w:r>
      <w:r>
        <w:br/>
      </w:r>
      <w:r>
        <w:rPr>
          <w:rFonts w:ascii="Times New Roman"/>
          <w:b w:val="false"/>
          <w:i w:val="false"/>
          <w:color w:val="000000"/>
          <w:sz w:val="28"/>
        </w:rPr>
        <w:t>
      за основу для определения таможенной стоимости ввозимых товаров может быть принята стоимость идентичных или однородных товаров, произведенных в иной стране, чем страна, в которой были произведены оцениваемые товары;</w:t>
      </w:r>
      <w:r>
        <w:br/>
      </w:r>
      <w:r>
        <w:rPr>
          <w:rFonts w:ascii="Times New Roman"/>
          <w:b w:val="false"/>
          <w:i w:val="false"/>
          <w:color w:val="000000"/>
          <w:sz w:val="28"/>
        </w:rPr>
        <w:t>
      при определении таможенной стоимости оцениваемых (ввозимых) товаров на основе стоимости сделки с идентичными или однородными товарами допускается отклонение от установленных </w:t>
      </w:r>
      <w:r>
        <w:rPr>
          <w:rFonts w:ascii="Times New Roman"/>
          <w:b w:val="false"/>
          <w:i w:val="false"/>
          <w:color w:val="000000"/>
          <w:sz w:val="28"/>
        </w:rPr>
        <w:t>статьей 310</w:t>
      </w:r>
      <w:r>
        <w:rPr>
          <w:rFonts w:ascii="Times New Roman"/>
          <w:b w:val="false"/>
          <w:i w:val="false"/>
          <w:color w:val="000000"/>
          <w:sz w:val="28"/>
        </w:rPr>
        <w:t xml:space="preserve"> или </w:t>
      </w:r>
      <w:r>
        <w:rPr>
          <w:rFonts w:ascii="Times New Roman"/>
          <w:b w:val="false"/>
          <w:i w:val="false"/>
          <w:color w:val="000000"/>
          <w:sz w:val="28"/>
        </w:rPr>
        <w:t>311</w:t>
      </w:r>
      <w:r>
        <w:rPr>
          <w:rFonts w:ascii="Times New Roman"/>
          <w:b w:val="false"/>
          <w:i w:val="false"/>
          <w:color w:val="000000"/>
          <w:sz w:val="28"/>
        </w:rPr>
        <w:t>настоящего Кодекса требований о том, что идентичные или однородные товары должны быть проданы для вывоза на таможенную территорию Республики Казахстан и ввезены на таможенную территорию Республики Казахстан в тот же или соответствующий ему период времени, что и оцениваемые (ввозимые) товары, или не ранее чем за девяносто календарных дней до ввоза оцениваемых (ввозимых) товаров;</w:t>
      </w:r>
      <w:r>
        <w:br/>
      </w:r>
      <w:r>
        <w:rPr>
          <w:rFonts w:ascii="Times New Roman"/>
          <w:b w:val="false"/>
          <w:i w:val="false"/>
          <w:color w:val="000000"/>
          <w:sz w:val="28"/>
        </w:rPr>
        <w:t>
      за основу для определения таможенной стоимости ввозимых товаров может быть принята таможенная стоимость идентичных или однородных им товаров, определенная в соответствии со </w:t>
      </w:r>
      <w:r>
        <w:rPr>
          <w:rFonts w:ascii="Times New Roman"/>
          <w:b w:val="false"/>
          <w:i w:val="false"/>
          <w:color w:val="000000"/>
          <w:sz w:val="28"/>
        </w:rPr>
        <w:t>статьями 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настоящего Кодекса.</w:t>
      </w:r>
      <w:r>
        <w:br/>
      </w:r>
      <w:r>
        <w:rPr>
          <w:rFonts w:ascii="Times New Roman"/>
          <w:b w:val="false"/>
          <w:i w:val="false"/>
          <w:color w:val="000000"/>
          <w:sz w:val="28"/>
        </w:rPr>
        <w:t>
      4. Таможенная стоимость товаров в соответствии с настоящей статьей не должна определяться на основе:</w:t>
      </w:r>
      <w:r>
        <w:br/>
      </w:r>
      <w:r>
        <w:rPr>
          <w:rFonts w:ascii="Times New Roman"/>
          <w:b w:val="false"/>
          <w:i w:val="false"/>
          <w:color w:val="000000"/>
          <w:sz w:val="28"/>
        </w:rPr>
        <w:t>
      1) цены на внутреннем рынке страны ввоза товаров, произведенных в этой стране;</w:t>
      </w:r>
      <w:r>
        <w:br/>
      </w: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r>
        <w:br/>
      </w:r>
      <w:r>
        <w:rPr>
          <w:rFonts w:ascii="Times New Roman"/>
          <w:b w:val="false"/>
          <w:i w:val="false"/>
          <w:color w:val="000000"/>
          <w:sz w:val="28"/>
        </w:rPr>
        <w:t>
      3) цены на товары на внутреннем рынке страны вывоза;</w:t>
      </w:r>
      <w:r>
        <w:br/>
      </w:r>
      <w:r>
        <w:rPr>
          <w:rFonts w:ascii="Times New Roman"/>
          <w:b w:val="false"/>
          <w:i w:val="false"/>
          <w:color w:val="000000"/>
          <w:sz w:val="28"/>
        </w:rPr>
        <w:t>
      4) иных расходов, нежели те, которые подлежат включению в расчетную стоимость товаров при определении таможенной стоимости с использованием метода сложения в отношении идентичных или однородных товаров в соответствии со статьей 313 настоящего Кодекса;</w:t>
      </w:r>
      <w:r>
        <w:br/>
      </w:r>
      <w:r>
        <w:rPr>
          <w:rFonts w:ascii="Times New Roman"/>
          <w:b w:val="false"/>
          <w:i w:val="false"/>
          <w:color w:val="000000"/>
          <w:sz w:val="28"/>
        </w:rPr>
        <w:t>
      5) цены товара, поставляемого из страны его вывоза в третьи страны;</w:t>
      </w:r>
      <w:r>
        <w:br/>
      </w:r>
      <w:r>
        <w:rPr>
          <w:rFonts w:ascii="Times New Roman"/>
          <w:b w:val="false"/>
          <w:i w:val="false"/>
          <w:color w:val="000000"/>
          <w:sz w:val="28"/>
        </w:rPr>
        <w:t>
      6) минимальной таможенной стоимости;</w:t>
      </w:r>
      <w:r>
        <w:br/>
      </w:r>
      <w:r>
        <w:rPr>
          <w:rFonts w:ascii="Times New Roman"/>
          <w:b w:val="false"/>
          <w:i w:val="false"/>
          <w:color w:val="000000"/>
          <w:sz w:val="28"/>
        </w:rPr>
        <w:t>
      7) произвольной или фиктивной стоимости.</w:t>
      </w:r>
      <w:r>
        <w:br/>
      </w:r>
      <w:r>
        <w:rPr>
          <w:rFonts w:ascii="Times New Roman"/>
          <w:b w:val="false"/>
          <w:i w:val="false"/>
          <w:color w:val="000000"/>
          <w:sz w:val="28"/>
        </w:rPr>
        <w:t>
      По соответствующему запросу декларант письменно информируется таможенным органом о таможенной стоимости, определенной согласно положениям настоящей статьи, и о методе, использованном для определения такой стоимости.";</w:t>
      </w:r>
      <w:r>
        <w:br/>
      </w:r>
      <w:r>
        <w:rPr>
          <w:rFonts w:ascii="Times New Roman"/>
          <w:b w:val="false"/>
          <w:i w:val="false"/>
          <w:color w:val="000000"/>
          <w:sz w:val="28"/>
        </w:rPr>
        <w:t>
</w:t>
      </w:r>
      <w:r>
        <w:rPr>
          <w:rFonts w:ascii="Times New Roman"/>
          <w:b w:val="false"/>
          <w:i w:val="false"/>
          <w:color w:val="000000"/>
          <w:sz w:val="28"/>
        </w:rPr>
        <w:t>
      10) пункты 1, 4 и 5 </w:t>
      </w:r>
      <w:r>
        <w:rPr>
          <w:rFonts w:ascii="Times New Roman"/>
          <w:b w:val="false"/>
          <w:i w:val="false"/>
          <w:color w:val="000000"/>
          <w:sz w:val="28"/>
        </w:rPr>
        <w:t>статьи 321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в процессе определения таможенной стоимости импортируемых товаров возникает необходимость отложить вынесение окончательного решения в отношении таможенной стоимости ввозимого товара, декларант имеет право на условный выпуск товаров при обеспечении уплаты таможенных платежей и налогов в соответствии с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в соответствии с таможенной оценкой товара, осуществляемой таможенным органом исходя из ценовой информации, имеющейся у него.";</w:t>
      </w:r>
      <w:r>
        <w:br/>
      </w:r>
      <w:r>
        <w:rPr>
          <w:rFonts w:ascii="Times New Roman"/>
          <w:b w:val="false"/>
          <w:i w:val="false"/>
          <w:color w:val="000000"/>
          <w:sz w:val="28"/>
        </w:rPr>
        <w:t>
      "4. После вынесения окончательного решения в отношении таможенной стоимости ввозимого товара таможенный орган осуществляет возврат (или зачет) обеспечения уплаты таможенных платежей и налогов в соответствии с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с заполнением формы корректировки таможенной стоимости.</w:t>
      </w:r>
      <w:r>
        <w:br/>
      </w:r>
      <w:r>
        <w:rPr>
          <w:rFonts w:ascii="Times New Roman"/>
          <w:b w:val="false"/>
          <w:i w:val="false"/>
          <w:color w:val="000000"/>
          <w:sz w:val="28"/>
        </w:rPr>
        <w:t>
      5. При непредставлении необходимых документов, подтверждающих заявленную таможенную стоимость по цене сделки с ввозимыми товарами, таможенный орган определяет таможенную стоимость товаров с последовательным применением методов определения таможенной стоимости товаров, установленных </w:t>
      </w:r>
      <w:r>
        <w:rPr>
          <w:rFonts w:ascii="Times New Roman"/>
          <w:b w:val="false"/>
          <w:i w:val="false"/>
          <w:color w:val="000000"/>
          <w:sz w:val="28"/>
        </w:rPr>
        <w:t>статьей 308</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 истечении шестидесяти календарных дней производится корректировка таможенной стоимости в соответствии со статьей 318 настоящего Кодекса с учетом принятого таможенным органом окончательного решения о применении соответствующего метода определения таможенной стоимости.";</w:t>
      </w:r>
      <w:r>
        <w:br/>
      </w:r>
      <w:r>
        <w:rPr>
          <w:rFonts w:ascii="Times New Roman"/>
          <w:b w:val="false"/>
          <w:i w:val="false"/>
          <w:color w:val="000000"/>
          <w:sz w:val="28"/>
        </w:rPr>
        <w:t>
</w:t>
      </w:r>
      <w:r>
        <w:rPr>
          <w:rFonts w:ascii="Times New Roman"/>
          <w:b w:val="false"/>
          <w:i w:val="false"/>
          <w:color w:val="000000"/>
          <w:sz w:val="28"/>
        </w:rPr>
        <w:t>
      11) подпункт 1) </w:t>
      </w:r>
      <w:r>
        <w:rPr>
          <w:rFonts w:ascii="Times New Roman"/>
          <w:b w:val="false"/>
          <w:i w:val="false"/>
          <w:color w:val="000000"/>
          <w:sz w:val="28"/>
        </w:rPr>
        <w:t>статьи 410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товары с нарушением прав интеллектуальной собственности - товары, перемещаемые через таможенную границу Республики Казахстан и содержащие сомнительные товарные знаки, нанесенные на товары, аналогичные оригинальным товарам, товарные знаки которых охраняются в соответствии с законодательством Республики Казахстан;</w:t>
      </w:r>
      <w:r>
        <w:br/>
      </w:r>
      <w:r>
        <w:rPr>
          <w:rFonts w:ascii="Times New Roman"/>
          <w:b w:val="false"/>
          <w:i w:val="false"/>
          <w:color w:val="000000"/>
          <w:sz w:val="28"/>
        </w:rPr>
        <w:t>
      товары, перемещаемые через таможенную границу Республики Казахстан и являющиеся копией, изготовленной без согласия правообладателя в стране производства, в которой изготовление такой копии является нарушением авторского права и смежных прав, охраняемых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411. Защита прав на объекты интеллектуальной</w:t>
      </w:r>
      <w:r>
        <w:br/>
      </w:r>
      <w:r>
        <w:rPr>
          <w:rFonts w:ascii="Times New Roman"/>
          <w:b w:val="false"/>
          <w:i w:val="false"/>
          <w:color w:val="000000"/>
          <w:sz w:val="28"/>
        </w:rPr>
        <w:t>
                   собственности таможенными органами</w:t>
      </w:r>
      <w:r>
        <w:br/>
      </w:r>
      <w:r>
        <w:rPr>
          <w:rFonts w:ascii="Times New Roman"/>
          <w:b w:val="false"/>
          <w:i w:val="false"/>
          <w:color w:val="000000"/>
          <w:sz w:val="28"/>
        </w:rPr>
        <w:t>
      Таможенные органы в пределах своей компетенции принимают меры по защите следующих объектов интеллектуальной собственности:</w:t>
      </w:r>
      <w:r>
        <w:br/>
      </w:r>
      <w:r>
        <w:rPr>
          <w:rFonts w:ascii="Times New Roman"/>
          <w:b w:val="false"/>
          <w:i w:val="false"/>
          <w:color w:val="000000"/>
          <w:sz w:val="28"/>
        </w:rPr>
        <w:t>
      1) объектов авторских и смежных прав;</w:t>
      </w:r>
      <w:r>
        <w:br/>
      </w:r>
      <w:r>
        <w:rPr>
          <w:rFonts w:ascii="Times New Roman"/>
          <w:b w:val="false"/>
          <w:i w:val="false"/>
          <w:color w:val="000000"/>
          <w:sz w:val="28"/>
        </w:rPr>
        <w:t>
      2) товарных знаков, знаков обслуживания.</w:t>
      </w:r>
      <w:r>
        <w:br/>
      </w:r>
      <w:r>
        <w:rPr>
          <w:rFonts w:ascii="Times New Roman"/>
          <w:b w:val="false"/>
          <w:i w:val="false"/>
          <w:color w:val="000000"/>
          <w:sz w:val="28"/>
        </w:rPr>
        <w:t>
      Меры по защите прав на объекты интеллектуальной собственности, не предусмотренные настоящей статьей, таможенными органами не принимаются.";</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413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пункта 3 слово "информация" заменить словами "информация, в том числе в электронной форме,";</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части первой слова "(патент, свидетельство, лицензионный договор или иные документы)" заменить словами "(свидетельство, лицензионный договор)";</w:t>
      </w:r>
      <w:r>
        <w:br/>
      </w:r>
      <w:r>
        <w:rPr>
          <w:rFonts w:ascii="Times New Roman"/>
          <w:b w:val="false"/>
          <w:i w:val="false"/>
          <w:color w:val="000000"/>
          <w:sz w:val="28"/>
        </w:rPr>
        <w:t>
</w:t>
      </w:r>
      <w:r>
        <w:rPr>
          <w:rFonts w:ascii="Times New Roman"/>
          <w:b w:val="false"/>
          <w:i w:val="false"/>
          <w:color w:val="000000"/>
          <w:sz w:val="28"/>
        </w:rPr>
        <w:t>
      часть третью дополнить словами ", в том числе в электронной форме";</w:t>
      </w:r>
      <w:r>
        <w:br/>
      </w:r>
      <w:r>
        <w:rPr>
          <w:rFonts w:ascii="Times New Roman"/>
          <w:b w:val="false"/>
          <w:i w:val="false"/>
          <w:color w:val="000000"/>
          <w:sz w:val="28"/>
        </w:rPr>
        <w:t>
</w:t>
      </w:r>
      <w:r>
        <w:rPr>
          <w:rFonts w:ascii="Times New Roman"/>
          <w:b w:val="false"/>
          <w:i w:val="false"/>
          <w:color w:val="000000"/>
          <w:sz w:val="28"/>
        </w:rPr>
        <w:t>
      14) пункт 2 </w:t>
      </w:r>
      <w:r>
        <w:rPr>
          <w:rFonts w:ascii="Times New Roman"/>
          <w:b w:val="false"/>
          <w:i w:val="false"/>
          <w:color w:val="000000"/>
          <w:sz w:val="28"/>
        </w:rPr>
        <w:t>статьи 416</w:t>
      </w:r>
      <w:r>
        <w:rPr>
          <w:rFonts w:ascii="Times New Roman"/>
          <w:b w:val="false"/>
          <w:i w:val="false"/>
          <w:color w:val="000000"/>
          <w:sz w:val="28"/>
        </w:rPr>
        <w:t xml:space="preserve"> после слов "его замещающее" дополнить словами ", и оформляется соответствующим приказом";</w:t>
      </w:r>
      <w:r>
        <w:br/>
      </w:r>
      <w:r>
        <w:rPr>
          <w:rFonts w:ascii="Times New Roman"/>
          <w:b w:val="false"/>
          <w:i w:val="false"/>
          <w:color w:val="000000"/>
          <w:sz w:val="28"/>
        </w:rPr>
        <w:t>
</w:t>
      </w:r>
      <w:r>
        <w:rPr>
          <w:rFonts w:ascii="Times New Roman"/>
          <w:b w:val="false"/>
          <w:i w:val="false"/>
          <w:color w:val="000000"/>
          <w:sz w:val="28"/>
        </w:rPr>
        <w:t>
      15) дополнить статьей 416-1 следующего содержания:</w:t>
      </w:r>
      <w:r>
        <w:br/>
      </w:r>
      <w:r>
        <w:rPr>
          <w:rFonts w:ascii="Times New Roman"/>
          <w:b w:val="false"/>
          <w:i w:val="false"/>
          <w:color w:val="000000"/>
          <w:sz w:val="28"/>
        </w:rPr>
        <w:t>
      "Статья 416-1. Дополнительные полномочия таможенных органов по</w:t>
      </w:r>
      <w:r>
        <w:br/>
      </w:r>
      <w:r>
        <w:rPr>
          <w:rFonts w:ascii="Times New Roman"/>
          <w:b w:val="false"/>
          <w:i w:val="false"/>
          <w:color w:val="000000"/>
          <w:sz w:val="28"/>
        </w:rPr>
        <w:t>
                     таможенному контролю товаров, содержащих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1. Таможенные органы вправе приостановить выпуск товаров, содержащих объекты интеллектуальной собственности, не включенных в реестр, без заявления правообладателя о приостановлении выпуска указанных товаров в соответствии с порядком, предусмотренным настоящей статьей, при обнаружении признаков того, что перемещаемые товары являются товарами с нарушением прав интеллектуальной собственности.</w:t>
      </w:r>
      <w:r>
        <w:br/>
      </w:r>
      <w:r>
        <w:rPr>
          <w:rFonts w:ascii="Times New Roman"/>
          <w:b w:val="false"/>
          <w:i w:val="false"/>
          <w:color w:val="000000"/>
          <w:sz w:val="28"/>
        </w:rPr>
        <w:t>
      Решение о приостановлении выпуска указанных товаров в соответствии с настоящей статьей и об отмене решения о приостановлении выпуска товаров принимается руководителем таможенного органа или лицом, его замещающим, с оформлением соответствующего приказа.</w:t>
      </w:r>
      <w:r>
        <w:br/>
      </w:r>
      <w:r>
        <w:rPr>
          <w:rFonts w:ascii="Times New Roman"/>
          <w:b w:val="false"/>
          <w:i w:val="false"/>
          <w:color w:val="000000"/>
          <w:sz w:val="28"/>
        </w:rPr>
        <w:t>
      2. Таможенные органы в целях реализации своих дополнительных полномочий по защите охраняемых товарных знаков, знаков обслуживания используют информацию, получаемую из государственных реестров регистрации уполномоченного государственного органа Республики Казахстан в области охраны прав интеллектуальной собственности. Указанные реестры являются общедоступными, размещаются на веб-сайте уполномоченного государственного органа Республики Казахстан в области охраны прав интеллектуальной собственности.</w:t>
      </w:r>
      <w:r>
        <w:br/>
      </w:r>
      <w:r>
        <w:rPr>
          <w:rFonts w:ascii="Times New Roman"/>
          <w:b w:val="false"/>
          <w:i w:val="false"/>
          <w:color w:val="000000"/>
          <w:sz w:val="28"/>
        </w:rPr>
        <w:t>
      Дополнительные полномочия таможенных органов по защите прав на произведения и объекты, охраняемые авторским правом и смежными правами, осуществляются во взаимодействии с уполномоченным государственным органом Республики Казахстан в области охраны прав интеллектуальной собственности.</w:t>
      </w:r>
      <w:r>
        <w:br/>
      </w:r>
      <w:r>
        <w:rPr>
          <w:rFonts w:ascii="Times New Roman"/>
          <w:b w:val="false"/>
          <w:i w:val="false"/>
          <w:color w:val="000000"/>
          <w:sz w:val="28"/>
        </w:rPr>
        <w:t>
      3. При приостановлении выпуска товаров в соответствии с пунктом 1 настоящей статьи таможенные органы незамедлительно принимают все необходимые меры по уведомлению об этом правообладателя и декларанта при выявлении признаков нарушения прав и подтверждении необходимости принятых мер по приостановлению выпуска товаров, содержащих объекты интеллектуальной собственности. Для определения местонахождения правообладателя товарного знака, знака обслуживания или авторского и смежных прав, права которого возможно нарушены, таможенный орган:</w:t>
      </w:r>
      <w:r>
        <w:br/>
      </w:r>
      <w:r>
        <w:rPr>
          <w:rFonts w:ascii="Times New Roman"/>
          <w:b w:val="false"/>
          <w:i w:val="false"/>
          <w:color w:val="000000"/>
          <w:sz w:val="28"/>
        </w:rPr>
        <w:t>
      проверяет государственные реестры регистрации уполномоченного государственного органа Республики Казахстан в области охраны прав интеллектуальной собственности на наличие информации о товарном знаке, знаке обслуживания и его правообладателей и направляет уведомление правообладателю для принятия необходимых мер;</w:t>
      </w:r>
      <w:r>
        <w:br/>
      </w:r>
      <w:r>
        <w:rPr>
          <w:rFonts w:ascii="Times New Roman"/>
          <w:b w:val="false"/>
          <w:i w:val="false"/>
          <w:color w:val="000000"/>
          <w:sz w:val="28"/>
        </w:rPr>
        <w:t>
      направляет запрос в уполномоченный государственный орган Республики Казахстан в области охраны прав интеллектуальной собственности для выяснения наличия регистрации авторского права и дальнейшего уведомления правообладателя о необходимости принятия соответствующих мер. В запросе должны быть указаны сведения о таможенном органе и товарах, в отношении которых предпринимаются меры по защите.</w:t>
      </w:r>
      <w:r>
        <w:br/>
      </w:r>
      <w:r>
        <w:rPr>
          <w:rFonts w:ascii="Times New Roman"/>
          <w:b w:val="false"/>
          <w:i w:val="false"/>
          <w:color w:val="000000"/>
          <w:sz w:val="28"/>
        </w:rPr>
        <w:t>
      Таможенный орган и уполномоченный государственный орган Республики Казахстан в области охраны прав интеллектуальной собственности незамедлительно принимают все необходимые меры по определению местонахождения и уведомлению правообладателя в течение двадцати четырех часов.</w:t>
      </w:r>
      <w:r>
        <w:br/>
      </w:r>
      <w:r>
        <w:rPr>
          <w:rFonts w:ascii="Times New Roman"/>
          <w:b w:val="false"/>
          <w:i w:val="false"/>
          <w:color w:val="000000"/>
          <w:sz w:val="28"/>
        </w:rPr>
        <w:t>
      Если в течение двадцати четырех часов таможенный орган не сможет определить местонахождение правообладателя, решение о приостановлении выпуска товаров подлежит отмене, а товары подлежат незамедлительному таможенному оформлению и выпуску в порядке, определенном настоящим Кодексом.</w:t>
      </w:r>
      <w:r>
        <w:br/>
      </w:r>
      <w:r>
        <w:rPr>
          <w:rFonts w:ascii="Times New Roman"/>
          <w:b w:val="false"/>
          <w:i w:val="false"/>
          <w:color w:val="000000"/>
          <w:sz w:val="28"/>
        </w:rPr>
        <w:t>
      4. Выпуск товаров при обнаружении признаков нарушения прав интеллектуальной собственности приостанавливается до трех рабочих дней для уведомления правообладателя и принятия решения об отмене либо о продлении приостановления выпуска товаров.</w:t>
      </w:r>
      <w:r>
        <w:br/>
      </w:r>
      <w:r>
        <w:rPr>
          <w:rFonts w:ascii="Times New Roman"/>
          <w:b w:val="false"/>
          <w:i w:val="false"/>
          <w:color w:val="000000"/>
          <w:sz w:val="28"/>
        </w:rPr>
        <w:t>
      5. Решение о приостановлении выпуска товаров подлежит отмене, а товары подлежат незамедлительному таможенному оформлению и выпуску в порядке, определенном настоящим Кодексом, если в течение срока, указанного в пункте 4 настоящей статьи, в таможенный орган:</w:t>
      </w:r>
      <w:r>
        <w:br/>
      </w:r>
      <w:r>
        <w:rPr>
          <w:rFonts w:ascii="Times New Roman"/>
          <w:b w:val="false"/>
          <w:i w:val="false"/>
          <w:color w:val="000000"/>
          <w:sz w:val="28"/>
        </w:rPr>
        <w:t>
      правообладатель не представит заявление о продлении срока приостановления выпуска товаров до десяти рабочих дней;</w:t>
      </w:r>
      <w:r>
        <w:br/>
      </w:r>
      <w:r>
        <w:rPr>
          <w:rFonts w:ascii="Times New Roman"/>
          <w:b w:val="false"/>
          <w:i w:val="false"/>
          <w:color w:val="000000"/>
          <w:sz w:val="28"/>
        </w:rPr>
        <w:t>
      правообладатель представит заявление об отмене решения о приостановлении выпуска товаров.</w:t>
      </w:r>
      <w:r>
        <w:br/>
      </w:r>
      <w:r>
        <w:rPr>
          <w:rFonts w:ascii="Times New Roman"/>
          <w:b w:val="false"/>
          <w:i w:val="false"/>
          <w:color w:val="000000"/>
          <w:sz w:val="28"/>
        </w:rPr>
        <w:t>
      6. В случае, если в течение срока, указанного в пункте 4 настоящей статьи, в таможенные органы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обязан в течение десяти рабочих дней:</w:t>
      </w:r>
      <w:r>
        <w:br/>
      </w:r>
      <w:r>
        <w:rPr>
          <w:rFonts w:ascii="Times New Roman"/>
          <w:b w:val="false"/>
          <w:i w:val="false"/>
          <w:color w:val="000000"/>
          <w:sz w:val="28"/>
        </w:rPr>
        <w:t>
      1) представить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товаров через таможенную границу Республики Казахстан, выпуск которых приостановлен;</w:t>
      </w:r>
      <w:r>
        <w:br/>
      </w:r>
      <w:r>
        <w:rPr>
          <w:rFonts w:ascii="Times New Roman"/>
          <w:b w:val="false"/>
          <w:i w:val="false"/>
          <w:color w:val="000000"/>
          <w:sz w:val="28"/>
        </w:rPr>
        <w:t>
      2) представить обязательство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случаях, если решением суда будет определено, что товары не являются товарами с нарушением прав интеллектуальной собственности;</w:t>
      </w:r>
      <w:r>
        <w:br/>
      </w:r>
      <w:r>
        <w:rPr>
          <w:rFonts w:ascii="Times New Roman"/>
          <w:b w:val="false"/>
          <w:i w:val="false"/>
          <w:color w:val="000000"/>
          <w:sz w:val="28"/>
        </w:rPr>
        <w:t>
      3) представить доказательства, подтверждающие обращение правообладателя в уполномоченный орган в сфере таможенного дела о включении указанных товаров в реестр в соответствии с порядком, установленным </w:t>
      </w:r>
      <w:r>
        <w:rPr>
          <w:rFonts w:ascii="Times New Roman"/>
          <w:b w:val="false"/>
          <w:i w:val="false"/>
          <w:color w:val="000000"/>
          <w:sz w:val="28"/>
        </w:rPr>
        <w:t>статьей 413</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представлении правообладателем в течение десяти рабочих дней с даты первоначального приостановления выпуска товаров определения судьи о возбуждении гражданского дела по иску о нарушении прав на объекты интеллектуальной собственности, связанного с фактом перемещения товаров через таможенную границу Республики Казахстан, выпуск которых приостановлен, а также выполнении правообладателем иных обязанностей сроки приостановления выпуска товаров, а также сроки временного хранения товаров продлеваются до вступления в законную силу решения суда по указанному иску.</w:t>
      </w:r>
      <w:r>
        <w:br/>
      </w:r>
      <w:r>
        <w:rPr>
          <w:rFonts w:ascii="Times New Roman"/>
          <w:b w:val="false"/>
          <w:i w:val="false"/>
          <w:color w:val="000000"/>
          <w:sz w:val="28"/>
        </w:rPr>
        <w:t>
      Если в течение десяти рабочих дней с даты первоначального приостановления выпуска товаров правообладатель не соблюдает положения настоящего пункта, таможенный орган отменяет решение о приостановлении выпуска товаров и производит таможенное оформление товаров в порядке, определенном настоящим Кодексом. При этом затраты декларанта и таможенного органа, связанные с приостановлением выпуска товаров в течение десяти рабочих дней, возлагаются на правообладателя.</w:t>
      </w:r>
      <w:r>
        <w:br/>
      </w:r>
      <w:r>
        <w:rPr>
          <w:rFonts w:ascii="Times New Roman"/>
          <w:b w:val="false"/>
          <w:i w:val="false"/>
          <w:color w:val="000000"/>
          <w:sz w:val="28"/>
        </w:rPr>
        <w:t>
      Порядок взаимодействия и обмена информацией между таможенными органами и уполномоченным государственным органом Республики Казахстан в области охраны прав интеллектуальной собственности устанавливается совместным актом.".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15</w:t>
      </w:r>
      <w:r>
        <w:rPr>
          <w:rFonts w:ascii="Times New Roman"/>
          <w:b w:val="false"/>
          <w:i w:val="false"/>
          <w:color w:val="000000"/>
          <w:sz w:val="28"/>
        </w:rPr>
        <w:t>) статьи 1 настоящего Закона, который вводится в действие с 1 января 2010 года.</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