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431b" w14:textId="6cd4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Секретариате Комиссии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2009 года № 205-IV.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Соглашение прекращает действие в связи с вступлением в силу Договора о Евразийском экономическом союзе, ратифицированного Законом РК от 14.10.2014 </w:t>
      </w:r>
      <w:r>
        <w:rPr>
          <w:rFonts w:ascii="Times New Roman"/>
          <w:b w:val="false"/>
          <w:i w:val="false"/>
          <w:color w:val="ff0000"/>
          <w:sz w:val="28"/>
        </w:rPr>
        <w:t>№ 240-V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113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Секретариате Комиссии таможенного союза, подписанное в Москве 12 декабря 2008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Секретариате Комиссии таможенного союза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Беларусь, Республика Казахстан и Российская Федерация, далее именуемые Сторонами,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года,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Комиссии таможенного союза (далее - Секретариат)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 является рабочим органом Комиссии таможенного союза (далее — Комиссия). Организация работы Секретариата осуществляется в соответствии с регламентом, утверждаемым Комиссией.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"должностные лица" — лица, утверждаемые Комиссией по представлению Сторон в соответствии с квотами на должности, установленными для каждой Стороны 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 при выполнении им функций высшего органа таможенного союза (далее - высший орган таможенного союза);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"сотрудники" - лица, работающие в качестве специалистов в структурных подразделениях Секретариата;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"технический и обслуживающий персонал" - лица, нанимаемые для выполнения функций по обслуживанию деятельности Секретариата (водители, лица, осуществляющие ремонт техники, уборку помещений и выполняющие иные технические функции);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"члены семьи" - супруг (супруга), несовершеннолетние дети и лица, находящиеся на иждивении.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осуществляет организацию работы высшего органа таможенного союза, Комиссии и их информационно-техническое обеспечение.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осуществляет следующие функции: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подготовка материалов, проектов решений и рекомендаций по вопросам формирования и функционирования таможенного союза, в том числе по заключению и изменению международных договоров, для рассмотрения </w:t>
      </w:r>
      <w:r>
        <w:rPr>
          <w:rFonts w:ascii="Times New Roman"/>
          <w:b w:val="false"/>
          <w:i w:val="false"/>
          <w:color w:val="000000"/>
          <w:sz w:val="28"/>
        </w:rPr>
        <w:t>высшим органом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Комиссией;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мониторинг соблюдения Сторонами положений </w:t>
      </w: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</w:t>
      </w:r>
      <w:r>
        <w:rPr>
          <w:rFonts w:ascii="Times New Roman"/>
          <w:b w:val="false"/>
          <w:i w:val="false"/>
          <w:color w:val="000000"/>
          <w:sz w:val="28"/>
        </w:rPr>
        <w:t>, составляющих договорно-правовую базу таможенного союза, исполнения решений, принятых высшим органом таможенного союза и Комиссией;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мониторинг и анализ законодательства каждой из Сторон в сфере регулирования внешнеэкономической деятельности;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подготовка проектов международных договоров и иныхдокументов, необходимых для формирования таможенного союза и создания единой таможенной территории;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взаимодействие с органами государственной власти Сторон;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разработка проекта сметы расходов Комиссии и ее исполнение, подготовка проектов отчетов о ее исполнении;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обеспечение выполнения Комиссией функций депозитариямеждународных договоров, заключенных в рамках таможенного союза;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иные функции, определенные высшим органом таможенного союза или Комиссией и направленные на организацию их работы и информационно-техническое обеспечение.</w:t>
      </w:r>
    </w:p>
    <w:bookmarkEnd w:id="22"/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возглавляет ответственный секретарь Комиссии (далее — ответственный секретарь), который имеет по одному заместителю от каждой из Сторон, кроме Стороны, от которой назначен ответственный секретарь.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Ответственный секретарь и его заместители утверждаются по представлению Сторон и освобождаются от должностей Комиссией с учетом принципа ротации должности ответственного секретаря между Сторонами. Порядок ротации должности ответственного секретаря определяется Комиссией.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Ответственный секретарь участвует в заседаниях Комиссии и высшего органа таможенного союза.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Ответственный секретарь решением Комиссии может наделяться в установленном порядке полномочиями по распоряжению финансовыми и материальными средствами Комиссии, заключать гражданско-правовые договоры, выступать в суде.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Секретариат имеет структурные подразделения - департаменты. Количество департаментов Секретариата и их штатная численность определяются решением высшего органа таможенного союза.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Секретариата осуществляется за счет средств, предусмотренных сметой расходов Комиссии, формируемой за счет долевых взносов Сторон, вносимых пропорционально количеству голосов, которыми наделены Стороны в Комиссии.</w:t>
      </w:r>
    </w:p>
    <w:bookmarkEnd w:id="30"/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Секретариата состоит из должностных лиц и сотрудников.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 Секретариата относятся ответственный секретарь и его заместители, директора департаментов и их заместители.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Директора департаментов и их заместители утверждаются Комиссией по представлению Сторон на квотной основе с учетом долевых взносов Сторон на финансирование деятельности Комиссии сроком на 3 года с возможным продлением и освобождаются от должностей решением Комиссии.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должностными лицами, принимаемыми на работу в Секретариат, Председатель Комиссии от имени Комиссии заключает трудовые договоры (контракты) сроком на 3 года.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лица, принимаемые на работу в Секретариат, должны удовлетворять следующим требованиям: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одной из Сторон;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профессиональную подготовку (квалификацию), соответствующую должностным обязанностям, а также стаж работы по профилю должностных обязанностей не менее 5 лет.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Секретариата должны являться гражданами Сторон и отвечать квалификационным требованиям к занимаемой должности.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принимаются на работу на основе трудовых договоров (контрактов), заключаемых ответственным секретарем от имени Комиссии на срок до 3 лет.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Технический и обслуживающий персонал Секретариата принимается на работу на основе трудовых договоров (контрактов), заключаемых ответственным секретарем от имени Комиссии.</w:t>
      </w:r>
    </w:p>
    <w:bookmarkEnd w:id="40"/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и сотрудники Секретариата являются международными служащими. При исполнении своих служебных обязанностей они независимы от государственных органов и должностных лиц Сторон и не могут запрашивать или получать указания от них.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обязуется уважать статус должностных лиц и сотрудников Секретариата и не оказывать на них влияния при исполнении ими служебных обязанностей.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работы в Секретариате его должностные лица и сотрудники не вправе заниматься коммерческой или любой другой деятельностью в интересах личной выгоды или выгоды иных лиц, за исключением научной, творческой и преподавательской деятельности.</w:t>
      </w:r>
    </w:p>
    <w:bookmarkEnd w:id="44"/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Трудовые отношения должностных лиц и сотрудников Секретариата регулируются Комиссией.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Трудовые отношения технического и обслуживающего персонала Секретариата регулируются законодательством государства пребывания.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Пенсионное обеспечение должностных лиц и сотрудников Секретариата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государства, гражданами которого они являются. При этом отчисления на пенсионное обеспечение, установленные национальным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производятся Секретариатом в соответствующие фонды государств, гражданами которых являются должностные лица и сотрудники, за счет средств, предусмотренных сметой расходов Комиссии.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пенсий должностным лицам и сотрудникам Секретариата несет государство, гражданами которого они являются.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и выплата пособий по социальному страхованию (обеспечению) должностным лицам и сотрудникам Секретариата и проживающим с ними членам семей осуществляются в порядке, установленном законодательством государства, на территории которого работают должностные лица и сотрудники Секретариата.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выплате пособий по социальному страхованию несет государство, на территории которого работают должностные лица или сотрудники Секретариата, без взаимных расчетов. При этом отчисления в фонды социального и медицинского страхования производятся за счет средств, предусмотренных сметой расходов Комиссии, согласно законодательству государства пребывания.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должностным лицам и сотрудникам пенсии или пособия по социальному страхованию (обеспечению) в страховой или трудовой стаж засчитывается период работы в качестве должностного лица или сотрудника Секретариата.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Заработок, полученный указанными лицами в период работы в Секретариате, учитывается при определении размера пенсии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государства, гражданами которого они являются, а при определении размера пособия по социальному страхованию (обеспечению) - в соответствии с законодательством государства, на территории которого они работают.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и сотрудники Секретариата пользуются на территориях Сторон привилегиями и иммунитетами,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привилегиях и иммунитетах Евразийского экономического сообщества от 31 мая 2001 года для должностных лиц и сотрудников органов Евразийского экономического сообщества.</w:t>
      </w:r>
    </w:p>
    <w:bookmarkEnd w:id="55"/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пребывания Секретариата является город Москва.</w:t>
      </w:r>
    </w:p>
    <w:bookmarkEnd w:id="57"/>
    <w:bookmarkStart w:name="z7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59"/>
    <w:bookmarkStart w:name="z7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вноситься изменения, которые оформляются отдельными протоколами.</w:t>
      </w:r>
    </w:p>
    <w:bookmarkEnd w:id="61"/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</w:t>
      </w:r>
      <w:r>
        <w:rPr>
          <w:rFonts w:ascii="Times New Roman"/>
          <w:b w:val="false"/>
          <w:i w:val="false"/>
          <w:color w:val="000000"/>
          <w:sz w:val="28"/>
        </w:rPr>
        <w:t>Суд Евразийского экономического сообщества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подписания и подлежит ратификации.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вступления настоящего Соглашения в силу, выхода из него и присоединения к нему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12 декабря 2008 года в одном подлинном экземпляре на русском языке.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является </w:t>
      </w:r>
      <w:r>
        <w:rPr>
          <w:rFonts w:ascii="Times New Roman"/>
          <w:b w:val="false"/>
          <w:i w:val="false"/>
          <w:color w:val="000000"/>
          <w:sz w:val="28"/>
        </w:rPr>
        <w:t>Интеграционный Комитет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сообщества.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каждой Стороне заверенную копию настоящего Соглашения.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ЕВРАЗИЙСКОЕ ЭКОНОМИЧЕСКОЕ СООБЩЕСТВО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МЕЖГОСУДАРСТВЕННЫЙ СОВЕТ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(ВЫСШИЙ ОРГАН ТАМОЖЕННОГО СОЮЗА)</w:t>
      </w:r>
    </w:p>
    <w:bookmarkStart w:name="z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12 декабря 2008 г.             № 5                    г. Москва</w:t>
      </w:r>
    </w:p>
    <w:bookmarkStart w:name="z4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Комиссии таможенного союза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Секретариате Комиссии таможенного союза (прилагается).</w:t>
      </w:r>
    </w:p>
    <w:bookmarkEnd w:id="72"/>
    <w:bookmarkStart w:name="z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Комиссии таможенного союза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смете расходов Комиссии таможенного союза (прилагается);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Секретариата Комиссии таможенного союза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уровня денежного содержания должностных лиц и сотрудников Секретариата Комиссии таможенного союза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Схему процентного соотношения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должностных окладов должностных лиц и сотрудников Секретариата Комиссии таможенного союза к должностному окладу Ответственного секретаря Комиссии таможенного союза (прилагается);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 w:val="false"/>
          <w:color w:val="000000"/>
          <w:sz w:val="28"/>
        </w:rPr>
        <w:t>Таблицу повышающих коэффициентов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должностным окладам должностных лиц и 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(прилагается).</w:t>
      </w:r>
    </w:p>
    <w:bookmarkStart w:name="z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при формировании сметы расходов Комиссии таможенного союза на 2009 год денежное содержание Ответственного секретаря Комиссии таможенного союза определяется исходя из базового оклада работника загранучреждения в г. Москве в размере 17 798,5 рублей.</w:t>
      </w:r>
    </w:p>
    <w:bookmarkEnd w:id="74"/>
    <w:bookmarkStart w:name="z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Начиная с 2010 года при формировании расходов по фонду оплаты труда должностных лиц и сотрудников Секретариата Комиссии таможенного союза производить ежегодную корректировку указанного в пункте 3 настоящего решения базового оклада в соответствии с индексом роста потребительских цен, прогнозируемым в смете расходов Комиссии таможенного союза на соответствующий финансовый год.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ПРОЦЕДУРЫ</w:t>
      </w:r>
      <w:r>
        <w:br/>
      </w:r>
      <w:r>
        <w:rPr>
          <w:rFonts w:ascii="Times New Roman"/>
          <w:b/>
          <w:i w:val="false"/>
          <w:color w:val="000000"/>
        </w:rPr>
        <w:t>КОМИССИИ ТАМОЖЕННОГО СОЮЗА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процедуры (далее -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 определяют порядок работы Комиссии таможенного союза (далее - Комиссия), организацию и проведение ее заседаний, процедуру подготовки и принятия решений и рекомендаций.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Заседания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Заседания Комиссии проводятся не реже одного раза в месяц, как правило, в городе Москве либо, по договоренности членов Комиссии, в любом другом городе одного из государств-членов таможенного союза.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Время и место проведения очередного заседания определяются, как правило, на предшествующем заседании Комиссии.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 месте/во время, установленные ранее, Председатель Комиссии (далее - Председатель) с согласия членов Комиссии определяет новое место/время его проведения.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Внеочередные заседания Комиссии созываются по решению </w:t>
      </w:r>
      <w:r>
        <w:rPr>
          <w:rFonts w:ascii="Times New Roman"/>
          <w:b w:val="false"/>
          <w:i w:val="false"/>
          <w:color w:val="000000"/>
          <w:sz w:val="28"/>
        </w:rPr>
        <w:t>Высшего органа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либо по инициативе любого члена Комиссии.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- инициатор внеочередного заседания направляет другим членам Комиссии обращение с обоснованием необходимости созыва такого заседания, а также представляет проекты его повестки дня и документов по предлагаемым к рассмотрению вопросам.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по согласованию со всеми членами Комиссии, не позднее чем в семидневный срок со дня получения обращения определяет время и место проведения внеочередного заседания.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носят, как правило, закрытый характер. На них могут присутствовать Ответственный секретарь Комиссии и его заместители, должностные лица и сотрудники Секретариата Комиссии таможенного союза (далее - Секретариат), обеспечивающие проведение заседания, а также иные лица, приглашенные членом Комиссии.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предложению одного из членов Комиссии и решению Комиссии могут проводиться открытые заседания с участием приглашенных лиц.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о присутствии аккредитованных представителей средств массовой информации на открытых заседаниях решается Председателем.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правомочно, если на нем присутствуют все ее члены.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Повестка дня заседания, порядок подготовки и</w:t>
      </w:r>
      <w:r>
        <w:br/>
      </w:r>
      <w:r>
        <w:rPr>
          <w:rFonts w:ascii="Times New Roman"/>
          <w:b/>
          <w:i w:val="false"/>
          <w:color w:val="000000"/>
        </w:rPr>
        <w:t>внесения проектов документов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Проект повестки дня заседания Комиссии готовится Секретариатом и согласовывается с членами Комиссии.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позднее чем за 15 дней до даты заседания Комиссии Секретариат направляет Председателю и членам Комиссии пакет документов и материалов по вопросам, включенным в проект повестки дня.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и материалов по каждому из вопросов проекта повестки дня (кроме процедурных) включает в себя: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справку с изложением хода работы по рассматриваемому вопросу с обоснованием необходимости принятия предлагаемого решения (документа);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финансово-экономические расчеты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 экспертных совещаний, заседаний рабочих групп по рассматриваемому вопросу, включая их протоколы, в случаях, если данный вопрос рассматривался на экспертном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(документов), вносимых на рассмотрение Высшего органа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решений (документов), действующих в рамках таможенного союза по данному вопросу;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дополнительные материалы (при необходимости).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Исключения допускаются только для вопросов, по которым возникла острая необходимость принятия Комиссией безотлагательных решений.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подготовки проектов документов Секретариат может в случае необходимости: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рабочие совещания с привлечением специалистов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создавать экспертные группы (при проведении нескольких экспертных совещаний по одному и тому же вопросу состав экспертной группы должен, по возможности, оставаться неизменным);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консультации с ведомствами Сторон.</w:t>
      </w:r>
    </w:p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Председательство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Комиссии: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подготовкой вопросов, вносимых на рассмотрение очередного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открывает, ведет и закрывает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настоящих Правил.</w:t>
      </w:r>
    </w:p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проведения заседаний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Комиссии открываются и закрываются по предложению Председателя Комиссии по согласованию с членами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 очереди члены Комиссии могут высказывать предложения по порядку ведения заседания.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заседания любой член Комиссии может внести предложение о перерыве заседания. Такое предложение ставится на голосование без обсуждения.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Решения принимаются Комиссией в соответствии с порядком,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пределах своих полномочий принимает решения, имеющие обязательный характер для Сторон.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может принимать рекомендации, не носящие обязательного характера.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голосовании учитывается следующее распределение голосов между членами Комиссии: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Беларусь - 21,5 голос;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Казахстан - 21,5 голос;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Российской Федерации - 57 голосов.</w:t>
      </w:r>
    </w:p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принимаются большинством в 2/3 голосов. При этом решение считается принятым, если Сторона, которая не согласна с принимаемым решением, не заявила о необходимости рассмотрения данного вопроса на очередном заседании Высшего органа таможенного союза.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не согласна с принимаемым решением Комиссии, вопрос вносится Комиссией на рассмотрение Высшего органа таможенного союза на уровне глав государств, который принимает решение консенсусом. При этом заявление Стороны о необходимости рассмотрения вопроса на очередном заседании </w:t>
      </w:r>
      <w:r>
        <w:rPr>
          <w:rFonts w:ascii="Times New Roman"/>
          <w:b w:val="false"/>
          <w:i w:val="false"/>
          <w:color w:val="000000"/>
          <w:sz w:val="28"/>
        </w:rPr>
        <w:t>Высшего органа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 быть отражено в протоколе заседания Комиссии.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принятии решения не было набрано необходимое число голосов, Комиссия своим решением вправе передать вопрос на рассмотрение Высшего органа таможенного союза.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также принимает решения консенсусом, если это предусматривается </w:t>
      </w:r>
      <w:r>
        <w:rPr>
          <w:rFonts w:ascii="Times New Roman"/>
          <w:b w:val="false"/>
          <w:i w:val="false"/>
          <w:color w:val="000000"/>
          <w:sz w:val="28"/>
        </w:rPr>
        <w:t>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>, формирующими договорно-правовую базу таможенного союза.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решения оформляются в письменном виде на специальных бланках и в обязательном порядке скрепляются подписями всех членов Комиссии.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вступает в силу с момента его принятия, если в самом решении не определен иной порядок. Решения Комиссии, имеющие обязательный характер, вступают в силу не ранее, чем через месяц со дня их официального опубликования.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процедурным вопросам решения принимаются простым большинством голосов.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Организационное и информационно-техническое обеспечение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проведения заседаний Комиссии осуществляется Секретариатом при содействии принимающего государства.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проведения заседаний осуществляется за счет сметы расходов Комиссии в пределах средств, предусмотренных на эти цели.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членов Комиссии и приглашенных лиц осуществляются за счет направляющего государства.</w:t>
      </w:r>
    </w:p>
    <w:bookmarkEnd w:id="114"/>
    <w:bookmarkStart w:name="z12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Заключительные положения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Приглашения на заседания Комиссии направляются Ответственным секретарем по предложению членов Комиссии.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стенографируются. Стенограммы заседаний не предназначены для распространения. Хранение стенографических записей осуществляется Секретариатом Комиссии таможенного союза.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Опубликование (размещение) решений, принимаемых Комиссией таможенного союза, осуществляется на </w:t>
      </w:r>
      <w:r>
        <w:rPr>
          <w:rFonts w:ascii="Times New Roman"/>
          <w:b w:val="false"/>
          <w:i w:val="false"/>
          <w:color w:val="000000"/>
          <w:sz w:val="28"/>
        </w:rPr>
        <w:t>сайте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союза, а до его создания - на официальном сайте ЕврАзЭС.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Настоящие Правила утверждаются Высшим органом таможенного союза.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настоящие Правила Решением Высшего органа таможенного союза могут быть внесены изменения.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смете расходов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Настоящее Положение определяет порядок формирования и исполнения сметы расходов Комиссии таможенного союза, учета и отчетности Секретариата Комиссии таможенного союза (далее - Секретариат и Комиссия), а также осуществления контроля за исполнением сметы расходов Комиссии.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Для целей настоящего Положения используется следующие основные понятия: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смета расходов - план поступления и расходования денежных средств, направляемых на финансирование содержания Секретариата, а также проведения заседаний Комиссии и </w:t>
      </w:r>
      <w:r>
        <w:rPr>
          <w:rFonts w:ascii="Times New Roman"/>
          <w:b w:val="false"/>
          <w:i w:val="false"/>
          <w:color w:val="000000"/>
          <w:sz w:val="28"/>
        </w:rPr>
        <w:t>Высшего органа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сметы расходов - денежные средства, поступающие в качестве долевых взносов государств - членов таможенного союза;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сметы расходов - денежные средства, направляемые на содержание Секретариата и проведение заседаний Комиссии и Высшего органа таможенного союза;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финансовый год - календарный год, в течение которого осуществляется исполнение сметы расходов Комиссии, формирование и рассмотрение проекта сметы расходов Комиссии на очередной финансовый год;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очередной финансовый год - календарный год, следующий за текущим финансовым годом;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дисциплина - обязательный для государств-членов таможенного союза порядок перечисления долевых взносов на содержание Секретариата и финансирование проведения заседаний Комиссии и Высшего органа таможенного союза, а также обязательный для Секретариата порядок расходования сметных ассигнований;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- органы исполнительной власти государств - членов таможенного союза, на которые возложены функции по формированию и исполнению государственных бюджетов;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контроль - межгосударственный финансовый контроль, посредством которого в процессе формирования, рассмотрения и утверждения проекта сметы расходов Комиссии, ее исполнения и составления отчета об исполнении сметы расходов уполномоченными органами государств-членов таможенного союза проверяются распределение и использование финансовых средств;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- упорядоченная система сбора, регистрации и обобщения информации в денежном выражении о поступлении доходов и финансировании расходов Секретариата;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- данные об исполнении сметы расходов Комиссии по доходам и расходам;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распорядитель финансовых средств - орган Комиссии, имеющий право распределять финансовые средства сметы расходов Комиссии.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Смета расходов Комиссии утверждается на один финансовый год, который соответствует календарному году и длится с 1 января по 31 декабря.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Смета расходов Комиссии формируется в соответствии с нормативными правовыми актами, регулирующими финансовые аспекты деятельности Комиссии, исходя из долевого участия государств-членов таможенного союза в финансировании расходов на деятельность Комиссии.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Валютой расчета сметы расходов Комиссии является валюта Российской Федерации - российский рубль.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Распорядителем и ответственным за расходование финансовых средств является Секретариат, который осуществляет функции по обеспечению формирования, исполнения сметы расходов Комиссии и составлению отчетности.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Структура сметы расходов Комиссии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Смета расходов Комиссии состоит из доходной и расходной частей.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Доходная часть сметы расходов Комиссии формируется из долевых взносов государств-членов таможенного союза, размер которых установлен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Расходная часть сметы расходов Комиссии направляется на финансирование содержания Секретариата и проведения заседаний Комиссии и Высшего органа таможенного союза.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Смета расходов Комиссии формируется и утверждается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дефицита.</w:t>
      </w:r>
    </w:p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формирования и утверждения сметы расходов Комиссии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Формирование проекта сметы расходов Комиссии на очередной финансовый год осуществляется Секретариатом в соответствии с порядком и сроками, установленными Ответственным секретарем Комиссии, на основании заявок структурных подразделений Секретариата.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сметы расходов Комиссии производится в соответствии с нормативно-правовыми актами таможенного союза и внутренними нормативными актами Секретариата, соглашением о Секретариате Комиссии, утвержденными в установленном порядке численностью, структурой и штатным расписанием Секретариата, порядком оплаты труда и нормами материального обеспечения персонала Секретариата, а также в соответствии с планом проведения заседаний Комиссии и Высшего органа таможенного союза.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Формирование статей расходов проекта сметы расходов Комиссии осуществляется с применением кодов статей (подстатей) классификации операций сектора государственного управления классификации расходов бюджетов бюджетной классификации Российской Федерации.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Проект сметы расходов Комиссии с пояснительной запиской, обосновывающей документацией и расчетами по статьям расходов направляется Секретариатом для рассмотрения в правительства государств-членов таможенного союза не позднее 1 апреля текущего финансового года.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Уполномоченные органы государств-членов таможенного союза направляют Секретариату замечания и предложения по проекту сметы расходов Комиссии на очередной финансовый год.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Секретариат с учетом замечаний и предложений уполномоченных органов дорабатывает проект сметы расходов Комиссии и направляет его в правительства государств-членов таможенного союза с просьбой подтвердить согласие с суммами долевых взносов.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Секретариат с учетом доведенных уполномоченными органами сумм долевых взносов дорабатывает проект сметы расходов Комиссии и вносит его в установленном порядке на утверждение Высшего органа таможенного союза.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Внесение изменений в смету расходов Комиссии может быть осуществлено только решением Высшего органа таможенного союза.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 В месячный срок после принятия решения об утверждении сметы расходов Комиссии Ответственный секретарь Комиссии утверждает финансовый план исполнения сметы расходов Комиссии, который является документом о поквартальном распределении расходов сметы расходов Комиссии в целях организации исполнения ее по расходам.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Исполнение сметы расходов Комиссии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Исполнение сметы расходов Комиссии осуществляется в соответствии с финансовым планом по мере поступления долевых взносов государств - членов таможенного союза.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Перечисление долевых взносов государств - членов таможенного союза на счета Секретариата осуществляется, как правило, ежемесячно, но не реже одного раза в квартал в валюте Российской Федерации (российских рублях) или свободно конвертируемой валюте (доллары США).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средств, перечисленных в свободно конвертируемой валюте, осуществляется в российских рублях по официальному курсу российского рубля к данной валюте на дату перечисления.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По решению Комиссии Ответственный секретарь Комиссии в случае необходимости имеет право перераспределять сметные ассигнования между статьями расходов на содержание Секретариата и финансирование проведения заседаний Комиссии и Высшего органа таможенного союза, кроме расходов на заработную плату, в пределах 10 процентов общего объема расходов, предусмотренных по этим статьям на текущий финансовый год.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 случае неутверждения сметы расходов Комиссии на очередной финансовый год до конца текущего финансового года финансирование деятельности Комиссии до утверждения сметы расходов Комиссии на очередной финансовый год осуществляется государствами-членами таможенного союза ежемесячно в размере не более одной двенадцатой фактического их финансирования в отчетном финансовом году.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Остатки финансовых средств текущего финансового года,образовавшиеся на счетах Секретариата по состоянию на 1 январяочередного финансового года, предусмотренные на погашение кредиторской задолженности и приобретение основных средств в текущем году, сохраняют целевой характер и используются в первом полугодии очередного финансового года в качестве дополнительного финансирования сверх расходов, утвержденных в смете расходов Комиссии на очередной финансовый год, с последующим отражением указанных операций в отчетности по исполнению сметы расходов Комиссии.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Остатки финансовых средств текущего финансового года, образовавшиеся на счетах Секретариата по состоянию на 1 января очередного финансового года, за исключением остатков финансовых средств, указанных в пункте 4.5 настоящего Положения, с учетом наличия дебиторской задолженности, по усмотрению государств - членов таможенного союза подлежат зачету в счет уплаты их долевых взносов в очередном финансовом году либо возврату государствам пропорционально объемам фактически произведенных ими перечислений в текущем финансовом году.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4.7. Средства, перечисленные государствами-членами таможенного союза в текущем финансовом году сверх установленных долевых взносов, по согласованию с государствами зачисляются в счет фактического финансирования ими расходов очередного финансового года.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4.8. В случае принятия в текущем финансовом году решения о ликвидации Секретариата, при отсутствии его правопреемника, средства, оставшиеся на счетах Секретариата после проведения расчетов, связанных с ликвидационными процедурами, подлежат возврату государствам - членам таможенного союза пропорционально объемам фактически произведенных ими перечислений на финансирование Секретариата в предыдущем финансовом году.</w:t>
      </w:r>
    </w:p>
    <w:bookmarkEnd w:id="163"/>
    <w:bookmarkStart w:name="z17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Финансовый учет и отчетность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Все доходы и расходы сметы расходов Комиссии, а также операции, осуществляемые в процессе ее исполнения, подлежат финансовому учету и отчетности в порядке и по формам, утверждаемым Ответственным секретарем Комиссии.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Квартальные и годовой отчеты об исполнении сметы расходов Комиссии составляются Секретариатом. Квартальные отчеты утверждаются Ответственным секретарем Комиссии.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Годовой отчет об исполнении сметы расходов Комиссии утверждается Высшим органом таможенного союза.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Ответственный секретарь Комиссии ежеквартально информирует правительства государств - членов таможенного союза о полноте перечисления долевых взносов.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Финансовый контроль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целях проверки соблюдения законности использованияСекретариатом финансовых средств, оптимизации их расходования, оценки состояния финансового учета и отчетности, достоверности отчетности уполномоченные органы осуществляют следующие формы финансового контроля: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предварительный финансовый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финансовый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последующий финансовый контроль.</w:t>
      </w:r>
    </w:p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Предварительный финансовый контроль проводится при формировании, рассмотрении и утверждении сметы расходов Комиссии в целях определения эффективности и оптимизации расходов Секретариата.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Текущий финансовый контроль осуществляется в ходе исполнения сметы расходов Комиссии. Задача текущего финансового контроля - предупреждение неоправданного расходования финансовых средств.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Последующий финансовый контроль проводится после фактического использования финансовых средств на основании отчета об исполнении сметы расходов Комиссии, утвержденной Высшим органом таможенного союза, и по результатам ревизий финансово-хозяйственной деятельности Секретариата. Его задача - выявление фактов нарушения финансовой дисциплины, проверка соответствия производимых финансовых операций нормативно-правовой базе таможенного союза, контроль за своевременностью расходования и целевым использованием финансовых средств.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Ревизия финансово-хозяйственной деятельности Секретариата проводится представителями государств - членов таможенного союза по решению Комиссии не реже одного раза в два года. Результаты ревизий представляются на рассмотрение Высшего органа таможенного союза.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Порядок устранения выявленных в ходе ревизий финансово-хозяйственной деятельности Секретариата нарушений, в том числе нецелевого использования средств, определяется решением Высшего органа таможенного союза.</w:t>
      </w:r>
    </w:p>
    <w:bookmarkEnd w:id="175"/>
    <w:bookmarkStart w:name="z18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Финансовая дисциплина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Долевые взносы государств-членов таможенного союза на финансирование деятельности Комиссии перечисляются своевременно и полностью в установленном настоящим Положением порядке.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Долевые взносы, не перечисленные государствами-членами таможенного союза на обеспечение деятельности Комиссии в текущем году, подлежат обязательному погашению в течение следующего финансового года.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Неисполненные государством-членом таможенного союза принятые обязательства по уплате долевых взносов на обеспечениедеятельности Комиссии считаются задолженностью государства за соответствующий финансовый год.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погашения задолженности государств-членов таможенного союза по уплате долевых взносов на финансирование деятельности Комиссии регламентируется решением Высшего органа таможенного союза.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Финансовые средства, предусмотренные сметой расходов Комиссии, должны расходоваться строго в соответствии с утвержденным Ответственным секретарем Комиссии финансовым планом.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Ответственный секретарь Комиссии и главный бухгалтер Секретариата несут персональную ответственность за соблюдение финансовой дисциплины.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Неисполнение установленного настоящим Положением порядка формирования, рассмотрения и исполнения сметы расходов Комиссии признается нарушением финансовой дисциплины.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должностным лицам и сотрудникам Секретариата - нарушителям финансовой дисциплины применяются меры, установленные нормами национального законодательства государства пребывания Секретариата.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Секретариата Комиссии таможенного союза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Общая численность Секретариата Комиссии               40 чел.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                                           12 чел.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                                                 28 чел.</w:t>
      </w:r>
    </w:p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Секретариата Комиссии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 секретаря</w:t>
      </w:r>
    </w:p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Структурные подразделения Секретариата Комиссии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Департамент торговой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Департамент таможенного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Департамент финансовой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Административный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· Правовой 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Месторасположение - г. Москва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Распределение квотных должностей применительно к структуре Секретариата Комиссии прилагается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Секретариата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</w:t>
            </w:r>
          </w:p>
        </w:tc>
      </w:tr>
    </w:tbl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квотных должностей применительно к</w:t>
      </w:r>
      <w:r>
        <w:br/>
      </w:r>
      <w:r>
        <w:rPr>
          <w:rFonts w:ascii="Times New Roman"/>
          <w:b/>
          <w:i w:val="false"/>
          <w:color w:val="000000"/>
        </w:rPr>
        <w:t>Структуре Секретариата Комиссии таможенного союза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Квотная должность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 государств</w:t>
            </w:r>
          </w:p>
        </w:tc>
      </w:tr>
    </w:tbl>
    <w:bookmarkStart w:name="z19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Секретариата Комиссии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             1               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Ответственного           2               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 Казахстан                                   Казахстан</w:t>
      </w:r>
    </w:p>
    <w:bookmarkStart w:name="z19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торговой политики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               1               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               2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                                        Беларусь</w:t>
      </w:r>
    </w:p>
    <w:bookmarkStart w:name="z19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таможенного администрирования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               1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               1               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</w:t>
      </w:r>
    </w:p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Департамент финансовой политики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               1               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               1               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</w:t>
      </w:r>
    </w:p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Административный департамент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               1                Россия</w:t>
      </w:r>
    </w:p>
    <w:bookmarkStart w:name="z20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Правовой департамент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               1                Россия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Всего:                              12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203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определения уровня денежного содержания должностных лиц</w:t>
      </w:r>
      <w:r>
        <w:br/>
      </w:r>
      <w:r>
        <w:rPr>
          <w:rFonts w:ascii="Times New Roman"/>
          <w:b/>
          <w:i w:val="false"/>
          <w:color w:val="000000"/>
        </w:rPr>
        <w:t>и сотрудников Секретариата Комиссии таможенного союза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устанавливает механизм определения уровня денежного содержания должностных лиц и сотрудников Секретариата Комиссии таможенного союза (далее - Секретариат).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Уровень денежного содержания Ответственного секретаря Комиссии таможенного союза (далее - Ответственный секретарь), определяется исходя из базового оклада работника загранучреждений в г. Москве (далее - базовый оклад), который рассчитывается исходя из стоимости жизни работника загранучреждения в г. Москве в валюте Российской Федерации (российских рублях) и складывается из стоимости продовольственных товаров, расходов на приготовление пищи, стоимости одежды и предметов домашнего обихода, коммунальных и медицинских услуг.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Должностной оклад Ответственного секретаря рассчитывается в результате умножения базового оклада на коэффициент 3,33 (соотношение уровня оплаты труда по высшей категории должностей к уровню оплаты по низшей категории должностей работников).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Должностные оклады должностных лиц и сотрудников рассчитываются на основе должностного оклада Ответственного секретаря, округленного до десятка российских рублей, в соответствии со Схемой процентного соотношения расчетных должностных окладов должностных лиц и сотрудников Секретариата Комиссии таможенного союза к должностному окладу Ответственного секретаря Комиссии таможенного союза (далее - Схема).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должностным окладам должностных лиц и сотрудников применяется повышающий коэффициент за особые условия работы в международной организации, а также в целях компенсации расходов на социальное и медицинское обеспечение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повышающих коэффициентов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должностным окладам должностных лиц исотрудников Секретариата Комиссии таможенного союза за особые условия работы в международной организации, а также в целях компенсации расходов на социальное и медицинское обеспечение (далее - Таблица).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Схема и Таблица утверждаются </w:t>
      </w:r>
      <w:r>
        <w:rPr>
          <w:rFonts w:ascii="Times New Roman"/>
          <w:b w:val="false"/>
          <w:i w:val="false"/>
          <w:color w:val="000000"/>
          <w:sz w:val="28"/>
        </w:rPr>
        <w:t>Межгосударственным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ЕврАзЭС (Высшим органом таможенного союза).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уровня денежного содержания и оплаты труда должностных лиц и сотрудников Секретариата осуществляется в валюте Российской Федерации (российских рублях).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Порядок не предусматривает для должностных лиц и сотрудников Секретариата иные условия оплаты труда или дополнительные гарантии по социальному и медицинскому обеспечению, сверх предусмотренных пунктами 3-5 настоящего Порядка.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процентного соотношения должностных окладов должностных</w:t>
      </w:r>
      <w:r>
        <w:br/>
      </w:r>
      <w:r>
        <w:rPr>
          <w:rFonts w:ascii="Times New Roman"/>
          <w:b/>
          <w:i w:val="false"/>
          <w:color w:val="000000"/>
        </w:rPr>
        <w:t>лиц и сотрудников Секретариата Комиссии таможенного союза к</w:t>
      </w:r>
      <w:r>
        <w:br/>
      </w:r>
      <w:r>
        <w:rPr>
          <w:rFonts w:ascii="Times New Roman"/>
          <w:b/>
          <w:i w:val="false"/>
          <w:color w:val="000000"/>
        </w:rPr>
        <w:t>должностному окладу Ответственного секретаря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1"/>
        <w:gridCol w:w="6429"/>
      </w:tblGrid>
      <w:tr>
        <w:trPr>
          <w:trHeight w:val="30" w:hRule="atLeast"/>
        </w:trPr>
        <w:tc>
          <w:tcPr>
            <w:tcW w:w="5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 оклад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процентах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 секретаря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- главный бухгалтер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- бухгалтер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1-ой категории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Межгоссовета ЕврАзЭС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(высшего органа таможенного союза)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 глав правительств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2008 г. № 5</w:t>
            </w:r>
          </w:p>
        </w:tc>
      </w:tr>
    </w:tbl>
    <w:bookmarkStart w:name="z21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повышающих коэффициентов к должностным окладам</w:t>
      </w:r>
      <w:r>
        <w:br/>
      </w:r>
      <w:r>
        <w:rPr>
          <w:rFonts w:ascii="Times New Roman"/>
          <w:b/>
          <w:i w:val="false"/>
          <w:color w:val="000000"/>
        </w:rPr>
        <w:t>должностных лиц и сотрудников Секретариата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за особые условия работы в международной</w:t>
      </w:r>
      <w:r>
        <w:br/>
      </w:r>
      <w:r>
        <w:rPr>
          <w:rFonts w:ascii="Times New Roman"/>
          <w:b/>
          <w:i w:val="false"/>
          <w:color w:val="000000"/>
        </w:rPr>
        <w:t>организации, а также в целях компенсации расходов на</w:t>
      </w:r>
      <w:r>
        <w:br/>
      </w:r>
      <w:r>
        <w:rPr>
          <w:rFonts w:ascii="Times New Roman"/>
          <w:b/>
          <w:i w:val="false"/>
          <w:color w:val="000000"/>
        </w:rPr>
        <w:t>социальное и медицинское обеспечение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6"/>
        <w:gridCol w:w="5994"/>
      </w:tblGrid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Повышающий коэффициент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секретарь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Ответственного секретаря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- главный 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- бухгалтер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5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1-ой категории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данные тексты являются полными и аутентичными копиями решения Межгосударственного Совета Евразийского экономического сообщества (высшего органа таможенного союза) № 5 и приложений к нему, подписанных 12 декабря 2008 года в г. Москве от Республики Беларусь - Премьер-Министром Республики Беларусь Сидорским С.С., от Правительства Республики Казахстан - Премьер-Министром Республики Казахстан Масимовым К.К., от Правительства Российской Федерации - Председателем Правительства Российской Федерации Путиным В.В.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Интеграционном Комитете Евразийского экономического сообщества.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8"/>
        <w:gridCol w:w="9862"/>
      </w:tblGrid>
      <w:tr>
        <w:trPr>
          <w:trHeight w:val="30" w:hRule="atLeast"/>
        </w:trPr>
        <w:tc>
          <w:tcPr>
            <w:tcW w:w="2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9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департамента</w:t>
            </w:r>
          </w:p>
        </w:tc>
        <w:tc>
          <w:tcPr>
            <w:tcW w:w="9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B.C. Князев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