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3376" w14:textId="1fe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смертной казни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июля 2009 года № 175-IV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126; 2009 г., № 6-7,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предложении первом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указанные в части первой статьи 49, части четвертой статьи 250, части четвертой статьи 259, части четвертой статьи 260, части четвертой статьи 261 настоящего Кодекса,"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Смертная казнь - расстрел как исключительная мера наказания устанавливается за террористические преступления, сопряженные с гибелью людей, а также за особо тяжкие преступления, совершенные в военное время, с предоставлением приговоренному права ходатайствовать о помиловании.";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пятую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Вопрос о применении срока давности к лицу, совершившему преступление, за которое по настоящему Кодексу могут быть назначены смертная казнь или пожизненное лишение свободы, разрешается судом. Если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суд не сочтет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возможным освободить лицо от уголовной ответственности в связи с истечением срока давности, то смертная казнь заменяется пожизненным лишением свободы, а пожизненное лишение свободы заменяется лишением свободы на срок двадцать пять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в) абзаца первого слова "либо захватом заложника"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", либо смертной казнью с конфискацией имущества или без таковой,"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перед словом "Геноцид" дополнить цифрой "1.";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Те же деяния,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пятнадцати до двадцати лет либо смертной казнью или пожизненным лишением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"Государственная измена" дополнить цифрой "1.";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"войны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 время войны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"до двадцати лет либо смертной казнью с конфискацией имущества или без таковой или" заменить словами "от пятнадцати до двадцати лет либо";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Те же деяния,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пятнадцати до двадцати лет либо смертной казнью с конфискацией имущества или пожизненным лишением свободы с конфискацией имущества.";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233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четвертой дополнить словами "либо посягательство на жизнь человека, сопряженное с нападением на лиц или организации, пользующихся международной защитой, захватом заложника, зданий, сооружений, средств сообщения и связи, угоном, а равно с захватом воздушного или водного судна либо железнодорожного подвижного состава";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Лицо, участвующее в подготовке акта терроризма, освобождается от уголовной ответственности, если оно своевременным предупреждением государственных органов или иным способом способствовало предотвращению акта терроризма и если в его действиях не содержится состава иного преступления.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Террористическими преступлениями признаются преступления, предусмотренные статьями 162, 163, 167, 171, 233, 233-1, 233-2, 233-3, 234, 238, 239 настоящего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340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"либо смертной казнью,"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367: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военное время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Деяния, предусмотренные частями первой или второй настоящей статьи,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двадцати лет, а при отягчающих обстоятельствах - смертной казнью или пожизненным лишением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368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военное время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Деяния, предусмотренные частями первой или второй настоящей статьи,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двадцати лет либо смертной казнью или пожизненным лишением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369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военное время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Деяния, предусмотренные частями первой или второй настоящей статьи,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двадцати лет либо смертной казнью или пожизненным лишением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373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военное время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То же деяние, совершенное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лишением свободы на срок от десяти до двадцати лет либо смертной казнью или пожизненным лишением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374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военное время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Деяния, предусмотренные частями первой или второй настоящей статьи,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двадцати лет либо смертной казнью или пожизненным лишением свободы.";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380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"в военное время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"смертной казнью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Деяния, предусмотренные частями первой или второй настоящей статьи, совершенные в военное время,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наказываются лишением свободы на срок от десяти до двадцати лет либо смертной казнью или пожизненным лишением свободы.".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г, № 6-7, ст. 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"может быть применена смертная казнь" заменить словами "могут быть применены смертная казнь или пожизненное лишение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"может быть назначена смертная казнь" заменить словами "могут быть назначены смертная казнь или пожизненное лишение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"367 (частями третьей и пятой), 368 (частью третьей), 369 (частью третьей)" заменить словами "367 (частями третьей, 3-1 и пятой), 368 (частями третьей и четвертой), 369 (частями третьей и четвертой)";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"373 (частью третьей), 374 (частью третьей)" заменить словами "373 (частями третьей и четвертой), 374 (частями третьей и четвертой)";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3-1)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словами "или пожизненного лишения свободы";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вторую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291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Областному и приравненным к нему судам подсудны по первой инстанции уголовные дела о преступлениях, за совершение которых уголовным законом предусмотрены смертная казнь или пожизненное лишение свободы, а также дела о применении принудительных мер медицинского характера к лицам, совершившим в состоянии невменяемости указанные выше деяния либо заболевшим душевной болезнью после их совершения.".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июля 1999 года "О борьбе с терроризмом" (Ведомости Парламента Республики Казахстан, 1999 г., № 19, ст. 649; 2002 г., № 4, ст. 32; 2004 г., № 23,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слово "законодательством" заменить словами "Уголовным кодексом".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