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399c2f" w14:textId="7399c2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Экологический кодекс Республики Казахстан по вопросам регулирования ввоза экологически опасных технологий, техники и оборудования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Закон Республики Казахстан от 23 июня 2009 года № 164-IV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   </w:t>
      </w:r>
      <w:r>
        <w:rPr>
          <w:rFonts w:ascii="Times New Roman"/>
          <w:b/>
          <w:i w:val="false"/>
          <w:color w:val="000080"/>
          <w:sz w:val="28"/>
        </w:rPr>
        <w:t xml:space="preserve">Статья 1 </w:t>
      </w:r>
      <w:r>
        <w:rPr>
          <w:rFonts w:ascii="Times New Roman"/>
          <w:b w:val="false"/>
          <w:i w:val="false"/>
          <w:color w:val="000000"/>
          <w:sz w:val="28"/>
        </w:rPr>
        <w:t xml:space="preserve">. Внести в </w:t>
      </w:r>
      <w:r>
        <w:rPr>
          <w:rFonts w:ascii="Times New Roman"/>
          <w:b w:val="false"/>
          <w:i w:val="false"/>
          <w:color w:val="000000"/>
          <w:sz w:val="28"/>
        </w:rPr>
        <w:t xml:space="preserve">Экологический кодекс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от 9 января 2007 года (Ведомости Парламента Республики Казахстан, 2007 г., № 1, ст. 1; № 20, ст. 152; 2008 г., № 21, ст. 97; № 23, ст. 114) следующие изменения и дополнения: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1) оглавление дополнить абзацем двести тридцать девятым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«Статья 199-1. Экологические требования к технологиям, технике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 и оборудованию»;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2) </w:t>
      </w:r>
      <w:r>
        <w:rPr>
          <w:rFonts w:ascii="Times New Roman"/>
          <w:b w:val="false"/>
          <w:i w:val="false"/>
          <w:color w:val="000000"/>
          <w:sz w:val="28"/>
        </w:rPr>
        <w:t xml:space="preserve">пункт 1 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статьи 1 дополнить подпунктами 58-1) и 58-2)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«58-1) экологически опасные технологии - совокупность методов обработки, изготовления, изменения состояния, свойств, формы сырья, материала или полуфабриката, осуществляемых в процессе производства и представляющих опасность для окружающей среды;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58-2) экологически опасные техника и оборудование - механизмы, машины, устройства, приборы, используемые в хозяйственной или иной деятельности и представляющие опасность для окружающей среды;»;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3) 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статью 17 </w:t>
      </w:r>
      <w:r>
        <w:rPr>
          <w:rFonts w:ascii="Times New Roman"/>
          <w:b w:val="false"/>
          <w:i w:val="false"/>
          <w:color w:val="000000"/>
          <w:sz w:val="28"/>
        </w:rPr>
        <w:t xml:space="preserve">дополнить подпунктом 24-1)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«24-1) ведет реестр экологически опасных технологий, техники и оборудования;»;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4) подпункт 5) пункта 1 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статьи 41 </w:t>
      </w:r>
      <w:r>
        <w:rPr>
          <w:rFonts w:ascii="Times New Roman"/>
          <w:b w:val="false"/>
          <w:i w:val="false"/>
          <w:color w:val="000000"/>
          <w:sz w:val="28"/>
        </w:rPr>
        <w:t xml:space="preserve">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«5) анализ применяемой технологии на предмет соответствия наилучшим доступным технологиям и техническим удельным нормативам, а также соответствия техническим регламентам и экологическим требованиям к технологиям, технике и оборудованию;»;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5) подпункт 11) пункта 1 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статьи 47 </w:t>
      </w:r>
      <w:r>
        <w:rPr>
          <w:rFonts w:ascii="Times New Roman"/>
          <w:b w:val="false"/>
          <w:i w:val="false"/>
          <w:color w:val="000000"/>
          <w:sz w:val="28"/>
        </w:rPr>
        <w:t xml:space="preserve">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«11) документация по применению технологий, техники и оборудования, в том числе перемещаемых (ввозимых) в Республику Казахстан;»;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6) 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статью 114 </w:t>
      </w:r>
      <w:r>
        <w:rPr>
          <w:rFonts w:ascii="Times New Roman"/>
          <w:b w:val="false"/>
          <w:i w:val="false"/>
          <w:color w:val="000000"/>
          <w:sz w:val="28"/>
        </w:rPr>
        <w:t xml:space="preserve">дополнить подпунктом 37)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«37) соблюдением экологических требований к технологиям, технике и оборудованию.»;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7) дополнить статьей 199-1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«Статья 199-1. Экологические требования к технологиям, технике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 и оборудованию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1. Применение в Республике Казахстан технологий, техники, за исключением транспортных средств, и оборудования осуществляется при наличии положительного заключения государственной экологической экспертизы на документацию, обосновывающую применение таких технологий, техники и оборудования, с материалами оценки воздействия на окружающую среду.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Состав документации по применению технологий, техники и оборудования, в том числе перемещаемых (ввозимых) в Республику Казахстан, представляемой на государственную экологическую экспертизу, определяется уполномоченным органом в области охраны окружающей среды.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2. Технологии, техника и оборудование, предлагаемые к использованию в Республике Казахстан, признанные по результатам государственной экологической экспертизы экологически опасными, не подлежат применению в хозяйственной и иной деятельности.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При этом перемещенные (ввезенные) техника и оборудование, признанные экологически опасными, должны быть уничтожены, утилизированы или переработаны с соблюдением требований, установленных настоящим Кодексом, законодательством Республики Казахстан в области санитарно-эпидемиологического благополучия населения, промышленной безопасности на опасных производственных объектах и о техническом регулировании, или вывезены за пределы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3. Экологически опасными признаются технологии: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1) применение которых не соответствует экологическим требованиям, установленным настоящим Кодексом или международными стандартами;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2) в результате применения которых образуются отходы, не имеющие технологий по их обезвреживанию или утилизации в Республике Казахстан, либо утилизация которых сопряжена с высоким экологическим риском или экономически нецелесообразна.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4. Экологически опасными признаются техника и оборудование: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1) с истекшим нормативным сроком эксплуатации;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2) применение которых не соответствует экологическим требованиям, установленным настоящим Кодексом, техническими регламентами Республики Казахстан или международными стандартами;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3) в результате использования которых образуются отходы, не имеющие технологий по их обезвреживанию или утилизации в Республике Казахстан, либо утилизация которых сопряжена с высоким экологическим риском или экономически нецелесообразна.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5. В случае признания государственной экологической экспертизой технологий, техники и оборудования экологически опасными они подлежат включению в реестр экологически опасных технологий, техники и оборудования.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Запрещается применение технологий, техники и оборудования, включенных в реестр экологически опасных технологий, техники и оборудования, на территории Республики Казахстан.».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   </w:t>
      </w:r>
      <w:r>
        <w:rPr>
          <w:rFonts w:ascii="Times New Roman"/>
          <w:b/>
          <w:i w:val="false"/>
          <w:color w:val="000080"/>
          <w:sz w:val="28"/>
        </w:rPr>
        <w:t xml:space="preserve">Статья 2 </w:t>
      </w:r>
      <w:r>
        <w:rPr>
          <w:rFonts w:ascii="Times New Roman"/>
          <w:b w:val="false"/>
          <w:i w:val="false"/>
          <w:color w:val="000000"/>
          <w:sz w:val="28"/>
        </w:rPr>
        <w:t xml:space="preserve">. Настоящий Закон вводится в действие по истечении десяти календарных дней после его первого официального опубликования.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  </w:t>
      </w:r>
      <w:r>
        <w:rPr>
          <w:rFonts w:ascii="Times New Roman"/>
          <w:b w:val="false"/>
          <w:i/>
          <w:color w:val="000000"/>
          <w:sz w:val="28"/>
        </w:rPr>
        <w:t xml:space="preserve">Президент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                       Н. Назарбаев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