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9419" w14:textId="0d39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игорного бизнеса</w:t>
      </w:r>
    </w:p>
    <w:p>
      <w:pPr>
        <w:spacing w:after="0"/>
        <w:ind w:left="0"/>
        <w:jc w:val="both"/>
      </w:pPr>
      <w:r>
        <w:rPr>
          <w:rFonts w:ascii="Times New Roman"/>
          <w:b w:val="false"/>
          <w:i w:val="false"/>
          <w:color w:val="000000"/>
          <w:sz w:val="28"/>
        </w:rPr>
        <w:t>Закон Республики Казахстан от 4 мая 2009 года № 157-IV</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(Особенная часть) от 1 июля 1999 года (Ведомости Парламента Республики Казахстан, 1999 г., № 16-17, ст. 642; № 23, ст. 929; 2000 г., № 3-4, ст. 66; № 10, ст. 244; № 22, ст.408; 2001 г., № 23, ст.309; № 24, ст.338;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Закон Республики Казахстан от 12 февраля 2009 года «О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 опубликованный в газетах «Егемен Қазақстан» и «Казахстанская правда» 21 февраля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914 </w:t>
      </w:r>
      <w:r>
        <w:rPr>
          <w:rFonts w:ascii="Times New Roman"/>
          <w:b w:val="false"/>
          <w:i w:val="false"/>
          <w:color w:val="000000"/>
          <w:sz w:val="28"/>
        </w:rPr>
        <w:t xml:space="preserve">после слов «или с участием в них,» дополнить словами «при соблюдении организатором игорного бизнеса условий проведения азартных игр и (или) пари,».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Закон Республики Казахстан от 6 февраля 2009 года «О внесении изменений и дополнений в некоторые законодательные акты Республики Казахстан по вопросам средств массовой информации», опубликованный в газетах «Егемен Қазақстан» 11 февраля 2009 г. и «Казахстанская правда» 12 февраля 2009 г.; Закон Республики Казахстан от 20 февраля 2009 года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27 февраля 2009 г. и «Казахстанская правда» 26 февраля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338-1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r>
        <w:br/>
      </w:r>
      <w:r>
        <w:rPr>
          <w:rFonts w:ascii="Times New Roman"/>
          <w:b w:val="false"/>
          <w:i w:val="false"/>
          <w:color w:val="000000"/>
          <w:sz w:val="28"/>
        </w:rPr>
        <w:t>
</w:t>
      </w:r>
      <w:r>
        <w:rPr>
          <w:rFonts w:ascii="Times New Roman"/>
          <w:b w:val="false"/>
          <w:i w:val="false"/>
          <w:color w:val="000000"/>
          <w:sz w:val="28"/>
        </w:rPr>
        <w:t xml:space="preserve">      абзац второй дополнить словами «с приостановлением действия лицензии»; </w:t>
      </w:r>
      <w:r>
        <w:br/>
      </w:r>
      <w:r>
        <w:rPr>
          <w:rFonts w:ascii="Times New Roman"/>
          <w:b w:val="false"/>
          <w:i w:val="false"/>
          <w:color w:val="000000"/>
          <w:sz w:val="28"/>
        </w:rPr>
        <w:t>
</w:t>
      </w:r>
      <w:r>
        <w:rPr>
          <w:rFonts w:ascii="Times New Roman"/>
          <w:b w:val="false"/>
          <w:i w:val="false"/>
          <w:color w:val="000000"/>
          <w:sz w:val="28"/>
        </w:rPr>
        <w:t xml:space="preserve">      абзац второй части второй дополнить словами «с конфискацией игорного оборудования, легитимационных знаков, денег и иных доходов, полученных вследствие совершения административного правонарушения»; </w:t>
      </w:r>
      <w:r>
        <w:br/>
      </w:r>
      <w:r>
        <w:rPr>
          <w:rFonts w:ascii="Times New Roman"/>
          <w:b w:val="false"/>
          <w:i w:val="false"/>
          <w:color w:val="000000"/>
          <w:sz w:val="28"/>
        </w:rPr>
        <w:t>
</w:t>
      </w:r>
      <w:r>
        <w:rPr>
          <w:rFonts w:ascii="Times New Roman"/>
          <w:b w:val="false"/>
          <w:i w:val="false"/>
          <w:color w:val="000000"/>
          <w:sz w:val="28"/>
        </w:rPr>
        <w:t xml:space="preserve">      абзац второй части третьей дополнить словами «с конфискацией доходов, полученных вследствие совершения административного правонарушения, и приостановлением действия лицензии либо без такового»; </w:t>
      </w:r>
      <w:r>
        <w:br/>
      </w:r>
      <w:r>
        <w:rPr>
          <w:rFonts w:ascii="Times New Roman"/>
          <w:b w:val="false"/>
          <w:i w:val="false"/>
          <w:color w:val="000000"/>
          <w:sz w:val="28"/>
        </w:rPr>
        <w:t>
</w:t>
      </w:r>
      <w:r>
        <w:rPr>
          <w:rFonts w:ascii="Times New Roman"/>
          <w:b w:val="false"/>
          <w:i w:val="false"/>
          <w:color w:val="000000"/>
          <w:sz w:val="28"/>
        </w:rPr>
        <w:t xml:space="preserve">      абзац второй части четвертой дополнить словами «с приостановлением действия лицензии»; </w:t>
      </w:r>
      <w:r>
        <w:br/>
      </w:r>
      <w:r>
        <w:rPr>
          <w:rFonts w:ascii="Times New Roman"/>
          <w:b w:val="false"/>
          <w:i w:val="false"/>
          <w:color w:val="000000"/>
          <w:sz w:val="28"/>
        </w:rPr>
        <w:t>
</w:t>
      </w:r>
      <w:r>
        <w:rPr>
          <w:rFonts w:ascii="Times New Roman"/>
          <w:b w:val="false"/>
          <w:i w:val="false"/>
          <w:color w:val="000000"/>
          <w:sz w:val="28"/>
        </w:rPr>
        <w:t xml:space="preserve">      абзац второй части пятой дополнить словами «с приостановлением действия лицензии»; </w:t>
      </w:r>
      <w:r>
        <w:br/>
      </w:r>
      <w:r>
        <w:rPr>
          <w:rFonts w:ascii="Times New Roman"/>
          <w:b w:val="false"/>
          <w:i w:val="false"/>
          <w:color w:val="000000"/>
          <w:sz w:val="28"/>
        </w:rPr>
        <w:t>
</w:t>
      </w:r>
      <w:r>
        <w:rPr>
          <w:rFonts w:ascii="Times New Roman"/>
          <w:b w:val="false"/>
          <w:i w:val="false"/>
          <w:color w:val="000000"/>
          <w:sz w:val="28"/>
        </w:rPr>
        <w:t xml:space="preserve">      в части шестой: </w:t>
      </w:r>
      <w:r>
        <w:br/>
      </w:r>
      <w:r>
        <w:rPr>
          <w:rFonts w:ascii="Times New Roman"/>
          <w:b w:val="false"/>
          <w:i w:val="false"/>
          <w:color w:val="000000"/>
          <w:sz w:val="28"/>
        </w:rPr>
        <w:t>
</w:t>
      </w:r>
      <w:r>
        <w:rPr>
          <w:rFonts w:ascii="Times New Roman"/>
          <w:b w:val="false"/>
          <w:i w:val="false"/>
          <w:color w:val="000000"/>
          <w:sz w:val="28"/>
        </w:rPr>
        <w:t xml:space="preserve">      абзац первый дополнить словами «либо организация азартных игр и (или) пари, предусматривающих прием ставок в виде иного имущества, кроме денег»; </w:t>
      </w:r>
      <w:r>
        <w:br/>
      </w:r>
      <w:r>
        <w:rPr>
          <w:rFonts w:ascii="Times New Roman"/>
          <w:b w:val="false"/>
          <w:i w:val="false"/>
          <w:color w:val="000000"/>
          <w:sz w:val="28"/>
        </w:rPr>
        <w:t>
</w:t>
      </w:r>
      <w:r>
        <w:rPr>
          <w:rFonts w:ascii="Times New Roman"/>
          <w:b w:val="false"/>
          <w:i w:val="false"/>
          <w:color w:val="000000"/>
          <w:sz w:val="28"/>
        </w:rPr>
        <w:t xml:space="preserve">      абзац второй дополнить словами «с конфискацией игорного оборудования, легитимационных знаков, денег и иных доходов, полученных вследствие совершения административного правонарушения»; </w:t>
      </w:r>
      <w:r>
        <w:br/>
      </w:r>
      <w:r>
        <w:rPr>
          <w:rFonts w:ascii="Times New Roman"/>
          <w:b w:val="false"/>
          <w:i w:val="false"/>
          <w:color w:val="000000"/>
          <w:sz w:val="28"/>
        </w:rPr>
        <w:t>
</w:t>
      </w:r>
      <w:r>
        <w:rPr>
          <w:rFonts w:ascii="Times New Roman"/>
          <w:b w:val="false"/>
          <w:i w:val="false"/>
          <w:color w:val="000000"/>
          <w:sz w:val="28"/>
        </w:rPr>
        <w:t xml:space="preserve">      в части седьмой: </w:t>
      </w:r>
      <w:r>
        <w:br/>
      </w:r>
      <w:r>
        <w:rPr>
          <w:rFonts w:ascii="Times New Roman"/>
          <w:b w:val="false"/>
          <w:i w:val="false"/>
          <w:color w:val="000000"/>
          <w:sz w:val="28"/>
        </w:rPr>
        <w:t>
</w:t>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«7.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 </w:t>
      </w:r>
      <w:r>
        <w:br/>
      </w:r>
      <w:r>
        <w:rPr>
          <w:rFonts w:ascii="Times New Roman"/>
          <w:b w:val="false"/>
          <w:i w:val="false"/>
          <w:color w:val="000000"/>
          <w:sz w:val="28"/>
        </w:rPr>
        <w:t>
</w:t>
      </w:r>
      <w:r>
        <w:rPr>
          <w:rFonts w:ascii="Times New Roman"/>
          <w:b w:val="false"/>
          <w:i w:val="false"/>
          <w:color w:val="000000"/>
          <w:sz w:val="28"/>
        </w:rPr>
        <w:t xml:space="preserve">      абзац второй дополнить словами «с приостановлением действия лицензии»; </w:t>
      </w:r>
      <w:r>
        <w:br/>
      </w:r>
      <w:r>
        <w:rPr>
          <w:rFonts w:ascii="Times New Roman"/>
          <w:b w:val="false"/>
          <w:i w:val="false"/>
          <w:color w:val="000000"/>
          <w:sz w:val="28"/>
        </w:rPr>
        <w:t>
</w:t>
      </w:r>
      <w:r>
        <w:rPr>
          <w:rFonts w:ascii="Times New Roman"/>
          <w:b w:val="false"/>
          <w:i w:val="false"/>
          <w:color w:val="000000"/>
          <w:sz w:val="28"/>
        </w:rPr>
        <w:t xml:space="preserve">      абзац второй части восьмой дополнить словами «с приостановлением действия лицензии»; </w:t>
      </w:r>
      <w:r>
        <w:br/>
      </w:r>
      <w:r>
        <w:rPr>
          <w:rFonts w:ascii="Times New Roman"/>
          <w:b w:val="false"/>
          <w:i w:val="false"/>
          <w:color w:val="000000"/>
          <w:sz w:val="28"/>
        </w:rPr>
        <w:t>
</w:t>
      </w:r>
      <w:r>
        <w:rPr>
          <w:rFonts w:ascii="Times New Roman"/>
          <w:b w:val="false"/>
          <w:i w:val="false"/>
          <w:color w:val="000000"/>
          <w:sz w:val="28"/>
        </w:rPr>
        <w:t xml:space="preserve">      в части девятой: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«об их тестировании и сертификации в соответствии с законодательством» заменить словом «законодательства»; </w:t>
      </w:r>
      <w:r>
        <w:br/>
      </w:r>
      <w:r>
        <w:rPr>
          <w:rFonts w:ascii="Times New Roman"/>
          <w:b w:val="false"/>
          <w:i w:val="false"/>
          <w:color w:val="000000"/>
          <w:sz w:val="28"/>
        </w:rPr>
        <w:t>
</w:t>
      </w:r>
      <w:r>
        <w:rPr>
          <w:rFonts w:ascii="Times New Roman"/>
          <w:b w:val="false"/>
          <w:i w:val="false"/>
          <w:color w:val="000000"/>
          <w:sz w:val="28"/>
        </w:rPr>
        <w:t xml:space="preserve">      абзац второй дополнить словами «с приостановлением действия лицензии»; </w:t>
      </w:r>
      <w:r>
        <w:br/>
      </w:r>
      <w:r>
        <w:rPr>
          <w:rFonts w:ascii="Times New Roman"/>
          <w:b w:val="false"/>
          <w:i w:val="false"/>
          <w:color w:val="000000"/>
          <w:sz w:val="28"/>
        </w:rPr>
        <w:t>
</w:t>
      </w:r>
      <w:r>
        <w:rPr>
          <w:rFonts w:ascii="Times New Roman"/>
          <w:b w:val="false"/>
          <w:i w:val="false"/>
          <w:color w:val="000000"/>
          <w:sz w:val="28"/>
        </w:rPr>
        <w:t xml:space="preserve">      дополнить частью 9-1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«9-1. Неисполнение обязанности по осуществлению и обеспечению посредством аппаратно-программного комплекса и игорного оборудования приема, единого учета общей суммы сделанных ставок,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 ими были сделаны ставки, - </w:t>
      </w:r>
      <w:r>
        <w:br/>
      </w:r>
      <w:r>
        <w:rPr>
          <w:rFonts w:ascii="Times New Roman"/>
          <w:b w:val="false"/>
          <w:i w:val="false"/>
          <w:color w:val="000000"/>
          <w:sz w:val="28"/>
        </w:rPr>
        <w:t>
</w:t>
      </w:r>
      <w:r>
        <w:rPr>
          <w:rFonts w:ascii="Times New Roman"/>
          <w:b w:val="false"/>
          <w:i w:val="false"/>
          <w:color w:val="000000"/>
          <w:sz w:val="28"/>
        </w:rPr>
        <w:t xml:space="preserve">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действия лицензии либо без такового.»; </w:t>
      </w:r>
      <w:r>
        <w:br/>
      </w:r>
      <w:r>
        <w:rPr>
          <w:rFonts w:ascii="Times New Roman"/>
          <w:b w:val="false"/>
          <w:i w:val="false"/>
          <w:color w:val="000000"/>
          <w:sz w:val="28"/>
        </w:rPr>
        <w:t>
</w:t>
      </w:r>
      <w:r>
        <w:rPr>
          <w:rFonts w:ascii="Times New Roman"/>
          <w:b w:val="false"/>
          <w:i w:val="false"/>
          <w:color w:val="000000"/>
          <w:sz w:val="28"/>
        </w:rPr>
        <w:t xml:space="preserve">      в части десятой: </w:t>
      </w:r>
      <w:r>
        <w:br/>
      </w:r>
      <w:r>
        <w:rPr>
          <w:rFonts w:ascii="Times New Roman"/>
          <w:b w:val="false"/>
          <w:i w:val="false"/>
          <w:color w:val="000000"/>
          <w:sz w:val="28"/>
        </w:rPr>
        <w:t>
</w:t>
      </w:r>
      <w:r>
        <w:rPr>
          <w:rFonts w:ascii="Times New Roman"/>
          <w:b w:val="false"/>
          <w:i w:val="false"/>
          <w:color w:val="000000"/>
          <w:sz w:val="28"/>
        </w:rPr>
        <w:t xml:space="preserve">      в абзаце первом слова «первой - девятой» заменить словами «первой, четвертой, пятой, седьмой, восьмой, девятой, 9-1»; </w:t>
      </w:r>
      <w:r>
        <w:br/>
      </w:r>
      <w:r>
        <w:rPr>
          <w:rFonts w:ascii="Times New Roman"/>
          <w:b w:val="false"/>
          <w:i w:val="false"/>
          <w:color w:val="000000"/>
          <w:sz w:val="28"/>
        </w:rPr>
        <w:t>
</w:t>
      </w:r>
      <w:r>
        <w:rPr>
          <w:rFonts w:ascii="Times New Roman"/>
          <w:b w:val="false"/>
          <w:i w:val="false"/>
          <w:color w:val="000000"/>
          <w:sz w:val="28"/>
        </w:rPr>
        <w:t xml:space="preserve">      абзац второй дополнить словами «с лишением лицензии»; </w:t>
      </w:r>
      <w:r>
        <w:br/>
      </w:r>
      <w:r>
        <w:rPr>
          <w:rFonts w:ascii="Times New Roman"/>
          <w:b w:val="false"/>
          <w:i w:val="false"/>
          <w:color w:val="000000"/>
          <w:sz w:val="28"/>
        </w:rPr>
        <w:t>
</w:t>
      </w:r>
      <w:r>
        <w:rPr>
          <w:rFonts w:ascii="Times New Roman"/>
          <w:b w:val="false"/>
          <w:i w:val="false"/>
          <w:color w:val="000000"/>
          <w:sz w:val="28"/>
        </w:rPr>
        <w:t xml:space="preserve">      дополнить частями одиннадцатой и двенадцатой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Совершение действий, предусмотренных частями второй и шестой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xml:space="preserve">      влечет 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 </w:t>
      </w:r>
      <w:r>
        <w:br/>
      </w:r>
      <w:r>
        <w:rPr>
          <w:rFonts w:ascii="Times New Roman"/>
          <w:b w:val="false"/>
          <w:i w:val="false"/>
          <w:color w:val="000000"/>
          <w:sz w:val="28"/>
        </w:rPr>
        <w:t>
</w:t>
      </w:r>
      <w:r>
        <w:rPr>
          <w:rFonts w:ascii="Times New Roman"/>
          <w:b w:val="false"/>
          <w:i w:val="false"/>
          <w:color w:val="000000"/>
          <w:sz w:val="28"/>
        </w:rPr>
        <w:t xml:space="preserve">      12. Совершение действий, предусмотренных частью третьей настоящей статьи, повторно в течение 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xml:space="preserve">      влечет 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дополнить статьей 576-7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576-7. Уполномоченный орган в сфере игорного бизнеса </w:t>
      </w:r>
      <w:r>
        <w:br/>
      </w:r>
      <w:r>
        <w:rPr>
          <w:rFonts w:ascii="Times New Roman"/>
          <w:b w:val="false"/>
          <w:i w:val="false"/>
          <w:color w:val="000000"/>
          <w:sz w:val="28"/>
        </w:rPr>
        <w:t>
</w:t>
      </w:r>
      <w:r>
        <w:rPr>
          <w:rFonts w:ascii="Times New Roman"/>
          <w:b w:val="false"/>
          <w:i w:val="false"/>
          <w:color w:val="000000"/>
          <w:sz w:val="28"/>
        </w:rPr>
        <w:t xml:space="preserve">      1. Уполномоченный орган в сфере игорного бизнеса рассматривает дела об административных правонарушениях, предусмотренных статьей 357-2 (частью первой). </w:t>
      </w:r>
      <w:r>
        <w:br/>
      </w:r>
      <w:r>
        <w:rPr>
          <w:rFonts w:ascii="Times New Roman"/>
          <w:b w:val="false"/>
          <w:i w:val="false"/>
          <w:color w:val="000000"/>
          <w:sz w:val="28"/>
        </w:rPr>
        <w:t>
</w:t>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636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1) части первой: </w:t>
      </w:r>
      <w:r>
        <w:br/>
      </w:r>
      <w:r>
        <w:rPr>
          <w:rFonts w:ascii="Times New Roman"/>
          <w:b w:val="false"/>
          <w:i w:val="false"/>
          <w:color w:val="000000"/>
          <w:sz w:val="28"/>
        </w:rPr>
        <w:t>
</w:t>
      </w:r>
      <w:r>
        <w:rPr>
          <w:rFonts w:ascii="Times New Roman"/>
          <w:b w:val="false"/>
          <w:i w:val="false"/>
          <w:color w:val="000000"/>
          <w:sz w:val="28"/>
        </w:rPr>
        <w:t xml:space="preserve">      абзац второй после слов «338 (часть первая),» дополнить словами «338-1 (части первая, вторая, десятая и одиннадцатая),»; </w:t>
      </w:r>
      <w:r>
        <w:br/>
      </w:r>
      <w:r>
        <w:rPr>
          <w:rFonts w:ascii="Times New Roman"/>
          <w:b w:val="false"/>
          <w:i w:val="false"/>
          <w:color w:val="000000"/>
          <w:sz w:val="28"/>
        </w:rPr>
        <w:t>
</w:t>
      </w:r>
      <w:r>
        <w:rPr>
          <w:rFonts w:ascii="Times New Roman"/>
          <w:b w:val="false"/>
          <w:i w:val="false"/>
          <w:color w:val="000000"/>
          <w:sz w:val="28"/>
        </w:rPr>
        <w:t xml:space="preserve">      абзац тридцать седьмой после слов «161 (часть четвертая),» дополнить словами «338-1 (части третья, девятая, десятая и двенадцатая),»; </w:t>
      </w:r>
      <w:r>
        <w:br/>
      </w:r>
      <w:r>
        <w:rPr>
          <w:rFonts w:ascii="Times New Roman"/>
          <w:b w:val="false"/>
          <w:i w:val="false"/>
          <w:color w:val="000000"/>
          <w:sz w:val="28"/>
        </w:rPr>
        <w:t>
</w:t>
      </w:r>
      <w:r>
        <w:rPr>
          <w:rFonts w:ascii="Times New Roman"/>
          <w:b w:val="false"/>
          <w:i w:val="false"/>
          <w:color w:val="000000"/>
          <w:sz w:val="28"/>
        </w:rPr>
        <w:t xml:space="preserve">      в абзаце первом части второй цифры «543 - 576-6» заменить цифрами «543 - 576-7».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ст.57, 58; № 15-16, ст. 60; № 23, ст. 114; № 24, ст. 128, 129; Закон Республики Казахстан от 13 февраля 2009 года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«Об Инвестиционном фонде Казахстана», опубликованный в газетах «Егемен Қазақстан» и «Казахстанская правда» 21 февраля 2009 г.; Закон Республики Казахстан от 20 февраля 2009 года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27 февраля 2009 г. и «Казахстанская правда» 26 февраля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приложение </w:t>
      </w:r>
      <w:r>
        <w:rPr>
          <w:rFonts w:ascii="Times New Roman"/>
          <w:b w:val="false"/>
          <w:i w:val="false"/>
          <w:color w:val="000000"/>
          <w:sz w:val="28"/>
        </w:rPr>
        <w:t xml:space="preserve">к указанному Закону дополнить пунктом 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«31. Государственный орган в сфере игорного бизнеса: </w:t>
      </w:r>
      <w:r>
        <w:br/>
      </w:r>
      <w:r>
        <w:rPr>
          <w:rFonts w:ascii="Times New Roman"/>
          <w:b w:val="false"/>
          <w:i w:val="false"/>
          <w:color w:val="000000"/>
          <w:sz w:val="28"/>
        </w:rPr>
        <w:t>
</w:t>
      </w:r>
      <w:r>
        <w:rPr>
          <w:rFonts w:ascii="Times New Roman"/>
          <w:b w:val="false"/>
          <w:i w:val="false"/>
          <w:color w:val="000000"/>
          <w:sz w:val="28"/>
        </w:rPr>
        <w:t xml:space="preserve">      контроль за соблюдением законодательства Республики Казахстан об игорном бизнесе.».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января 2007 года «Об игорном бизнесе» (Ведомости Парламента Республики Казахстан, 2007 г., № 2, ст. 15):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тексте слова «организатором игорного заведения», «организатору игорного заведения», «организатора игорного заведения», «организаторами игорных заведений», «организатор игорного заведения», «Организатор игорного заведения» заменить соответственно словами «организатором игорного бизнеса», «организатору игорного бизнеса», «организатора игорного бизнеса», «организаторами игорного бизнеса», «организатор игорного бизнеса», «Организатор игорного бизнеса»;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подпунктах 2) </w:t>
      </w:r>
      <w:r>
        <w:rPr>
          <w:rFonts w:ascii="Times New Roman"/>
          <w:b w:val="false"/>
          <w:i w:val="false"/>
          <w:color w:val="000000"/>
          <w:sz w:val="28"/>
        </w:rPr>
        <w:t xml:space="preserve">и </w:t>
      </w:r>
      <w:r>
        <w:rPr>
          <w:rFonts w:ascii="Times New Roman"/>
          <w:b w:val="false"/>
          <w:i w:val="false"/>
          <w:color w:val="000000"/>
          <w:sz w:val="28"/>
        </w:rPr>
        <w:t xml:space="preserve">7) </w:t>
      </w:r>
      <w:r>
        <w:rPr>
          <w:rFonts w:ascii="Times New Roman"/>
          <w:b w:val="false"/>
          <w:i w:val="false"/>
          <w:color w:val="000000"/>
          <w:sz w:val="28"/>
        </w:rPr>
        <w:t xml:space="preserve">слова «представителем игорного заведения» заменить словами «организатором игорного бизнеса»;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«7-1) участник азартной игры и (или) пари - физическое лицо, принимающее участие в азартной игре и (или) пари;»;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подпункте 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«организатору игорного заведения» заменить словами «организатору игорного бизнеса или заявителю»; </w:t>
      </w:r>
      <w:r>
        <w:br/>
      </w:r>
      <w:r>
        <w:rPr>
          <w:rFonts w:ascii="Times New Roman"/>
          <w:b w:val="false"/>
          <w:i w:val="false"/>
          <w:color w:val="000000"/>
          <w:sz w:val="28"/>
        </w:rPr>
        <w:t>
</w:t>
      </w:r>
      <w:r>
        <w:rPr>
          <w:rFonts w:ascii="Times New Roman"/>
          <w:b w:val="false"/>
          <w:i w:val="false"/>
          <w:color w:val="000000"/>
          <w:sz w:val="28"/>
        </w:rPr>
        <w:t xml:space="preserve">      слова «банковского вклада (депозита)», «выдачи вклада (депозита)» заменить соответственно словами «банковского вклада», «выдачи вклада»;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подпункт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и (или) пари,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подпункт 12) </w:t>
      </w:r>
      <w:r>
        <w:rPr>
          <w:rFonts w:ascii="Times New Roman"/>
          <w:b w:val="false"/>
          <w:i w:val="false"/>
          <w:color w:val="000000"/>
          <w:sz w:val="28"/>
        </w:rPr>
        <w:t xml:space="preserve">после слов «государственный орган,» дополнить словами «определяемый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подпункте 17)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«в реальном масштабе времени» заменить словами «в режиме реального времени»; </w:t>
      </w:r>
      <w:r>
        <w:br/>
      </w:r>
      <w:r>
        <w:rPr>
          <w:rFonts w:ascii="Times New Roman"/>
          <w:b w:val="false"/>
          <w:i w:val="false"/>
          <w:color w:val="000000"/>
          <w:sz w:val="28"/>
        </w:rPr>
        <w:t>
</w:t>
      </w:r>
      <w:r>
        <w:rPr>
          <w:rFonts w:ascii="Times New Roman"/>
          <w:b w:val="false"/>
          <w:i w:val="false"/>
          <w:color w:val="000000"/>
          <w:sz w:val="28"/>
        </w:rPr>
        <w:t xml:space="preserve">      слова «наличие выплат и» заменить словом «получение»;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подпунктами 17-1) и 17-2)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«17-1) заявитель -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подпункт 19)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«19) касса тотализатора или букмекерской конторы - место, где посредством аппаратно-программного комплекса осуществляется прием (учет) ставок и производятся выплаты выигрышей;»;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подпунктом 19-1)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«19-1)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подпункт 20)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подпункт 21)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«21) выигрыш - имущественная выгода в виде денег или иного имущества, в том числе имущественные права, подлежащие обязательной выплате или передаче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пункте 2 </w:t>
      </w:r>
      <w:r>
        <w:rPr>
          <w:rFonts w:ascii="Times New Roman"/>
          <w:b w:val="false"/>
          <w:i w:val="false"/>
          <w:color w:val="000000"/>
          <w:sz w:val="28"/>
        </w:rPr>
        <w:t xml:space="preserve">статьи 3 слова «без денежных выигрышей» заменить словами «без выигрыша»;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пункте 2 </w:t>
      </w:r>
      <w:r>
        <w:rPr>
          <w:rFonts w:ascii="Times New Roman"/>
          <w:b w:val="false"/>
          <w:i w:val="false"/>
          <w:color w:val="000000"/>
          <w:sz w:val="28"/>
        </w:rPr>
        <w:t xml:space="preserve">статьи 6: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организация азартных игр и (или) пари, предусматривающих прием ставок в виде иного имущества, кроме денег;»;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 установка и использование игровых автоматов в предпринимательских целях, за исключением мест, предусмотренных пунктом 1 статьи 11 настоящего Закона.»;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7. Компетенция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разрабатывает основные направления государственной политики в сфере игорного бизнеса.»;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Деятельность в сфере игорного бизнеса осуществляется на основании лицензий, выдаваемых заявителю, на каждое игорное заведение сроком на десять лет.»;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 Данные о лицензиях вносятся в реестр лицензий на право занятия деятельностью в сфере игорного бизнеса.»;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пункт 3 </w:t>
      </w:r>
      <w:r>
        <w:rPr>
          <w:rFonts w:ascii="Times New Roman"/>
          <w:b w:val="false"/>
          <w:i w:val="false"/>
          <w:color w:val="000000"/>
          <w:sz w:val="28"/>
        </w:rPr>
        <w:t xml:space="preserve">статьи 11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Игорные заведения, кассы тотализатора или букмекерской конторы должны располагаться только в зданиях нежилого фонда. Запрещается их размещение 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12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о техническом регулировании.»; </w:t>
      </w:r>
      <w:r>
        <w:br/>
      </w:r>
      <w:r>
        <w:rPr>
          <w:rFonts w:ascii="Times New Roman"/>
          <w:b w:val="false"/>
          <w:i w:val="false"/>
          <w:color w:val="000000"/>
          <w:sz w:val="28"/>
        </w:rPr>
        <w:t>
</w:t>
      </w:r>
      <w:r>
        <w:rPr>
          <w:rFonts w:ascii="Times New Roman"/>
          <w:b w:val="false"/>
          <w:i w:val="false"/>
          <w:color w:val="000000"/>
          <w:sz w:val="28"/>
        </w:rPr>
        <w:t xml:space="preserve">      в пункте 4: </w:t>
      </w:r>
      <w:r>
        <w:br/>
      </w:r>
      <w:r>
        <w:rPr>
          <w:rFonts w:ascii="Times New Roman"/>
          <w:b w:val="false"/>
          <w:i w:val="false"/>
          <w:color w:val="000000"/>
          <w:sz w:val="28"/>
        </w:rPr>
        <w:t>
</w:t>
      </w:r>
      <w:r>
        <w:rPr>
          <w:rFonts w:ascii="Times New Roman"/>
          <w:b w:val="false"/>
          <w:i w:val="false"/>
          <w:color w:val="000000"/>
          <w:sz w:val="28"/>
        </w:rPr>
        <w:t xml:space="preserve">      слова «и (или) выдача» исключить; </w:t>
      </w:r>
      <w:r>
        <w:br/>
      </w:r>
      <w:r>
        <w:rPr>
          <w:rFonts w:ascii="Times New Roman"/>
          <w:b w:val="false"/>
          <w:i w:val="false"/>
          <w:color w:val="000000"/>
          <w:sz w:val="28"/>
        </w:rPr>
        <w:t>
</w:t>
      </w:r>
      <w:r>
        <w:rPr>
          <w:rFonts w:ascii="Times New Roman"/>
          <w:b w:val="false"/>
          <w:i w:val="false"/>
          <w:color w:val="000000"/>
          <w:sz w:val="28"/>
        </w:rPr>
        <w:t xml:space="preserve">      слово «десяти» заменить словом «трех»; </w:t>
      </w:r>
      <w:r>
        <w:br/>
      </w:r>
      <w:r>
        <w:rPr>
          <w:rFonts w:ascii="Times New Roman"/>
          <w:b w:val="false"/>
          <w:i w:val="false"/>
          <w:color w:val="000000"/>
          <w:sz w:val="28"/>
        </w:rPr>
        <w:t>
</w:t>
      </w:r>
      <w:r>
        <w:rPr>
          <w:rFonts w:ascii="Times New Roman"/>
          <w:b w:val="false"/>
          <w:i w:val="false"/>
          <w:color w:val="000000"/>
          <w:sz w:val="28"/>
        </w:rPr>
        <w:t xml:space="preserve">      в пункте 7: </w:t>
      </w:r>
      <w:r>
        <w:br/>
      </w:r>
      <w:r>
        <w:rPr>
          <w:rFonts w:ascii="Times New Roman"/>
          <w:b w:val="false"/>
          <w:i w:val="false"/>
          <w:color w:val="000000"/>
          <w:sz w:val="28"/>
        </w:rPr>
        <w:t>
</w:t>
      </w:r>
      <w:r>
        <w:rPr>
          <w:rFonts w:ascii="Times New Roman"/>
          <w:b w:val="false"/>
          <w:i w:val="false"/>
          <w:color w:val="000000"/>
          <w:sz w:val="28"/>
        </w:rPr>
        <w:t xml:space="preserve">      слово «казино» заменить словами «игорных заведений»; </w:t>
      </w:r>
      <w:r>
        <w:br/>
      </w:r>
      <w:r>
        <w:rPr>
          <w:rFonts w:ascii="Times New Roman"/>
          <w:b w:val="false"/>
          <w:i w:val="false"/>
          <w:color w:val="000000"/>
          <w:sz w:val="28"/>
        </w:rPr>
        <w:t>
</w:t>
      </w:r>
      <w:r>
        <w:rPr>
          <w:rFonts w:ascii="Times New Roman"/>
          <w:b w:val="false"/>
          <w:i w:val="false"/>
          <w:color w:val="000000"/>
          <w:sz w:val="28"/>
        </w:rPr>
        <w:t xml:space="preserve">      после слов «азартной игры» дополнить словами «и (или) пари»; </w:t>
      </w:r>
      <w:r>
        <w:br/>
      </w:r>
      <w:r>
        <w:rPr>
          <w:rFonts w:ascii="Times New Roman"/>
          <w:b w:val="false"/>
          <w:i w:val="false"/>
          <w:color w:val="000000"/>
          <w:sz w:val="28"/>
        </w:rPr>
        <w:t>
</w:t>
      </w:r>
      <w:r>
        <w:rPr>
          <w:rFonts w:ascii="Times New Roman"/>
          <w:b w:val="false"/>
          <w:i w:val="false"/>
          <w:color w:val="000000"/>
          <w:sz w:val="28"/>
        </w:rPr>
        <w:t xml:space="preserve">      в пункте 8 слово «выдачи» заменить словом «выплаты»; </w:t>
      </w:r>
      <w:r>
        <w:br/>
      </w:r>
      <w:r>
        <w:rPr>
          <w:rFonts w:ascii="Times New Roman"/>
          <w:b w:val="false"/>
          <w:i w:val="false"/>
          <w:color w:val="000000"/>
          <w:sz w:val="28"/>
        </w:rPr>
        <w:t>
</w:t>
      </w:r>
      <w:r>
        <w:rPr>
          <w:rFonts w:ascii="Times New Roman"/>
          <w:b w:val="false"/>
          <w:i w:val="false"/>
          <w:color w:val="000000"/>
          <w:sz w:val="28"/>
        </w:rPr>
        <w:t xml:space="preserve">      пункты 9 и 10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игорного оборудования осуществлять и обеспечивать прием, единый учет общей суммы сделанных ставок, обработку ставок участников пари и выплаты выигрыша. </w:t>
      </w:r>
      <w:r>
        <w:br/>
      </w:r>
      <w:r>
        <w:rPr>
          <w:rFonts w:ascii="Times New Roman"/>
          <w:b w:val="false"/>
          <w:i w:val="false"/>
          <w:color w:val="000000"/>
          <w:sz w:val="28"/>
        </w:rPr>
        <w:t>
</w:t>
      </w:r>
      <w:r>
        <w:rPr>
          <w:rFonts w:ascii="Times New Roman"/>
          <w:b w:val="false"/>
          <w:i w:val="false"/>
          <w:color w:val="000000"/>
          <w:sz w:val="28"/>
        </w:rPr>
        <w:t xml:space="preserve">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 </w:t>
      </w:r>
      <w:r>
        <w:br/>
      </w:r>
      <w:r>
        <w:rPr>
          <w:rFonts w:ascii="Times New Roman"/>
          <w:b w:val="false"/>
          <w:i w:val="false"/>
          <w:color w:val="000000"/>
          <w:sz w:val="28"/>
        </w:rPr>
        <w:t>
</w:t>
      </w:r>
      <w:r>
        <w:rPr>
          <w:rFonts w:ascii="Times New Roman"/>
          <w:b w:val="false"/>
          <w:i w:val="false"/>
          <w:color w:val="000000"/>
          <w:sz w:val="28"/>
        </w:rPr>
        <w:t xml:space="preserve">      в пункте 11 слово «устанавливает» заменить словами «обязан установить»; </w:t>
      </w:r>
      <w:r>
        <w:br/>
      </w:r>
      <w:r>
        <w:rPr>
          <w:rFonts w:ascii="Times New Roman"/>
          <w:b w:val="false"/>
          <w:i w:val="false"/>
          <w:color w:val="000000"/>
          <w:sz w:val="28"/>
        </w:rPr>
        <w:t>
</w:t>
      </w:r>
      <w:r>
        <w:rPr>
          <w:rFonts w:ascii="Times New Roman"/>
          <w:b w:val="false"/>
          <w:i w:val="false"/>
          <w:color w:val="000000"/>
          <w:sz w:val="28"/>
        </w:rPr>
        <w:t xml:space="preserve">      дополнить пунктом 12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«12. Организатор игорного бизнеса, осуществляющий деятельность букмекерской конторы или тотализатора, принимает ставки через соответствующие кассы тотализатора или букмекерской конторы и (или) электронные кассы тотализатора или букмекерской конторы.»;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статью 13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13. Квалификационные требования, предъявляемые к заявителям для получения лицензии </w:t>
      </w:r>
      <w:r>
        <w:br/>
      </w:r>
      <w:r>
        <w:rPr>
          <w:rFonts w:ascii="Times New Roman"/>
          <w:b w:val="false"/>
          <w:i w:val="false"/>
          <w:color w:val="000000"/>
          <w:sz w:val="28"/>
        </w:rPr>
        <w:t>
</w:t>
      </w:r>
      <w:r>
        <w:rPr>
          <w:rFonts w:ascii="Times New Roman"/>
          <w:b w:val="false"/>
          <w:i w:val="false"/>
          <w:color w:val="000000"/>
          <w:sz w:val="28"/>
        </w:rPr>
        <w:t xml:space="preserve">      1. К заявителям для получения лицензии предъявляются следующие квалификационные требования: </w:t>
      </w:r>
      <w:r>
        <w:br/>
      </w:r>
      <w:r>
        <w:rPr>
          <w:rFonts w:ascii="Times New Roman"/>
          <w:b w:val="false"/>
          <w:i w:val="false"/>
          <w:color w:val="000000"/>
          <w:sz w:val="28"/>
        </w:rPr>
        <w:t>
</w:t>
      </w:r>
      <w:r>
        <w:rPr>
          <w:rFonts w:ascii="Times New Roman"/>
          <w:b w:val="false"/>
          <w:i w:val="false"/>
          <w:color w:val="000000"/>
          <w:sz w:val="28"/>
        </w:rPr>
        <w:t xml:space="preserve">      1) наличие здания (части здания, строения, сооружения) для осуществления видов деятельности в сфере игорного бизнеса на правах собственности или ином законном основании, соответствующего санитарно-эпидемиологическим и противопожарным нормам, установленным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наличие игорного оборудования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3) наличие договоров с физическими или юридическими лицами, получившими в установленном законодательством Республики Казахстан порядке лицензию на осуществление охранной деятельности; </w:t>
      </w:r>
      <w:r>
        <w:br/>
      </w:r>
      <w:r>
        <w:rPr>
          <w:rFonts w:ascii="Times New Roman"/>
          <w:b w:val="false"/>
          <w:i w:val="false"/>
          <w:color w:val="000000"/>
          <w:sz w:val="28"/>
        </w:rPr>
        <w:t>
</w:t>
      </w:r>
      <w:r>
        <w:rPr>
          <w:rFonts w:ascii="Times New Roman"/>
          <w:b w:val="false"/>
          <w:i w:val="false"/>
          <w:color w:val="000000"/>
          <w:sz w:val="28"/>
        </w:rPr>
        <w:t xml:space="preserve">      4) наличие разработанных правил работы игорного заведения, приема ставок и проводимых азартных игр и (или) пари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5) наличие образцов и номинаций применяемых легитимационных знаков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6) наличие у заявителя обеспечения на каждое игорное заведение в виде обязательных резервов, определяемых настоящим Законом (в месячных расчетных показателях, установленных законом о республиканском бюджете на соответствующий финансовый год) для осуществления следующих видов деятельности в сфере игорного бизнеса: </w:t>
      </w:r>
      <w:r>
        <w:br/>
      </w:r>
      <w:r>
        <w:rPr>
          <w:rFonts w:ascii="Times New Roman"/>
          <w:b w:val="false"/>
          <w:i w:val="false"/>
          <w:color w:val="000000"/>
          <w:sz w:val="28"/>
        </w:rPr>
        <w:t>
</w:t>
      </w:r>
      <w:r>
        <w:rPr>
          <w:rFonts w:ascii="Times New Roman"/>
          <w:b w:val="false"/>
          <w:i w:val="false"/>
          <w:color w:val="000000"/>
          <w:sz w:val="28"/>
        </w:rPr>
        <w:t xml:space="preserve">      казино и залов игровых автоматов - в размере 25000; </w:t>
      </w:r>
      <w:r>
        <w:br/>
      </w:r>
      <w:r>
        <w:rPr>
          <w:rFonts w:ascii="Times New Roman"/>
          <w:b w:val="false"/>
          <w:i w:val="false"/>
          <w:color w:val="000000"/>
          <w:sz w:val="28"/>
        </w:rPr>
        <w:t>
</w:t>
      </w:r>
      <w:r>
        <w:rPr>
          <w:rFonts w:ascii="Times New Roman"/>
          <w:b w:val="false"/>
          <w:i w:val="false"/>
          <w:color w:val="000000"/>
          <w:sz w:val="28"/>
        </w:rPr>
        <w:t xml:space="preserve">      букмекерских контор - в размере 20000; </w:t>
      </w:r>
      <w:r>
        <w:br/>
      </w:r>
      <w:r>
        <w:rPr>
          <w:rFonts w:ascii="Times New Roman"/>
          <w:b w:val="false"/>
          <w:i w:val="false"/>
          <w:color w:val="000000"/>
          <w:sz w:val="28"/>
        </w:rPr>
        <w:t>
</w:t>
      </w:r>
      <w:r>
        <w:rPr>
          <w:rFonts w:ascii="Times New Roman"/>
          <w:b w:val="false"/>
          <w:i w:val="false"/>
          <w:color w:val="000000"/>
          <w:sz w:val="28"/>
        </w:rPr>
        <w:t xml:space="preserve">      тотализаторов - в размере 5000. </w:t>
      </w:r>
      <w:r>
        <w:br/>
      </w:r>
      <w:r>
        <w:rPr>
          <w:rFonts w:ascii="Times New Roman"/>
          <w:b w:val="false"/>
          <w:i w:val="false"/>
          <w:color w:val="000000"/>
          <w:sz w:val="28"/>
        </w:rPr>
        <w:t>
</w:t>
      </w:r>
      <w:r>
        <w:rPr>
          <w:rFonts w:ascii="Times New Roman"/>
          <w:b w:val="false"/>
          <w:i w:val="false"/>
          <w:color w:val="000000"/>
          <w:sz w:val="28"/>
        </w:rPr>
        <w:t xml:space="preserve">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требованиям, установленным настоящим Законом.»;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заголовке слова «и банковская гарантия» исключить;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после слов «вида деятельности,» дополнить словами «на каждое игорное заведение»; </w:t>
      </w:r>
      <w:r>
        <w:br/>
      </w:r>
      <w:r>
        <w:rPr>
          <w:rFonts w:ascii="Times New Roman"/>
          <w:b w:val="false"/>
          <w:i w:val="false"/>
          <w:color w:val="000000"/>
          <w:sz w:val="28"/>
        </w:rPr>
        <w:t>
</w:t>
      </w:r>
      <w:r>
        <w:rPr>
          <w:rFonts w:ascii="Times New Roman"/>
          <w:b w:val="false"/>
          <w:i w:val="false"/>
          <w:color w:val="000000"/>
          <w:sz w:val="28"/>
        </w:rPr>
        <w:t xml:space="preserve">      слова «условиях вклада (депозита)», «выдачи вклада (депозита)» заменить соответственно словами «условиях вклада», «выдачи вклада»; </w:t>
      </w:r>
      <w:r>
        <w:br/>
      </w:r>
      <w:r>
        <w:rPr>
          <w:rFonts w:ascii="Times New Roman"/>
          <w:b w:val="false"/>
          <w:i w:val="false"/>
          <w:color w:val="000000"/>
          <w:sz w:val="28"/>
        </w:rPr>
        <w:t>
</w:t>
      </w:r>
      <w:r>
        <w:rPr>
          <w:rFonts w:ascii="Times New Roman"/>
          <w:b w:val="false"/>
          <w:i w:val="false"/>
          <w:color w:val="000000"/>
          <w:sz w:val="28"/>
        </w:rPr>
        <w:t xml:space="preserve">      в пункте 2 слова «и законодательством Республики Казахстан о банках и банковской деятельности» исключить; </w:t>
      </w:r>
      <w:r>
        <w:br/>
      </w:r>
      <w:r>
        <w:rPr>
          <w:rFonts w:ascii="Times New Roman"/>
          <w:b w:val="false"/>
          <w:i w:val="false"/>
          <w:color w:val="000000"/>
          <w:sz w:val="28"/>
        </w:rPr>
        <w:t>
</w:t>
      </w:r>
      <w:r>
        <w:rPr>
          <w:rFonts w:ascii="Times New Roman"/>
          <w:b w:val="false"/>
          <w:i w:val="false"/>
          <w:color w:val="000000"/>
          <w:sz w:val="28"/>
        </w:rPr>
        <w:t xml:space="preserve">      пункт 3 исключить; </w:t>
      </w:r>
      <w:r>
        <w:br/>
      </w:r>
      <w:r>
        <w:rPr>
          <w:rFonts w:ascii="Times New Roman"/>
          <w:b w:val="false"/>
          <w:i w:val="false"/>
          <w:color w:val="000000"/>
          <w:sz w:val="28"/>
        </w:rPr>
        <w:t>
</w:t>
      </w:r>
      <w:r>
        <w:rPr>
          <w:rFonts w:ascii="Times New Roman"/>
          <w:b w:val="false"/>
          <w:i w:val="false"/>
          <w:color w:val="000000"/>
          <w:sz w:val="28"/>
        </w:rPr>
        <w:t xml:space="preserve">      в пункте 4: </w:t>
      </w:r>
      <w:r>
        <w:br/>
      </w:r>
      <w:r>
        <w:rPr>
          <w:rFonts w:ascii="Times New Roman"/>
          <w:b w:val="false"/>
          <w:i w:val="false"/>
          <w:color w:val="000000"/>
          <w:sz w:val="28"/>
        </w:rPr>
        <w:t>
</w:t>
      </w:r>
      <w:r>
        <w:rPr>
          <w:rFonts w:ascii="Times New Roman"/>
          <w:b w:val="false"/>
          <w:i w:val="false"/>
          <w:color w:val="000000"/>
          <w:sz w:val="28"/>
        </w:rPr>
        <w:t xml:space="preserve">      слова «и банковская гарантия» исключить; </w:t>
      </w:r>
      <w:r>
        <w:br/>
      </w:r>
      <w:r>
        <w:rPr>
          <w:rFonts w:ascii="Times New Roman"/>
          <w:b w:val="false"/>
          <w:i w:val="false"/>
          <w:color w:val="000000"/>
          <w:sz w:val="28"/>
        </w:rPr>
        <w:t>
</w:t>
      </w:r>
      <w:r>
        <w:rPr>
          <w:rFonts w:ascii="Times New Roman"/>
          <w:b w:val="false"/>
          <w:i w:val="false"/>
          <w:color w:val="000000"/>
          <w:sz w:val="28"/>
        </w:rPr>
        <w:t xml:space="preserve">      слово «выдаче» заменить словом «выплате»; </w:t>
      </w:r>
      <w:r>
        <w:br/>
      </w:r>
      <w:r>
        <w:rPr>
          <w:rFonts w:ascii="Times New Roman"/>
          <w:b w:val="false"/>
          <w:i w:val="false"/>
          <w:color w:val="000000"/>
          <w:sz w:val="28"/>
        </w:rPr>
        <w:t>
</w:t>
      </w:r>
      <w:r>
        <w:rPr>
          <w:rFonts w:ascii="Times New Roman"/>
          <w:b w:val="false"/>
          <w:i w:val="false"/>
          <w:color w:val="000000"/>
          <w:sz w:val="28"/>
        </w:rPr>
        <w:t xml:space="preserve">      в пункте 6 слова «на вкладах (депозитах)» заменить словами «по банковским счетам, открытым при заключении договора банковского вклада,»;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статье 15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2 слова «Правила проведения организатором игорного бизнеса азартных игр и (или) пари» заменить словами «Правила работы игорного заведения, приема ставок и проводимых азартных игр и (или) пари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подпункт 2) пункта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не допускать к азартным играм лиц, нарушающих правила работы игорного заведения, приема ставок и проводимых азартных игр и (или) пари.»;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дополнить статьями 16-1, 16-2 и 16-3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16-1. Контроль за соблюдением законодательства Республики Казахстан об игорном бизнесе </w:t>
      </w:r>
      <w:r>
        <w:br/>
      </w:r>
      <w:r>
        <w:rPr>
          <w:rFonts w:ascii="Times New Roman"/>
          <w:b w:val="false"/>
          <w:i w:val="false"/>
          <w:color w:val="000000"/>
          <w:sz w:val="28"/>
        </w:rPr>
        <w:t>
</w:t>
      </w:r>
      <w:r>
        <w:rPr>
          <w:rFonts w:ascii="Times New Roman"/>
          <w:b w:val="false"/>
          <w:i w:val="false"/>
          <w:color w:val="000000"/>
          <w:sz w:val="28"/>
        </w:rPr>
        <w:t xml:space="preserve">      1. Уполномоченный орган осуществляет контроль за соблюдением законодательства Республики Казахстан об игорном бизнесе путем осуществления проверок и (или) запроса документов. </w:t>
      </w:r>
      <w:r>
        <w:br/>
      </w:r>
      <w:r>
        <w:rPr>
          <w:rFonts w:ascii="Times New Roman"/>
          <w:b w:val="false"/>
          <w:i w:val="false"/>
          <w:color w:val="000000"/>
          <w:sz w:val="28"/>
        </w:rPr>
        <w:t>
</w:t>
      </w:r>
      <w:r>
        <w:rPr>
          <w:rFonts w:ascii="Times New Roman"/>
          <w:b w:val="false"/>
          <w:i w:val="false"/>
          <w:color w:val="000000"/>
          <w:sz w:val="28"/>
        </w:rPr>
        <w:t xml:space="preserve">      2. Организация и порядок проведения проверок осуществляются в соответствии с настоящим Законом и иными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Проверка проводится на основании решения уполномоченного органа о проведении проверки. </w:t>
      </w:r>
      <w:r>
        <w:br/>
      </w:r>
      <w:r>
        <w:rPr>
          <w:rFonts w:ascii="Times New Roman"/>
          <w:b w:val="false"/>
          <w:i w:val="false"/>
          <w:color w:val="000000"/>
          <w:sz w:val="28"/>
        </w:rPr>
        <w:t>
</w:t>
      </w:r>
      <w:r>
        <w:rPr>
          <w:rFonts w:ascii="Times New Roman"/>
          <w:b w:val="false"/>
          <w:i w:val="false"/>
          <w:color w:val="000000"/>
          <w:sz w:val="28"/>
        </w:rPr>
        <w:t xml:space="preserve">      4. Проверки подразделяются на плановые и внеплановые. </w:t>
      </w:r>
      <w:r>
        <w:br/>
      </w:r>
      <w:r>
        <w:rPr>
          <w:rFonts w:ascii="Times New Roman"/>
          <w:b w:val="false"/>
          <w:i w:val="false"/>
          <w:color w:val="000000"/>
          <w:sz w:val="28"/>
        </w:rPr>
        <w:t>
</w:t>
      </w:r>
      <w:r>
        <w:rPr>
          <w:rFonts w:ascii="Times New Roman"/>
          <w:b w:val="false"/>
          <w:i w:val="false"/>
          <w:color w:val="000000"/>
          <w:sz w:val="28"/>
        </w:rPr>
        <w:t xml:space="preserve">      5. Плановая проверка проводится согласно заранее запланированному плану-графику проведения проверок, утвержденному руководителем уполномоченного органа либо лицом, его замещающим, с учетом установленных требований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Периодичность плановых проверок составляет один раз в год. </w:t>
      </w:r>
      <w:r>
        <w:br/>
      </w:r>
      <w:r>
        <w:rPr>
          <w:rFonts w:ascii="Times New Roman"/>
          <w:b w:val="false"/>
          <w:i w:val="false"/>
          <w:color w:val="000000"/>
          <w:sz w:val="28"/>
        </w:rPr>
        <w:t>
</w:t>
      </w:r>
      <w:r>
        <w:rPr>
          <w:rFonts w:ascii="Times New Roman"/>
          <w:b w:val="false"/>
          <w:i w:val="false"/>
          <w:color w:val="000000"/>
          <w:sz w:val="28"/>
        </w:rPr>
        <w:t xml:space="preserve">      7. Внеплановые проверки проводятся в связи со сложившейся ситуацией, требующей немедленного реагирования на обращения, заявления физических, юридических лиц и (или) материалы, поступившие из других государственных органов,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w:t>
      </w:r>
      <w:r>
        <w:rPr>
          <w:rFonts w:ascii="Times New Roman"/>
          <w:b w:val="false"/>
          <w:i w:val="false"/>
          <w:color w:val="000000"/>
          <w:sz w:val="28"/>
        </w:rPr>
        <w:t xml:space="preserve">      Статья 16-2. Организация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1. Для проведения проверки руководитель уполномоченного органа либо лицо, его замещающее, выносит акт о назначении проверки, который должен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наименование контролирующего органа, фамилию, имя, отчество, занимаемую должность лица, обладающего полномочием по назначению проверки, и его подпись; </w:t>
      </w:r>
      <w:r>
        <w:br/>
      </w:r>
      <w:r>
        <w:rPr>
          <w:rFonts w:ascii="Times New Roman"/>
          <w:b w:val="false"/>
          <w:i w:val="false"/>
          <w:color w:val="000000"/>
          <w:sz w:val="28"/>
        </w:rPr>
        <w:t>
</w:t>
      </w:r>
      <w:r>
        <w:rPr>
          <w:rFonts w:ascii="Times New Roman"/>
          <w:b w:val="false"/>
          <w:i w:val="false"/>
          <w:color w:val="000000"/>
          <w:sz w:val="28"/>
        </w:rPr>
        <w:t xml:space="preserve">      2) дату и регистрационный номер акта о назначении проверки по журналу контролирующего органа; </w:t>
      </w:r>
      <w:r>
        <w:br/>
      </w:r>
      <w:r>
        <w:rPr>
          <w:rFonts w:ascii="Times New Roman"/>
          <w:b w:val="false"/>
          <w:i w:val="false"/>
          <w:color w:val="000000"/>
          <w:sz w:val="28"/>
        </w:rPr>
        <w:t>
</w:t>
      </w:r>
      <w:r>
        <w:rPr>
          <w:rFonts w:ascii="Times New Roman"/>
          <w:b w:val="false"/>
          <w:i w:val="false"/>
          <w:color w:val="000000"/>
          <w:sz w:val="28"/>
        </w:rPr>
        <w:t xml:space="preserve">      3) фамилию, имя, отчество должностного лица, осуществляющего проверку; </w:t>
      </w:r>
      <w:r>
        <w:br/>
      </w:r>
      <w:r>
        <w:rPr>
          <w:rFonts w:ascii="Times New Roman"/>
          <w:b w:val="false"/>
          <w:i w:val="false"/>
          <w:color w:val="000000"/>
          <w:sz w:val="28"/>
        </w:rPr>
        <w:t>
</w:t>
      </w:r>
      <w:r>
        <w:rPr>
          <w:rFonts w:ascii="Times New Roman"/>
          <w:b w:val="false"/>
          <w:i w:val="false"/>
          <w:color w:val="000000"/>
          <w:sz w:val="28"/>
        </w:rPr>
        <w:t xml:space="preserve">      4) наименование, место нахождения организатора игорного бизнеса и бизнес-идентификационный номер; </w:t>
      </w:r>
      <w:r>
        <w:br/>
      </w:r>
      <w:r>
        <w:rPr>
          <w:rFonts w:ascii="Times New Roman"/>
          <w:b w:val="false"/>
          <w:i w:val="false"/>
          <w:color w:val="000000"/>
          <w:sz w:val="28"/>
        </w:rPr>
        <w:t>
</w:t>
      </w:r>
      <w:r>
        <w:rPr>
          <w:rFonts w:ascii="Times New Roman"/>
          <w:b w:val="false"/>
          <w:i w:val="false"/>
          <w:color w:val="000000"/>
          <w:sz w:val="28"/>
        </w:rPr>
        <w:t xml:space="preserve">      5) вид проверки; </w:t>
      </w:r>
      <w:r>
        <w:br/>
      </w:r>
      <w:r>
        <w:rPr>
          <w:rFonts w:ascii="Times New Roman"/>
          <w:b w:val="false"/>
          <w:i w:val="false"/>
          <w:color w:val="000000"/>
          <w:sz w:val="28"/>
        </w:rPr>
        <w:t>
</w:t>
      </w:r>
      <w:r>
        <w:rPr>
          <w:rFonts w:ascii="Times New Roman"/>
          <w:b w:val="false"/>
          <w:i w:val="false"/>
          <w:color w:val="000000"/>
          <w:sz w:val="28"/>
        </w:rPr>
        <w:t xml:space="preserve">      6) предмет назначенной проверки; </w:t>
      </w:r>
      <w:r>
        <w:br/>
      </w:r>
      <w:r>
        <w:rPr>
          <w:rFonts w:ascii="Times New Roman"/>
          <w:b w:val="false"/>
          <w:i w:val="false"/>
          <w:color w:val="000000"/>
          <w:sz w:val="28"/>
        </w:rPr>
        <w:t>
</w:t>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8) основание назначения проверки; </w:t>
      </w:r>
      <w:r>
        <w:br/>
      </w:r>
      <w:r>
        <w:rPr>
          <w:rFonts w:ascii="Times New Roman"/>
          <w:b w:val="false"/>
          <w:i w:val="false"/>
          <w:color w:val="000000"/>
          <w:sz w:val="28"/>
        </w:rPr>
        <w:t>
</w:t>
      </w:r>
      <w:r>
        <w:rPr>
          <w:rFonts w:ascii="Times New Roman"/>
          <w:b w:val="false"/>
          <w:i w:val="false"/>
          <w:color w:val="000000"/>
          <w:sz w:val="28"/>
        </w:rPr>
        <w:t xml:space="preserve">      9) проверяемый период в случае, если требуется изучение документов организатора игорного бизнеса за определенный временной период. </w:t>
      </w:r>
      <w:r>
        <w:br/>
      </w:r>
      <w:r>
        <w:rPr>
          <w:rFonts w:ascii="Times New Roman"/>
          <w:b w:val="false"/>
          <w:i w:val="false"/>
          <w:color w:val="000000"/>
          <w:sz w:val="28"/>
        </w:rPr>
        <w:t>
</w:t>
      </w:r>
      <w:r>
        <w:rPr>
          <w:rFonts w:ascii="Times New Roman"/>
          <w:b w:val="false"/>
          <w:i w:val="false"/>
          <w:color w:val="000000"/>
          <w:sz w:val="28"/>
        </w:rPr>
        <w:t xml:space="preserve">      Форма акта о назначении проверки устанавливается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2.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Проверка проводится после регистрации акта о назначении проверки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Срок проведения проверки, указываемый в акте о назначении проверки, устанавливается с учетом поставленных задач и объемов предстоящих работ, но не должен превышать тридцать календарных дней. </w:t>
      </w:r>
      <w:r>
        <w:br/>
      </w:r>
      <w:r>
        <w:rPr>
          <w:rFonts w:ascii="Times New Roman"/>
          <w:b w:val="false"/>
          <w:i w:val="false"/>
          <w:color w:val="000000"/>
          <w:sz w:val="28"/>
        </w:rPr>
        <w:t>
</w:t>
      </w:r>
      <w:r>
        <w:rPr>
          <w:rFonts w:ascii="Times New Roman"/>
          <w:b w:val="false"/>
          <w:i w:val="false"/>
          <w:color w:val="000000"/>
          <w:sz w:val="28"/>
        </w:rPr>
        <w:t xml:space="preserve">      В исключительных случаях при необходимости проведения специальных исследований (испытаний) и экспертизы, а также в связи со значительным объемом проверки руководителем уполномоченного органа либо лицом, его замещающим, срок проведения проверки может быть продлен, но не более чем на тридцать календарных дней, при этом должностное лицо уполномоченного органа, проводящее проверку, в течение двадцати четырех часов ставит об этом в известность организатора игорного бизнеса. </w:t>
      </w:r>
      <w:r>
        <w:br/>
      </w:r>
      <w:r>
        <w:rPr>
          <w:rFonts w:ascii="Times New Roman"/>
          <w:b w:val="false"/>
          <w:i w:val="false"/>
          <w:color w:val="000000"/>
          <w:sz w:val="28"/>
        </w:rPr>
        <w:t>
</w:t>
      </w:r>
      <w:r>
        <w:rPr>
          <w:rFonts w:ascii="Times New Roman"/>
          <w:b w:val="false"/>
          <w:i w:val="false"/>
          <w:color w:val="000000"/>
          <w:sz w:val="28"/>
        </w:rPr>
        <w:t xml:space="preserve">      В случае продления сроков проверки уполномоченный орган в обязательном порядке оформляет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w:t>
      </w:r>
      <w:r>
        <w:rPr>
          <w:rFonts w:ascii="Times New Roman"/>
          <w:b w:val="false"/>
          <w:i w:val="false"/>
          <w:color w:val="000000"/>
          <w:sz w:val="28"/>
        </w:rPr>
        <w:t xml:space="preserve">      На основании одного акта о назначении проверки может проводиться только одна проверка. </w:t>
      </w:r>
      <w:r>
        <w:br/>
      </w:r>
      <w:r>
        <w:rPr>
          <w:rFonts w:ascii="Times New Roman"/>
          <w:b w:val="false"/>
          <w:i w:val="false"/>
          <w:color w:val="000000"/>
          <w:sz w:val="28"/>
        </w:rPr>
        <w:t>
</w:t>
      </w:r>
      <w:r>
        <w:rPr>
          <w:rFonts w:ascii="Times New Roman"/>
          <w:b w:val="false"/>
          <w:i w:val="false"/>
          <w:color w:val="000000"/>
          <w:sz w:val="28"/>
        </w:rPr>
        <w:t xml:space="preserve">      5. Проверка может проводиться только тем должностным лицом (теми должностными лицами) уполномоченного органа, которое указано (которые указаны) в акте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Статья 16-3. Порядок проведения проверок </w:t>
      </w:r>
      <w:r>
        <w:br/>
      </w:r>
      <w:r>
        <w:rPr>
          <w:rFonts w:ascii="Times New Roman"/>
          <w:b w:val="false"/>
          <w:i w:val="false"/>
          <w:color w:val="000000"/>
          <w:sz w:val="28"/>
        </w:rPr>
        <w:t>
</w:t>
      </w:r>
      <w:r>
        <w:rPr>
          <w:rFonts w:ascii="Times New Roman"/>
          <w:b w:val="false"/>
          <w:i w:val="false"/>
          <w:color w:val="000000"/>
          <w:sz w:val="28"/>
        </w:rPr>
        <w:t xml:space="preserve">      1. Началом проведения проверки считается момент вручения организатору игорного бизнеса акта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2. В случае отказа в принятии акта о назначении проверки или воспрепятствования доступу должностных лиц уполномоченного органа к материалам, необходимым для проведения проверки, составляется протокол. Протокол подписывается должностным лицом уполномоченного органа и организатором игорного бизнеса или его представителем. </w:t>
      </w:r>
      <w:r>
        <w:br/>
      </w:r>
      <w:r>
        <w:rPr>
          <w:rFonts w:ascii="Times New Roman"/>
          <w:b w:val="false"/>
          <w:i w:val="false"/>
          <w:color w:val="000000"/>
          <w:sz w:val="28"/>
        </w:rPr>
        <w:t>
</w:t>
      </w:r>
      <w:r>
        <w:rPr>
          <w:rFonts w:ascii="Times New Roman"/>
          <w:b w:val="false"/>
          <w:i w:val="false"/>
          <w:color w:val="000000"/>
          <w:sz w:val="28"/>
        </w:rPr>
        <w:t xml:space="preserve">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w:t>
      </w:r>
      <w:r>
        <w:rPr>
          <w:rFonts w:ascii="Times New Roman"/>
          <w:b w:val="false"/>
          <w:i w:val="false"/>
          <w:color w:val="000000"/>
          <w:sz w:val="28"/>
        </w:rPr>
        <w:t xml:space="preserve">      3. Проверка состоит из следующих этапов: </w:t>
      </w:r>
      <w:r>
        <w:br/>
      </w:r>
      <w:r>
        <w:rPr>
          <w:rFonts w:ascii="Times New Roman"/>
          <w:b w:val="false"/>
          <w:i w:val="false"/>
          <w:color w:val="000000"/>
          <w:sz w:val="28"/>
        </w:rPr>
        <w:t>
</w:t>
      </w:r>
      <w:r>
        <w:rPr>
          <w:rFonts w:ascii="Times New Roman"/>
          <w:b w:val="false"/>
          <w:i w:val="false"/>
          <w:color w:val="000000"/>
          <w:sz w:val="28"/>
        </w:rPr>
        <w:t xml:space="preserve">      1) проведение проверки; </w:t>
      </w:r>
      <w:r>
        <w:br/>
      </w:r>
      <w:r>
        <w:rPr>
          <w:rFonts w:ascii="Times New Roman"/>
          <w:b w:val="false"/>
          <w:i w:val="false"/>
          <w:color w:val="000000"/>
          <w:sz w:val="28"/>
        </w:rPr>
        <w:t>
</w:t>
      </w:r>
      <w:r>
        <w:rPr>
          <w:rFonts w:ascii="Times New Roman"/>
          <w:b w:val="false"/>
          <w:i w:val="false"/>
          <w:color w:val="000000"/>
          <w:sz w:val="28"/>
        </w:rPr>
        <w:t xml:space="preserve">      2) анализ и обобщение полученных при проведении проверки результатов, формулирование выводов, оформление соответствующих документов; </w:t>
      </w:r>
      <w:r>
        <w:br/>
      </w:r>
      <w:r>
        <w:rPr>
          <w:rFonts w:ascii="Times New Roman"/>
          <w:b w:val="false"/>
          <w:i w:val="false"/>
          <w:color w:val="000000"/>
          <w:sz w:val="28"/>
        </w:rPr>
        <w:t>
</w:t>
      </w:r>
      <w:r>
        <w:rPr>
          <w:rFonts w:ascii="Times New Roman"/>
          <w:b w:val="false"/>
          <w:i w:val="false"/>
          <w:color w:val="000000"/>
          <w:sz w:val="28"/>
        </w:rPr>
        <w:t xml:space="preserve">      3) информирование организатора игорного бизнеса о результатах проверки; </w:t>
      </w:r>
      <w:r>
        <w:br/>
      </w:r>
      <w:r>
        <w:rPr>
          <w:rFonts w:ascii="Times New Roman"/>
          <w:b w:val="false"/>
          <w:i w:val="false"/>
          <w:color w:val="000000"/>
          <w:sz w:val="28"/>
        </w:rPr>
        <w:t>
</w:t>
      </w:r>
      <w:r>
        <w:rPr>
          <w:rFonts w:ascii="Times New Roman"/>
          <w:b w:val="false"/>
          <w:i w:val="false"/>
          <w:color w:val="000000"/>
          <w:sz w:val="28"/>
        </w:rPr>
        <w:t xml:space="preserve">      4) подведение итогов работы; </w:t>
      </w:r>
      <w:r>
        <w:br/>
      </w:r>
      <w:r>
        <w:rPr>
          <w:rFonts w:ascii="Times New Roman"/>
          <w:b w:val="false"/>
          <w:i w:val="false"/>
          <w:color w:val="000000"/>
          <w:sz w:val="28"/>
        </w:rPr>
        <w:t>
</w:t>
      </w:r>
      <w:r>
        <w:rPr>
          <w:rFonts w:ascii="Times New Roman"/>
          <w:b w:val="false"/>
          <w:i w:val="false"/>
          <w:color w:val="000000"/>
          <w:sz w:val="28"/>
        </w:rPr>
        <w:t xml:space="preserve">      5) принятие мер по фактам нарушений, если таковые выявлены. </w:t>
      </w:r>
      <w:r>
        <w:br/>
      </w:r>
      <w:r>
        <w:rPr>
          <w:rFonts w:ascii="Times New Roman"/>
          <w:b w:val="false"/>
          <w:i w:val="false"/>
          <w:color w:val="000000"/>
          <w:sz w:val="28"/>
        </w:rPr>
        <w:t>
</w:t>
      </w:r>
      <w:r>
        <w:rPr>
          <w:rFonts w:ascii="Times New Roman"/>
          <w:b w:val="false"/>
          <w:i w:val="false"/>
          <w:color w:val="000000"/>
          <w:sz w:val="28"/>
        </w:rPr>
        <w:t xml:space="preserve">      4. При осуществлении проверок должностные лица обязаны: </w:t>
      </w:r>
      <w:r>
        <w:br/>
      </w:r>
      <w:r>
        <w:rPr>
          <w:rFonts w:ascii="Times New Roman"/>
          <w:b w:val="false"/>
          <w:i w:val="false"/>
          <w:color w:val="000000"/>
          <w:sz w:val="28"/>
        </w:rPr>
        <w:t>
</w:t>
      </w:r>
      <w:r>
        <w:rPr>
          <w:rFonts w:ascii="Times New Roman"/>
          <w:b w:val="false"/>
          <w:i w:val="false"/>
          <w:color w:val="000000"/>
          <w:sz w:val="28"/>
        </w:rPr>
        <w:t xml:space="preserve">      1) предъявить организатору игорного бизнеса служебные удостоверения и акт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2) выяснить причины и обстоятельства, способствующие нарушению требований законодательства Республики Казахстан об игорном бизнесе, в случае их выявления. </w:t>
      </w:r>
      <w:r>
        <w:br/>
      </w:r>
      <w:r>
        <w:rPr>
          <w:rFonts w:ascii="Times New Roman"/>
          <w:b w:val="false"/>
          <w:i w:val="false"/>
          <w:color w:val="000000"/>
          <w:sz w:val="28"/>
        </w:rPr>
        <w:t>
</w:t>
      </w:r>
      <w:r>
        <w:rPr>
          <w:rFonts w:ascii="Times New Roman"/>
          <w:b w:val="false"/>
          <w:i w:val="false"/>
          <w:color w:val="000000"/>
          <w:sz w:val="28"/>
        </w:rPr>
        <w:t xml:space="preserve">      5. Должностные лица во время проведения проверки имеют право запросить необходимую информацию и ознакомиться с оригиналами документов, относящихся к предмету проверки. </w:t>
      </w:r>
      <w:r>
        <w:br/>
      </w:r>
      <w:r>
        <w:rPr>
          <w:rFonts w:ascii="Times New Roman"/>
          <w:b w:val="false"/>
          <w:i w:val="false"/>
          <w:color w:val="000000"/>
          <w:sz w:val="28"/>
        </w:rPr>
        <w:t>
</w:t>
      </w:r>
      <w:r>
        <w:rPr>
          <w:rFonts w:ascii="Times New Roman"/>
          <w:b w:val="false"/>
          <w:i w:val="false"/>
          <w:color w:val="000000"/>
          <w:sz w:val="28"/>
        </w:rPr>
        <w:t xml:space="preserve">      При проведении проверок организатор игорного бизнеса по требованию должностных лиц уполномоченного органа предъявляет оригиналы лицензий, а также иные документы, подтверждающие соответствие осуществляемой деятельности требованиям законодательства Республики Казахстан об игорном бизнесе. </w:t>
      </w:r>
      <w:r>
        <w:br/>
      </w:r>
      <w:r>
        <w:rPr>
          <w:rFonts w:ascii="Times New Roman"/>
          <w:b w:val="false"/>
          <w:i w:val="false"/>
          <w:color w:val="000000"/>
          <w:sz w:val="28"/>
        </w:rPr>
        <w:t>
</w:t>
      </w:r>
      <w:r>
        <w:rPr>
          <w:rFonts w:ascii="Times New Roman"/>
          <w:b w:val="false"/>
          <w:i w:val="false"/>
          <w:color w:val="000000"/>
          <w:sz w:val="28"/>
        </w:rPr>
        <w:t xml:space="preserve">      6. По результатам проверки составляется акт о результатах проверки с указанием: </w:t>
      </w:r>
      <w:r>
        <w:br/>
      </w:r>
      <w:r>
        <w:rPr>
          <w:rFonts w:ascii="Times New Roman"/>
          <w:b w:val="false"/>
          <w:i w:val="false"/>
          <w:color w:val="000000"/>
          <w:sz w:val="28"/>
        </w:rPr>
        <w:t>
</w:t>
      </w:r>
      <w:r>
        <w:rPr>
          <w:rFonts w:ascii="Times New Roman"/>
          <w:b w:val="false"/>
          <w:i w:val="false"/>
          <w:color w:val="000000"/>
          <w:sz w:val="28"/>
        </w:rPr>
        <w:t xml:space="preserve">      1) места и даты составления акта; </w:t>
      </w:r>
      <w:r>
        <w:br/>
      </w:r>
      <w:r>
        <w:rPr>
          <w:rFonts w:ascii="Times New Roman"/>
          <w:b w:val="false"/>
          <w:i w:val="false"/>
          <w:color w:val="000000"/>
          <w:sz w:val="28"/>
        </w:rPr>
        <w:t>
</w:t>
      </w:r>
      <w:r>
        <w:rPr>
          <w:rFonts w:ascii="Times New Roman"/>
          <w:b w:val="false"/>
          <w:i w:val="false"/>
          <w:color w:val="000000"/>
          <w:sz w:val="28"/>
        </w:rPr>
        <w:t xml:space="preserve">      2) наименования государственного органа, проводившего проверку; </w:t>
      </w:r>
      <w:r>
        <w:br/>
      </w:r>
      <w:r>
        <w:rPr>
          <w:rFonts w:ascii="Times New Roman"/>
          <w:b w:val="false"/>
          <w:i w:val="false"/>
          <w:color w:val="000000"/>
          <w:sz w:val="28"/>
        </w:rPr>
        <w:t>
</w:t>
      </w:r>
      <w:r>
        <w:rPr>
          <w:rFonts w:ascii="Times New Roman"/>
          <w:b w:val="false"/>
          <w:i w:val="false"/>
          <w:color w:val="000000"/>
          <w:sz w:val="28"/>
        </w:rPr>
        <w:t xml:space="preserve">      3) реквизитов акта о назначении проверки, на основании которого проведена проверка; </w:t>
      </w:r>
      <w:r>
        <w:br/>
      </w:r>
      <w:r>
        <w:rPr>
          <w:rFonts w:ascii="Times New Roman"/>
          <w:b w:val="false"/>
          <w:i w:val="false"/>
          <w:color w:val="000000"/>
          <w:sz w:val="28"/>
        </w:rPr>
        <w:t>
</w:t>
      </w:r>
      <w:r>
        <w:rPr>
          <w:rFonts w:ascii="Times New Roman"/>
          <w:b w:val="false"/>
          <w:i w:val="false"/>
          <w:color w:val="000000"/>
          <w:sz w:val="28"/>
        </w:rPr>
        <w:t xml:space="preserve">      4) фамилии, имени, отчества, должности лица (лиц), проводившего проверку; </w:t>
      </w:r>
      <w:r>
        <w:br/>
      </w:r>
      <w:r>
        <w:rPr>
          <w:rFonts w:ascii="Times New Roman"/>
          <w:b w:val="false"/>
          <w:i w:val="false"/>
          <w:color w:val="000000"/>
          <w:sz w:val="28"/>
        </w:rPr>
        <w:t>
</w:t>
      </w:r>
      <w:r>
        <w:rPr>
          <w:rFonts w:ascii="Times New Roman"/>
          <w:b w:val="false"/>
          <w:i w:val="false"/>
          <w:color w:val="000000"/>
          <w:sz w:val="28"/>
        </w:rPr>
        <w:t xml:space="preserve">      5) наименования проверяемого организатора игорного бизнеса, фамилии, имени, отчества, должности представителя организатора игорного бизнеса, присутствовавшего при проведении проверки; </w:t>
      </w:r>
      <w:r>
        <w:br/>
      </w:r>
      <w:r>
        <w:rPr>
          <w:rFonts w:ascii="Times New Roman"/>
          <w:b w:val="false"/>
          <w:i w:val="false"/>
          <w:color w:val="000000"/>
          <w:sz w:val="28"/>
        </w:rPr>
        <w:t>
</w:t>
      </w:r>
      <w:r>
        <w:rPr>
          <w:rFonts w:ascii="Times New Roman"/>
          <w:b w:val="false"/>
          <w:i w:val="false"/>
          <w:color w:val="000000"/>
          <w:sz w:val="28"/>
        </w:rPr>
        <w:t xml:space="preserve">      6) даты, места и периода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7) вида проверки; </w:t>
      </w:r>
      <w:r>
        <w:br/>
      </w:r>
      <w:r>
        <w:rPr>
          <w:rFonts w:ascii="Times New Roman"/>
          <w:b w:val="false"/>
          <w:i w:val="false"/>
          <w:color w:val="000000"/>
          <w:sz w:val="28"/>
        </w:rPr>
        <w:t>
</w:t>
      </w:r>
      <w:r>
        <w:rPr>
          <w:rFonts w:ascii="Times New Roman"/>
          <w:b w:val="false"/>
          <w:i w:val="false"/>
          <w:color w:val="000000"/>
          <w:sz w:val="28"/>
        </w:rPr>
        <w:t xml:space="preserve">      8) объекта проверки; </w:t>
      </w:r>
      <w:r>
        <w:br/>
      </w:r>
      <w:r>
        <w:rPr>
          <w:rFonts w:ascii="Times New Roman"/>
          <w:b w:val="false"/>
          <w:i w:val="false"/>
          <w:color w:val="000000"/>
          <w:sz w:val="28"/>
        </w:rPr>
        <w:t>
</w:t>
      </w:r>
      <w:r>
        <w:rPr>
          <w:rFonts w:ascii="Times New Roman"/>
          <w:b w:val="false"/>
          <w:i w:val="false"/>
          <w:color w:val="000000"/>
          <w:sz w:val="28"/>
        </w:rPr>
        <w:t xml:space="preserve">      9) сведений о результатах проверки, в том числе о выявленных нарушениях, об их характере; </w:t>
      </w:r>
      <w:r>
        <w:br/>
      </w:r>
      <w:r>
        <w:rPr>
          <w:rFonts w:ascii="Times New Roman"/>
          <w:b w:val="false"/>
          <w:i w:val="false"/>
          <w:color w:val="000000"/>
          <w:sz w:val="28"/>
        </w:rPr>
        <w:t>
</w:t>
      </w:r>
      <w:r>
        <w:rPr>
          <w:rFonts w:ascii="Times New Roman"/>
          <w:b w:val="false"/>
          <w:i w:val="false"/>
          <w:color w:val="000000"/>
          <w:sz w:val="28"/>
        </w:rPr>
        <w:t xml:space="preserve">      10) сведений о предыдущей проверке и принятых мерах по устранению ранее выявленных нарушений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рекомендаций по устранению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12) сведений об ознакомлении или отказе в ознакомлении с актом организатора игорного бизнеса или его представителя, а также лиц, присутствовавших при проведении проверки, их подписи или отказ от подписи; </w:t>
      </w:r>
      <w:r>
        <w:br/>
      </w:r>
      <w:r>
        <w:rPr>
          <w:rFonts w:ascii="Times New Roman"/>
          <w:b w:val="false"/>
          <w:i w:val="false"/>
          <w:color w:val="000000"/>
          <w:sz w:val="28"/>
        </w:rPr>
        <w:t>
</w:t>
      </w:r>
      <w:r>
        <w:rPr>
          <w:rFonts w:ascii="Times New Roman"/>
          <w:b w:val="false"/>
          <w:i w:val="false"/>
          <w:color w:val="000000"/>
          <w:sz w:val="28"/>
        </w:rPr>
        <w:t xml:space="preserve">      13) подписей должностных лиц, проводивших проверку. </w:t>
      </w:r>
      <w:r>
        <w:br/>
      </w:r>
      <w:r>
        <w:rPr>
          <w:rFonts w:ascii="Times New Roman"/>
          <w:b w:val="false"/>
          <w:i w:val="false"/>
          <w:color w:val="000000"/>
          <w:sz w:val="28"/>
        </w:rPr>
        <w:t>
</w:t>
      </w:r>
      <w:r>
        <w:rPr>
          <w:rFonts w:ascii="Times New Roman"/>
          <w:b w:val="false"/>
          <w:i w:val="false"/>
          <w:color w:val="000000"/>
          <w:sz w:val="28"/>
        </w:rPr>
        <w:t xml:space="preserve">      Форма акта результата проведения проверок устанавливается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7. При составлении акта о результатах проверки должностное лицо уполномоченного органа обязано указывать только конкретные, обоснованные и документально подтвержденные данные о выявленных нарушениях со ссылкой на соответствующие нормативные правовые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Акт о результатах проверки подписывается должностным лицом, производившим проверку, и представителем организатора игорного бизнеса, участвующим в проведении данной проверки, сразу после ее окончания. </w:t>
      </w:r>
      <w:r>
        <w:br/>
      </w:r>
      <w:r>
        <w:rPr>
          <w:rFonts w:ascii="Times New Roman"/>
          <w:b w:val="false"/>
          <w:i w:val="false"/>
          <w:color w:val="000000"/>
          <w:sz w:val="28"/>
        </w:rPr>
        <w:t>
</w:t>
      </w:r>
      <w:r>
        <w:rPr>
          <w:rFonts w:ascii="Times New Roman"/>
          <w:b w:val="false"/>
          <w:i w:val="false"/>
          <w:color w:val="000000"/>
          <w:sz w:val="28"/>
        </w:rPr>
        <w:t xml:space="preserve">      При наличии возражений или замечаний по акту о результатах проверки со стороны представителя организатора игорного бизнеса он делает об этом оговорку перед своей подписью и прилагает письменное разъяснение. В случае отказа представителя организатора игорного бизнеса от подписания акта о результатах проверки в акте производится соответствующая запись. </w:t>
      </w:r>
      <w:r>
        <w:br/>
      </w:r>
      <w:r>
        <w:rPr>
          <w:rFonts w:ascii="Times New Roman"/>
          <w:b w:val="false"/>
          <w:i w:val="false"/>
          <w:color w:val="000000"/>
          <w:sz w:val="28"/>
        </w:rPr>
        <w:t>
</w:t>
      </w:r>
      <w:r>
        <w:rPr>
          <w:rFonts w:ascii="Times New Roman"/>
          <w:b w:val="false"/>
          <w:i w:val="false"/>
          <w:color w:val="000000"/>
          <w:sz w:val="28"/>
        </w:rPr>
        <w:t xml:space="preserve">      9. Акт о результатах проверки составляется в двух экземплярах. Первый экземпляр акта с копиями приложений, за исключением копий документов, имеющихся в оригинале у организатора игорного бизнеса, вручается организатору игорного бизнеса либо представителю организатора игорного бизнеса, участвующему в проведении проверки, второй экземпляр остается у должностного лица уполномоченного органа, производящего проверку. </w:t>
      </w:r>
      <w:r>
        <w:br/>
      </w:r>
      <w:r>
        <w:rPr>
          <w:rFonts w:ascii="Times New Roman"/>
          <w:b w:val="false"/>
          <w:i w:val="false"/>
          <w:color w:val="000000"/>
          <w:sz w:val="28"/>
        </w:rPr>
        <w:t>
</w:t>
      </w:r>
      <w:r>
        <w:rPr>
          <w:rFonts w:ascii="Times New Roman"/>
          <w:b w:val="false"/>
          <w:i w:val="false"/>
          <w:color w:val="000000"/>
          <w:sz w:val="28"/>
        </w:rPr>
        <w:t xml:space="preserve">      10. В случаях выявления в ходе осуществления проверки нарушений требований законодательства Республики Казахстан об игорном бизнесе должностное лицо уполномоченного органа обязано: </w:t>
      </w:r>
      <w:r>
        <w:br/>
      </w:r>
      <w:r>
        <w:rPr>
          <w:rFonts w:ascii="Times New Roman"/>
          <w:b w:val="false"/>
          <w:i w:val="false"/>
          <w:color w:val="000000"/>
          <w:sz w:val="28"/>
        </w:rPr>
        <w:t>
</w:t>
      </w:r>
      <w:r>
        <w:rPr>
          <w:rFonts w:ascii="Times New Roman"/>
          <w:b w:val="false"/>
          <w:i w:val="false"/>
          <w:color w:val="000000"/>
          <w:sz w:val="28"/>
        </w:rPr>
        <w:t xml:space="preserve">      1) составить протокол об административном правонарушении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2) выдать проверяемому лицу предписание об устранении выявленных нарушений с установлением сроков их устранения; </w:t>
      </w:r>
      <w:r>
        <w:br/>
      </w:r>
      <w:r>
        <w:rPr>
          <w:rFonts w:ascii="Times New Roman"/>
          <w:b w:val="false"/>
          <w:i w:val="false"/>
          <w:color w:val="000000"/>
          <w:sz w:val="28"/>
        </w:rPr>
        <w:t>
</w:t>
      </w:r>
      <w:r>
        <w:rPr>
          <w:rFonts w:ascii="Times New Roman"/>
          <w:b w:val="false"/>
          <w:i w:val="false"/>
          <w:color w:val="000000"/>
          <w:sz w:val="28"/>
        </w:rPr>
        <w:t xml:space="preserve">      3) ходатайствовать перед руководителем уполномоченного органа о подаче в суд искового заявления об устранении нарушений требований, установленных законодательством Республики Казахстан об игорном бизнесе. </w:t>
      </w:r>
      <w:r>
        <w:br/>
      </w:r>
      <w:r>
        <w:rPr>
          <w:rFonts w:ascii="Times New Roman"/>
          <w:b w:val="false"/>
          <w:i w:val="false"/>
          <w:color w:val="000000"/>
          <w:sz w:val="28"/>
        </w:rPr>
        <w:t>
</w:t>
      </w:r>
      <w:r>
        <w:rPr>
          <w:rFonts w:ascii="Times New Roman"/>
          <w:b w:val="false"/>
          <w:i w:val="false"/>
          <w:color w:val="000000"/>
          <w:sz w:val="28"/>
        </w:rPr>
        <w:t xml:space="preserve">      11. Предписание об устранении выявленных нарушений по результатам проверки составляется должностным лицом уполномоченного органа, проводившим проверку, в двух экземплярах. Первый выдается представителю организатора игорного бизнеса, участвующему в проверке, второй экземпляр предписания остается в уполномоченном органе. </w:t>
      </w:r>
      <w:r>
        <w:br/>
      </w:r>
      <w:r>
        <w:rPr>
          <w:rFonts w:ascii="Times New Roman"/>
          <w:b w:val="false"/>
          <w:i w:val="false"/>
          <w:color w:val="000000"/>
          <w:sz w:val="28"/>
        </w:rPr>
        <w:t>
</w:t>
      </w:r>
      <w:r>
        <w:rPr>
          <w:rFonts w:ascii="Times New Roman"/>
          <w:b w:val="false"/>
          <w:i w:val="false"/>
          <w:color w:val="000000"/>
          <w:sz w:val="28"/>
        </w:rPr>
        <w:t xml:space="preserve">      12. Организатор игорного бизнеса в течение срока, указанного в предписании об устранении выявленных нарушений, обязан устранить нарушения и письменно сообщить об этом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13. После получения письменного ответа об устранении нарушений или в случае его непредставления в установленный предписанием срок должностным лицом уполномоченного органа осуществляется проверка организатора игорного заведения на предмет исполнения предписания об устранении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14. Датой завершения проверки считается дата вручения акта о результатах проверки организатору игорного бизнеса либо представителю организатора игорного бизнеса, участвующему в проведении данной проверки, не позднее срока окончания проверки, указанного в акте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В случае отказа представителя организатора игорного бизнеса от получения акта о результатах проверки должностным лицом уполномоченного органа направляется почтовой связью организатору игорного бизнеса акт о результатах проверки заказным письмом с уведомлением. Датой завершения проверки в данном случае считается дата направления заказным почтовым отправлением организатору игорного бизнеса акта о результатах проверки. </w:t>
      </w:r>
      <w:r>
        <w:br/>
      </w:r>
      <w:r>
        <w:rPr>
          <w:rFonts w:ascii="Times New Roman"/>
          <w:b w:val="false"/>
          <w:i w:val="false"/>
          <w:color w:val="000000"/>
          <w:sz w:val="28"/>
        </w:rPr>
        <w:t>
</w:t>
      </w:r>
      <w:r>
        <w:rPr>
          <w:rFonts w:ascii="Times New Roman"/>
          <w:b w:val="false"/>
          <w:i w:val="false"/>
          <w:color w:val="000000"/>
          <w:sz w:val="28"/>
        </w:rPr>
        <w:t xml:space="preserve">      15. Если организатор игорного бизнеса не согласен с актом о </w:t>
      </w:r>
      <w:r>
        <w:br/>
      </w:r>
      <w:r>
        <w:rPr>
          <w:rFonts w:ascii="Times New Roman"/>
          <w:b w:val="false"/>
          <w:i w:val="false"/>
          <w:color w:val="000000"/>
          <w:sz w:val="28"/>
        </w:rPr>
        <w:t>
</w:t>
      </w:r>
      <w:r>
        <w:rPr>
          <w:rFonts w:ascii="Times New Roman"/>
          <w:b w:val="false"/>
          <w:i w:val="false"/>
          <w:color w:val="000000"/>
          <w:sz w:val="28"/>
        </w:rPr>
        <w:t xml:space="preserve">результатах проверки, он вправе обжаловать эти действия в судебном порядке.».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двадцати одного календарного дня после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