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c1da" w14:textId="9bbc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Гражданский кодекс Республики Казахстан 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декабря 2008 года № 102-IV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249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Имущество,находящееся в государственной собственности, отчуждается в частную собственность: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 и юридических лиц в случаях, на условиях и в порядке, предусмотренных законодательными актами о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путем передачи объектов государственной собственности в оплату (формирование или увеличение) уставных капиталов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иных случаях, прямо предусмотренных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Объектом отчуждения не может быть имущество, которое в соответствии с законами Республики Казахстан может находиться только в государственной собственности, а также имущество, находящееся в государственной собственности и не подлежащее отчуждению в соответствии с актами Президента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