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c1da" w14:textId="9bb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декабря 2008 года № 102-IV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Имущество,находящееся в государственной собственности, отчуждается в частную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 и юридических лиц в случаях, на условиях и в порядке, предусмотренных законодательными актами 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передачи объектов государственной собственности в оплату (формирование или увеличение) уставных капиталов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иных случаях, прямо предусмотренных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Объектом отчуждения не может быть имущество, которое в соответствии с законами Республики Казахстан может находиться только в государственной собственности, а также имущество, находящееся в государственной собственности и не подлежащее отчуждению в соответствии с актами Президента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