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c86d" w14:textId="3f4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4 июля 2008 года N 56-IV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2007 года "О государственных символах Республики Казахстан" (Ведомости Парламента Республики Казахстан, 2007 г., N 11, ст. 72)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в заголовок и текст на государственном языке, заголовок и текст на русском языке не изменяются.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Конституционный закон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