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b998" w14:textId="001b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регистрации прав на недвижимое имущество</w:t>
      </w:r>
    </w:p>
    <w:p>
      <w:pPr>
        <w:spacing w:after="0"/>
        <w:ind w:left="0"/>
        <w:jc w:val="both"/>
      </w:pPr>
      <w:r>
        <w:rPr>
          <w:rFonts w:ascii="Times New Roman"/>
          <w:b w:val="false"/>
          <w:i w:val="false"/>
          <w:color w:val="000000"/>
          <w:sz w:val="28"/>
        </w:rPr>
        <w:t>Закон Республики Казахстан от 26 июля 2007 года № 310.</w:t>
      </w:r>
    </w:p>
    <w:p>
      <w:pPr>
        <w:spacing w:after="0"/>
        <w:ind w:left="0"/>
        <w:jc w:val="left"/>
      </w:pPr>
      <w:r>
        <w:rPr>
          <w:rFonts w:ascii="Times New Roman"/>
          <w:b w:val="false"/>
          <w:i w:val="false"/>
          <w:color w:val="ff0000"/>
          <w:sz w:val="28"/>
        </w:rPr>
        <w:t xml:space="preserve">      Сноска. Заголовок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"Электронная регистрация", "электронной регистрации", "информационная система", "информационной системы", "информационной системе", "информационную систему", "информационной системой", "информационных систем" предусматриваются заменить соответственно словами "Цифровая регистрация", "цифровой регистрации", "цифровая система", "цифровой системы", "цифровой системе", "цифровую систему", "цифровой системой",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Настоящий Закон определяет цели, задачи и правовые основы в области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Закона слова "и сделок с ним", "сделки с ним" исключены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xml:space="preserve">
      </w:t>
      </w:r>
      <w:r>
        <w:rPr>
          <w:rFonts w:ascii="Times New Roman"/>
          <w:b w:val="false"/>
          <w:i w:val="false"/>
          <w:color w:val="000000"/>
          <w:sz w:val="28"/>
        </w:rPr>
        <w:t>1) преимущественные интересы - права (обременения прав) на недвижимое имущество, которые в соответствии с настоящим Законом и иными законодательными актами не подлежат обязательной государственной регистрации в правовом кадастре и признаются действительными без государственной регистрации;</w:t>
      </w:r>
      <w:r>
        <w:br/>
      </w:r>
      <w:r>
        <w:rPr>
          <w:rFonts w:ascii="Times New Roman"/>
          <w:b w:val="false"/>
          <w:i w:val="false"/>
          <w:color w:val="000000"/>
          <w:sz w:val="28"/>
        </w:rPr>
        <w:t xml:space="preserve">
      </w:t>
      </w:r>
      <w:r>
        <w:rPr>
          <w:rFonts w:ascii="Times New Roman"/>
          <w:b w:val="false"/>
          <w:i w:val="false"/>
          <w:color w:val="000000"/>
          <w:sz w:val="28"/>
        </w:rPr>
        <w:t>2)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r>
        <w:br/>
      </w:r>
      <w:r>
        <w:rPr>
          <w:rFonts w:ascii="Times New Roman"/>
          <w:b w:val="false"/>
          <w:i w:val="false"/>
          <w:color w:val="000000"/>
          <w:sz w:val="28"/>
        </w:rPr>
        <w:t xml:space="preserve">
      </w:t>
      </w:r>
      <w:r>
        <w:rPr>
          <w:rFonts w:ascii="Times New Roman"/>
          <w:b w:val="false"/>
          <w:i w:val="false"/>
          <w:color w:val="000000"/>
          <w:sz w:val="28"/>
        </w:rPr>
        <w:t>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r>
        <w:br/>
      </w:r>
      <w:r>
        <w:rPr>
          <w:rFonts w:ascii="Times New Roman"/>
          <w:b w:val="false"/>
          <w:i w:val="false"/>
          <w:color w:val="000000"/>
          <w:sz w:val="28"/>
        </w:rPr>
        <w:t xml:space="preserve">
      </w:t>
      </w:r>
      <w:r>
        <w:rPr>
          <w:rFonts w:ascii="Times New Roman"/>
          <w:b w:val="false"/>
          <w:i w:val="false"/>
          <w:color w:val="000000"/>
          <w:sz w:val="28"/>
        </w:rPr>
        <w:t>4) личный сервитут - сервитут в пользу определенного лица, не связанный с обладанием им господствующего объекта недвижимости;</w:t>
      </w:r>
      <w:r>
        <w:br/>
      </w:r>
      <w:r>
        <w:rPr>
          <w:rFonts w:ascii="Times New Roman"/>
          <w:b w:val="false"/>
          <w:i w:val="false"/>
          <w:color w:val="000000"/>
          <w:sz w:val="28"/>
        </w:rPr>
        <w:t xml:space="preserve">
      </w:t>
      </w:r>
      <w:r>
        <w:rPr>
          <w:rFonts w:ascii="Times New Roman"/>
          <w:b w:val="false"/>
          <w:i w:val="false"/>
          <w:color w:val="000000"/>
          <w:sz w:val="28"/>
        </w:rPr>
        <w:t>5)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xml:space="preserve">
      </w:t>
      </w:r>
      <w:r>
        <w:rPr>
          <w:rFonts w:ascii="Times New Roman"/>
          <w:b w:val="false"/>
          <w:i w:val="false"/>
          <w:color w:val="000000"/>
          <w:sz w:val="28"/>
        </w:rPr>
        <w:t>6) государственная регистрация прав на недвижимое имущество (далее - государственная регистрация) - обязательная процедура признания и подтверждения государством возникновения, изменения или прекращения прав (обременении прав) на недвижимое имущество и иных объектов государственной регистрации в правовом кадастре в порядке и сроки, установленные настоящим Законом и иными законами;</w:t>
      </w:r>
      <w:r>
        <w:br/>
      </w:r>
      <w:r>
        <w:rPr>
          <w:rFonts w:ascii="Times New Roman"/>
          <w:b w:val="false"/>
          <w:i w:val="false"/>
          <w:color w:val="000000"/>
          <w:sz w:val="28"/>
        </w:rPr>
        <w:t xml:space="preserve">
      </w:t>
      </w:r>
      <w:r>
        <w:rPr>
          <w:rFonts w:ascii="Times New Roman"/>
          <w:b w:val="false"/>
          <w:i w:val="false"/>
          <w:color w:val="000000"/>
          <w:sz w:val="28"/>
        </w:rPr>
        <w:t>7)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r>
        <w:br/>
      </w:r>
      <w:r>
        <w:rPr>
          <w:rFonts w:ascii="Times New Roman"/>
          <w:b w:val="false"/>
          <w:i w:val="false"/>
          <w:color w:val="000000"/>
          <w:sz w:val="28"/>
        </w:rPr>
        <w:t xml:space="preserve">
      </w:t>
      </w:r>
      <w:r>
        <w:rPr>
          <w:rFonts w:ascii="Times New Roman"/>
          <w:b w:val="false"/>
          <w:i w:val="false"/>
          <w:color w:val="000000"/>
          <w:sz w:val="28"/>
        </w:rPr>
        <w:t xml:space="preserve">7-1)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настоящим Законом и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r>
        <w:br/>
      </w:r>
      <w:r>
        <w:rPr>
          <w:rFonts w:ascii="Times New Roman"/>
          <w:b w:val="false"/>
          <w:i w:val="false"/>
          <w:color w:val="000000"/>
          <w:sz w:val="28"/>
        </w:rPr>
        <w:t xml:space="preserve">
      </w:t>
      </w:r>
      <w:r>
        <w:rPr>
          <w:rFonts w:ascii="Times New Roman"/>
          <w:b w:val="false"/>
          <w:i w:val="false"/>
          <w:color w:val="000000"/>
          <w:sz w:val="28"/>
        </w:rPr>
        <w:t>9)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r>
        <w:br/>
      </w:r>
      <w:r>
        <w:rPr>
          <w:rFonts w:ascii="Times New Roman"/>
          <w:b w:val="false"/>
          <w:i w:val="false"/>
          <w:color w:val="000000"/>
          <w:sz w:val="28"/>
        </w:rPr>
        <w:t xml:space="preserve">
      </w:t>
      </w:r>
      <w:r>
        <w:rPr>
          <w:rFonts w:ascii="Times New Roman"/>
          <w:b w:val="false"/>
          <w:i w:val="false"/>
          <w:color w:val="000000"/>
          <w:sz w:val="28"/>
        </w:rPr>
        <w:t>10) формирование объекта недвижимости - процесс установления уникальных идентификационных характеристик объекта недвижимости и присвоение ему кадастрового номера;</w:t>
      </w:r>
      <w:r>
        <w:br/>
      </w:r>
      <w:r>
        <w:rPr>
          <w:rFonts w:ascii="Times New Roman"/>
          <w:b w:val="false"/>
          <w:i w:val="false"/>
          <w:color w:val="000000"/>
          <w:sz w:val="28"/>
        </w:rPr>
        <w:t xml:space="preserve">
      </w:t>
      </w:r>
      <w:r>
        <w:rPr>
          <w:rFonts w:ascii="Times New Roman"/>
          <w:b w:val="false"/>
          <w:i w:val="false"/>
          <w:color w:val="000000"/>
          <w:sz w:val="28"/>
        </w:rPr>
        <w:t>11) служащий объект недвижимости - объект недвижимости, обремененный сервитутом;</w:t>
      </w:r>
      <w:r>
        <w:br/>
      </w:r>
      <w:r>
        <w:rPr>
          <w:rFonts w:ascii="Times New Roman"/>
          <w:b w:val="false"/>
          <w:i w:val="false"/>
          <w:color w:val="000000"/>
          <w:sz w:val="28"/>
        </w:rPr>
        <w:t xml:space="preserve">
      </w:t>
      </w:r>
      <w:r>
        <w:rPr>
          <w:rFonts w:ascii="Times New Roman"/>
          <w:b w:val="false"/>
          <w:i w:val="false"/>
          <w:color w:val="000000"/>
          <w:sz w:val="28"/>
        </w:rPr>
        <w:t>11-1)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r>
        <w:br/>
      </w:r>
      <w:r>
        <w:rPr>
          <w:rFonts w:ascii="Times New Roman"/>
          <w:b w:val="false"/>
          <w:i w:val="false"/>
          <w:color w:val="000000"/>
          <w:sz w:val="28"/>
        </w:rPr>
        <w:t xml:space="preserve">
      </w:t>
      </w:r>
      <w:r>
        <w:rPr>
          <w:rFonts w:ascii="Times New Roman"/>
          <w:b w:val="false"/>
          <w:i w:val="false"/>
          <w:color w:val="000000"/>
          <w:sz w:val="28"/>
        </w:rPr>
        <w:t>12)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r>
        <w:br/>
      </w:r>
      <w:r>
        <w:rPr>
          <w:rFonts w:ascii="Times New Roman"/>
          <w:b w:val="false"/>
          <w:i w:val="false"/>
          <w:color w:val="000000"/>
          <w:sz w:val="28"/>
        </w:rPr>
        <w:t xml:space="preserve">
      </w:t>
      </w:r>
      <w:r>
        <w:rPr>
          <w:rFonts w:ascii="Times New Roman"/>
          <w:b w:val="false"/>
          <w:i w:val="false"/>
          <w:color w:val="000000"/>
          <w:sz w:val="28"/>
        </w:rPr>
        <w:t>13) юридические притязания - юридические факты, которые свидетельствуют об оспаривании третьими лицами либо наличии интереса в отношении прав на недвижимое имущество, сделок с ним;</w:t>
      </w:r>
      <w:r>
        <w:br/>
      </w:r>
      <w:r>
        <w:rPr>
          <w:rFonts w:ascii="Times New Roman"/>
          <w:b w:val="false"/>
          <w:i w:val="false"/>
          <w:color w:val="000000"/>
          <w:sz w:val="28"/>
        </w:rPr>
        <w:t xml:space="preserve">
      </w:t>
      </w:r>
      <w:r>
        <w:rPr>
          <w:rFonts w:ascii="Times New Roman"/>
          <w:b w:val="false"/>
          <w:i w:val="false"/>
          <w:color w:val="000000"/>
          <w:sz w:val="28"/>
        </w:rPr>
        <w:t xml:space="preserve">14) кадастровый номер - индивидуальный, не повторяющийся на территории Республики Казахстан, номер объекта недвижимости, который присваивается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объект кондоминиума - имущественный комплекс, состоящий из земельного участка (земельных участков), первичных и вторичных объектов, на который устанавливается в соответствии с законодательством Республики Казахстан собственность на недвижимое имущество в форме кондоминиума;</w:t>
      </w:r>
      <w:r>
        <w:br/>
      </w:r>
      <w:r>
        <w:rPr>
          <w:rFonts w:ascii="Times New Roman"/>
          <w:b w:val="false"/>
          <w:i w:val="false"/>
          <w:color w:val="000000"/>
          <w:sz w:val="28"/>
        </w:rPr>
        <w:t xml:space="preserve">
      </w:t>
      </w:r>
      <w:r>
        <w:rPr>
          <w:rFonts w:ascii="Times New Roman"/>
          <w:b w:val="false"/>
          <w:i w:val="false"/>
          <w:color w:val="000000"/>
          <w:sz w:val="28"/>
        </w:rPr>
        <w:t xml:space="preserve">16)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 </w:t>
      </w:r>
      <w:r>
        <w:br/>
      </w:r>
      <w:r>
        <w:rPr>
          <w:rFonts w:ascii="Times New Roman"/>
          <w:b w:val="false"/>
          <w:i w:val="false"/>
          <w:color w:val="000000"/>
          <w:sz w:val="28"/>
        </w:rPr>
        <w:t xml:space="preserve">
      </w:t>
      </w:r>
      <w:r>
        <w:rPr>
          <w:rFonts w:ascii="Times New Roman"/>
          <w:b w:val="false"/>
          <w:i w:val="false"/>
          <w:color w:val="000000"/>
          <w:sz w:val="28"/>
        </w:rPr>
        <w:t>16-1) электронная копия правоустанавливающего документа – электронный документ, полностью воспроизводящий информацию подлинного бумажного документа, в электронно-цифровой форме с электронной цифровой подписью заверителя;</w:t>
      </w:r>
      <w:r>
        <w:br/>
      </w:r>
      <w:r>
        <w:rPr>
          <w:rFonts w:ascii="Times New Roman"/>
          <w:b w:val="false"/>
          <w:i w:val="false"/>
          <w:color w:val="000000"/>
          <w:sz w:val="28"/>
        </w:rPr>
        <w:t xml:space="preserve">
      </w:t>
      </w:r>
      <w:r>
        <w:rPr>
          <w:rFonts w:ascii="Times New Roman"/>
          <w:b w:val="false"/>
          <w:i w:val="false"/>
          <w:color w:val="000000"/>
          <w:sz w:val="28"/>
        </w:rPr>
        <w:t>17) правовой кадастр – единый государственный реестр зарегистрированных прав (обременений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систематическая регистрация</w:t>
      </w:r>
      <w:r>
        <w:rPr>
          <w:rFonts w:ascii="Times New Roman"/>
          <w:b w:val="false"/>
          <w:i w:val="false"/>
          <w:color w:val="000000"/>
          <w:sz w:val="28"/>
        </w:rPr>
        <w:t xml:space="preserve">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r>
        <w:br/>
      </w:r>
      <w:r>
        <w:rPr>
          <w:rFonts w:ascii="Times New Roman"/>
          <w:b w:val="false"/>
          <w:i w:val="false"/>
          <w:color w:val="000000"/>
          <w:sz w:val="28"/>
        </w:rPr>
        <w:t xml:space="preserve">
      </w:t>
      </w:r>
      <w:r>
        <w:rPr>
          <w:rFonts w:ascii="Times New Roman"/>
          <w:b w:val="false"/>
          <w:i w:val="false"/>
          <w:color w:val="000000"/>
          <w:sz w:val="28"/>
        </w:rPr>
        <w:t>19)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r>
        <w:br/>
      </w:r>
      <w:r>
        <w:rPr>
          <w:rFonts w:ascii="Times New Roman"/>
          <w:b w:val="false"/>
          <w:i w:val="false"/>
          <w:color w:val="000000"/>
          <w:sz w:val="28"/>
        </w:rPr>
        <w:t xml:space="preserve">
      </w:t>
      </w:r>
      <w:r>
        <w:rPr>
          <w:rFonts w:ascii="Times New Roman"/>
          <w:b w:val="false"/>
          <w:i w:val="false"/>
          <w:color w:val="000000"/>
          <w:sz w:val="28"/>
        </w:rPr>
        <w:t>20)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r>
        <w:br/>
      </w:r>
      <w:r>
        <w:rPr>
          <w:rFonts w:ascii="Times New Roman"/>
          <w:b w:val="false"/>
          <w:i w:val="false"/>
          <w:color w:val="000000"/>
          <w:sz w:val="28"/>
        </w:rPr>
        <w:t xml:space="preserve">
      </w:t>
      </w:r>
      <w:r>
        <w:rPr>
          <w:rFonts w:ascii="Times New Roman"/>
          <w:b w:val="false"/>
          <w:i w:val="false"/>
          <w:color w:val="000000"/>
          <w:sz w:val="28"/>
        </w:rPr>
        <w:t>21) объект государственной регистрации - подлежащие государственной регистрации в правовом кадастре права и обременения прав на недвижимое имущество, а также юридические притязания;</w:t>
      </w:r>
      <w:r>
        <w:br/>
      </w:r>
      <w:r>
        <w:rPr>
          <w:rFonts w:ascii="Times New Roman"/>
          <w:b w:val="false"/>
          <w:i w:val="false"/>
          <w:color w:val="000000"/>
          <w:sz w:val="28"/>
        </w:rPr>
        <w:t xml:space="preserve">
      </w:t>
      </w:r>
      <w:r>
        <w:rPr>
          <w:rFonts w:ascii="Times New Roman"/>
          <w:b w:val="false"/>
          <w:i w:val="false"/>
          <w:color w:val="000000"/>
          <w:sz w:val="28"/>
        </w:rPr>
        <w:t xml:space="preserve">21-1) </w:t>
      </w:r>
      <w:r>
        <w:rPr>
          <w:rFonts w:ascii="Times New Roman"/>
          <w:b w:val="false"/>
          <w:i w:val="false"/>
          <w:color w:val="000000"/>
          <w:sz w:val="28"/>
        </w:rPr>
        <w:t>регистрационный код адреса</w:t>
      </w:r>
      <w:r>
        <w:rPr>
          <w:rFonts w:ascii="Times New Roman"/>
          <w:b w:val="false"/>
          <w:i w:val="false"/>
          <w:color w:val="000000"/>
          <w:sz w:val="28"/>
        </w:rPr>
        <w:t xml:space="preserve"> - уникальный код адреса объекта недвижимости;</w:t>
      </w:r>
      <w:r>
        <w:br/>
      </w:r>
      <w:r>
        <w:rPr>
          <w:rFonts w:ascii="Times New Roman"/>
          <w:b w:val="false"/>
          <w:i w:val="false"/>
          <w:color w:val="000000"/>
          <w:sz w:val="28"/>
        </w:rPr>
        <w:t xml:space="preserve">
      </w:t>
      </w:r>
      <w:r>
        <w:rPr>
          <w:rFonts w:ascii="Times New Roman"/>
          <w:b w:val="false"/>
          <w:i w:val="false"/>
          <w:color w:val="000000"/>
          <w:sz w:val="28"/>
        </w:rPr>
        <w:t>22) заявитель - правообладатель, приобретатель и иные лица, в интересах которых осуществляется государственная регистрация;</w:t>
      </w:r>
      <w:r>
        <w:br/>
      </w:r>
      <w:r>
        <w:rPr>
          <w:rFonts w:ascii="Times New Roman"/>
          <w:b w:val="false"/>
          <w:i w:val="false"/>
          <w:color w:val="000000"/>
          <w:sz w:val="28"/>
        </w:rPr>
        <w:t xml:space="preserve">
      </w:t>
      </w:r>
      <w:r>
        <w:rPr>
          <w:rFonts w:ascii="Times New Roman"/>
          <w:b w:val="false"/>
          <w:i w:val="false"/>
          <w:color w:val="000000"/>
          <w:sz w:val="28"/>
        </w:rPr>
        <w:t>23)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r>
        <w:br/>
      </w:r>
      <w:r>
        <w:rPr>
          <w:rFonts w:ascii="Times New Roman"/>
          <w:b w:val="false"/>
          <w:i w:val="false"/>
          <w:color w:val="000000"/>
          <w:sz w:val="28"/>
        </w:rPr>
        <w:t xml:space="preserve">
      </w:t>
      </w:r>
      <w:r>
        <w:rPr>
          <w:rFonts w:ascii="Times New Roman"/>
          <w:b w:val="false"/>
          <w:i w:val="false"/>
          <w:color w:val="000000"/>
          <w:sz w:val="28"/>
        </w:rPr>
        <w:t>24) сервитут - право ограниченного целевого пользования чужим земельным участком и (или) другим объектом недвижимости, в том числе для прохода, проезда, прокладки и эксплуатации необходимых коммуникаций и иных нужд;</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xml:space="preserve">
      </w:t>
      </w:r>
      <w:r>
        <w:rPr>
          <w:rFonts w:ascii="Times New Roman"/>
          <w:b w:val="false"/>
          <w:i w:val="false"/>
          <w:color w:val="000000"/>
          <w:sz w:val="28"/>
        </w:rPr>
        <w:t>26) регистрационное дело - часть правового кадастра, в котором по объектному принципу осуществляется хранение копии документов, представленных на государственную регистрацию;</w:t>
      </w:r>
      <w:r>
        <w:br/>
      </w:r>
      <w:r>
        <w:rPr>
          <w:rFonts w:ascii="Times New Roman"/>
          <w:b w:val="false"/>
          <w:i w:val="false"/>
          <w:color w:val="000000"/>
          <w:sz w:val="28"/>
        </w:rPr>
        <w:t xml:space="preserve">
      </w:t>
      </w:r>
      <w:r>
        <w:rPr>
          <w:rFonts w:ascii="Times New Roman"/>
          <w:b w:val="false"/>
          <w:i w:val="false"/>
          <w:color w:val="000000"/>
          <w:sz w:val="28"/>
        </w:rPr>
        <w:t>27)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29) сервитут в пользу господствующего земельного участка или иного объекта недвижимости - сервитут, устанавливаемый в пользу собственника (иного правообладателя) другого, как правило, соседнего недвижимого имущества для удовлетворения его нужд, в том числе для прохода, проезда, проведения воды и других целей;</w:t>
      </w:r>
      <w:r>
        <w:br/>
      </w:r>
      <w:r>
        <w:rPr>
          <w:rFonts w:ascii="Times New Roman"/>
          <w:b w:val="false"/>
          <w:i w:val="false"/>
          <w:color w:val="000000"/>
          <w:sz w:val="28"/>
        </w:rPr>
        <w:t xml:space="preserve">
      </w:t>
      </w:r>
      <w:r>
        <w:rPr>
          <w:rFonts w:ascii="Times New Roman"/>
          <w:b w:val="false"/>
          <w:i w:val="false"/>
          <w:color w:val="000000"/>
          <w:sz w:val="28"/>
        </w:rPr>
        <w:t>30) господствующий объект недвижимости – объект недвижимого имущества, собственник (иной правообладатель) которого имеет право ограниченного целевого пользования чужим недвижимым имуществом (сервитут).</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31) электронная регистрация – государственная регистрация, осуществляемая на основании электронной копии правоустанавливающего документа, поступающего в регистрирующий орган посредством информационной системы правового кадастра.</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Закон применяется к отношениям по государственной регистрации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2. Действие настоящего Закона не распространяется на воздушные и морские суда, суда внутреннего водного плавания, суда плавания "река-море", космические объекты.</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Основной целью настоящего Закона является регулирование общественных отношений в сфере государственной регистрации прав на недвижимое имущество, направленное на реализацию прав, свобод и законных интересов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2. Основными задачами настоящего Закона являются:</w:t>
      </w:r>
      <w:r>
        <w:br/>
      </w:r>
      <w:r>
        <w:rPr>
          <w:rFonts w:ascii="Times New Roman"/>
          <w:b w:val="false"/>
          <w:i w:val="false"/>
          <w:color w:val="000000"/>
          <w:sz w:val="28"/>
        </w:rPr>
        <w:t xml:space="preserve">
      </w:t>
      </w:r>
      <w:r>
        <w:rPr>
          <w:rFonts w:ascii="Times New Roman"/>
          <w:b w:val="false"/>
          <w:i w:val="false"/>
          <w:color w:val="000000"/>
          <w:sz w:val="28"/>
        </w:rPr>
        <w:t>1) осуществление государственной регистрации возникновения, изменения и прекращения прав (обременения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2) реализация и обеспечение гарантий прав, свобод и законных интересов физических и юридических лиц, имеющих законные права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3) ведение правового кадастра и занесение записей о зарегистрированных правах регистрирующим органом.</w:t>
      </w:r>
      <w:r>
        <w:br/>
      </w:r>
      <w:r>
        <w:rPr>
          <w:rFonts w:ascii="Times New Roman"/>
          <w:b w:val="false"/>
          <w:i w:val="false"/>
          <w:color w:val="000000"/>
          <w:sz w:val="28"/>
        </w:rPr>
        <w:t xml:space="preserve">
      </w:t>
      </w:r>
      <w:r>
        <w:rPr>
          <w:rFonts w:ascii="Times New Roman"/>
          <w:b w:val="false"/>
          <w:i w:val="false"/>
          <w:color w:val="000000"/>
          <w:sz w:val="28"/>
        </w:rPr>
        <w:t>3. Основными принципами настоящего Закона являются:</w:t>
      </w:r>
      <w:r>
        <w:br/>
      </w:r>
      <w:r>
        <w:rPr>
          <w:rFonts w:ascii="Times New Roman"/>
          <w:b w:val="false"/>
          <w:i w:val="false"/>
          <w:color w:val="000000"/>
          <w:sz w:val="28"/>
        </w:rPr>
        <w:t xml:space="preserve">
      </w:t>
      </w:r>
      <w:r>
        <w:rPr>
          <w:rFonts w:ascii="Times New Roman"/>
          <w:b w:val="false"/>
          <w:i w:val="false"/>
          <w:color w:val="000000"/>
          <w:sz w:val="28"/>
        </w:rPr>
        <w:t>1) законность;</w:t>
      </w:r>
      <w:r>
        <w:br/>
      </w:r>
      <w:r>
        <w:rPr>
          <w:rFonts w:ascii="Times New Roman"/>
          <w:b w:val="false"/>
          <w:i w:val="false"/>
          <w:color w:val="000000"/>
          <w:sz w:val="28"/>
        </w:rPr>
        <w:t xml:space="preserve">
      </w:t>
      </w:r>
      <w:r>
        <w:rPr>
          <w:rFonts w:ascii="Times New Roman"/>
          <w:b w:val="false"/>
          <w:i w:val="false"/>
          <w:color w:val="000000"/>
          <w:sz w:val="28"/>
        </w:rPr>
        <w:t>2) неприкосновенность собственности;</w:t>
      </w:r>
      <w:r>
        <w:br/>
      </w:r>
      <w:r>
        <w:rPr>
          <w:rFonts w:ascii="Times New Roman"/>
          <w:b w:val="false"/>
          <w:i w:val="false"/>
          <w:color w:val="000000"/>
          <w:sz w:val="28"/>
        </w:rPr>
        <w:t xml:space="preserve">
      </w:t>
      </w:r>
      <w:r>
        <w:rPr>
          <w:rFonts w:ascii="Times New Roman"/>
          <w:b w:val="false"/>
          <w:i w:val="false"/>
          <w:color w:val="000000"/>
          <w:sz w:val="28"/>
        </w:rPr>
        <w:t>3) прозрачность деятельности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Объекты государственной регистрации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Государственной регистрации в правовом кадастре подлежат возникновение, изменение и прекращение прав (обременении прав) на недвижимое имущество, а также юридические притязания.</w:t>
      </w:r>
      <w:r>
        <w:br/>
      </w:r>
      <w:r>
        <w:rPr>
          <w:rFonts w:ascii="Times New Roman"/>
          <w:b w:val="false"/>
          <w:i w:val="false"/>
          <w:color w:val="000000"/>
          <w:sz w:val="28"/>
        </w:rPr>
        <w:t xml:space="preserve">
      </w:t>
      </w:r>
      <w:r>
        <w:rPr>
          <w:rFonts w:ascii="Times New Roman"/>
          <w:b w:val="false"/>
          <w:i w:val="false"/>
          <w:color w:val="000000"/>
          <w:sz w:val="28"/>
        </w:rPr>
        <w:t xml:space="preserve">2. В правовом кадастре не могут быть зарегистрированы ни передача, ни обременение, ни изменение или прекращение права на недвижимое имущество, пока такое право не будет зарегистрировано в порядке, установленном настоящим Законом, за исключением случаев, предусмотренных </w:t>
      </w:r>
      <w:r>
        <w:rPr>
          <w:rFonts w:ascii="Times New Roman"/>
          <w:b w:val="false"/>
          <w:i w:val="false"/>
          <w:color w:val="000000"/>
          <w:sz w:val="28"/>
        </w:rPr>
        <w:t>главой 6</w:t>
      </w:r>
      <w:r>
        <w:rPr>
          <w:rFonts w:ascii="Times New Roman"/>
          <w:b w:val="false"/>
          <w:i w:val="false"/>
          <w:color w:val="000000"/>
          <w:sz w:val="28"/>
        </w:rPr>
        <w:t xml:space="preserve">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Государственная регистрация прав на недвижимое имущество</w:t>
      </w:r>
    </w:p>
    <w:p>
      <w:pPr>
        <w:spacing w:after="0"/>
        <w:ind w:left="0"/>
        <w:jc w:val="left"/>
      </w:pPr>
      <w:r>
        <w:rPr>
          <w:rFonts w:ascii="Times New Roman"/>
          <w:b w:val="false"/>
          <w:i w:val="false"/>
          <w:color w:val="000000"/>
          <w:sz w:val="28"/>
        </w:rPr>
        <w:t xml:space="preserve">      Государственной регистрации в правовом кадастре подлежат следующие права на недвижимое имущество: </w:t>
      </w:r>
      <w:r>
        <w:br/>
      </w:r>
      <w:r>
        <w:rPr>
          <w:rFonts w:ascii="Times New Roman"/>
          <w:b w:val="false"/>
          <w:i w:val="false"/>
          <w:color w:val="000000"/>
          <w:sz w:val="28"/>
        </w:rPr>
        <w:t xml:space="preserve">
      1) </w:t>
      </w:r>
      <w:r>
        <w:rPr>
          <w:rFonts w:ascii="Times New Roman"/>
          <w:b w:val="false"/>
          <w:i w:val="false"/>
          <w:color w:val="000000"/>
          <w:sz w:val="28"/>
        </w:rPr>
        <w:t>право собственности</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право хозяйственного ведения</w:t>
      </w:r>
      <w:r>
        <w:rPr>
          <w:rFonts w:ascii="Times New Roman"/>
          <w:b w:val="false"/>
          <w:i w:val="false"/>
          <w:color w:val="000000"/>
          <w:sz w:val="28"/>
        </w:rPr>
        <w:t xml:space="preserve">; </w:t>
      </w:r>
      <w:r>
        <w:br/>
      </w:r>
      <w:r>
        <w:rPr>
          <w:rFonts w:ascii="Times New Roman"/>
          <w:b w:val="false"/>
          <w:i w:val="false"/>
          <w:color w:val="000000"/>
          <w:sz w:val="28"/>
        </w:rPr>
        <w:t xml:space="preserve">
      3) </w:t>
      </w:r>
      <w:r>
        <w:rPr>
          <w:rFonts w:ascii="Times New Roman"/>
          <w:b w:val="false"/>
          <w:i w:val="false"/>
          <w:color w:val="000000"/>
          <w:sz w:val="28"/>
        </w:rPr>
        <w:t>право оперативного управления</w:t>
      </w:r>
      <w:r>
        <w:rPr>
          <w:rFonts w:ascii="Times New Roman"/>
          <w:b w:val="false"/>
          <w:i w:val="false"/>
          <w:color w:val="000000"/>
          <w:sz w:val="28"/>
        </w:rPr>
        <w:t xml:space="preserve">; </w:t>
      </w:r>
      <w:r>
        <w:br/>
      </w:r>
      <w:r>
        <w:rPr>
          <w:rFonts w:ascii="Times New Roman"/>
          <w:b w:val="false"/>
          <w:i w:val="false"/>
          <w:color w:val="000000"/>
          <w:sz w:val="28"/>
        </w:rPr>
        <w:t xml:space="preserve">
      4) </w:t>
      </w:r>
      <w:r>
        <w:rPr>
          <w:rFonts w:ascii="Times New Roman"/>
          <w:b w:val="false"/>
          <w:i w:val="false"/>
          <w:color w:val="000000"/>
          <w:sz w:val="28"/>
        </w:rPr>
        <w:t>право землепользования</w:t>
      </w:r>
      <w:r>
        <w:rPr>
          <w:rFonts w:ascii="Times New Roman"/>
          <w:b w:val="false"/>
          <w:i w:val="false"/>
          <w:color w:val="000000"/>
          <w:sz w:val="28"/>
        </w:rPr>
        <w:t xml:space="preserve"> на срок не менее одного года; </w:t>
      </w:r>
      <w:r>
        <w:br/>
      </w:r>
      <w:r>
        <w:rPr>
          <w:rFonts w:ascii="Times New Roman"/>
          <w:b w:val="false"/>
          <w:i w:val="false"/>
          <w:color w:val="000000"/>
          <w:sz w:val="28"/>
        </w:rPr>
        <w:t xml:space="preserve">
      5) сервитут в пользу господствующего земельного участка или иного объекта недвижимости на срок не менее одного года. </w:t>
      </w:r>
      <w:r>
        <w:br/>
      </w:r>
      <w:r>
        <w:rPr>
          <w:rFonts w:ascii="Times New Roman"/>
          <w:b w:val="false"/>
          <w:i w:val="false"/>
          <w:color w:val="000000"/>
          <w:sz w:val="28"/>
        </w:rPr>
        <w:t>
      Иные права могут быть зарегистрированы по желанию правообладателей.</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Государственная регистрация обременении прав на недвижимое имущество </w:t>
      </w:r>
    </w:p>
    <w:p>
      <w:pPr>
        <w:spacing w:after="0"/>
        <w:ind w:left="0"/>
        <w:jc w:val="left"/>
      </w:pPr>
      <w:r>
        <w:rPr>
          <w:rFonts w:ascii="Times New Roman"/>
          <w:b w:val="false"/>
          <w:i w:val="false"/>
          <w:color w:val="000000"/>
          <w:sz w:val="28"/>
        </w:rPr>
        <w:t xml:space="preserve">      Государственной регистрации в правовом кадастре подлежат следующие обременения прав на недвижимое имущество: </w:t>
      </w:r>
      <w:r>
        <w:br/>
      </w:r>
      <w:r>
        <w:rPr>
          <w:rFonts w:ascii="Times New Roman"/>
          <w:b w:val="false"/>
          <w:i w:val="false"/>
          <w:color w:val="000000"/>
          <w:sz w:val="28"/>
        </w:rPr>
        <w:t>
      1) право пользования на срок не менее одного года, в том числе аренда, безвозмездное пользование, сервитуты, право пожизненного содержания с иждивением, рента;</w:t>
      </w:r>
      <w:r>
        <w:br/>
      </w:r>
      <w:r>
        <w:rPr>
          <w:rFonts w:ascii="Times New Roman"/>
          <w:b w:val="false"/>
          <w:i w:val="false"/>
          <w:color w:val="000000"/>
          <w:sz w:val="28"/>
        </w:rPr>
        <w:t xml:space="preserve">
      2) право доверительного управления, в том числе при опеке, попечительстве, в наследственных правоотношениях, банкротстве и другие; </w:t>
      </w:r>
      <w:r>
        <w:br/>
      </w:r>
      <w:r>
        <w:rPr>
          <w:rFonts w:ascii="Times New Roman"/>
          <w:b w:val="false"/>
          <w:i w:val="false"/>
          <w:color w:val="000000"/>
          <w:sz w:val="28"/>
        </w:rPr>
        <w:t xml:space="preserve">
      3) залог; </w:t>
      </w:r>
      <w:r>
        <w:br/>
      </w:r>
      <w:r>
        <w:rPr>
          <w:rFonts w:ascii="Times New Roman"/>
          <w:b w:val="false"/>
          <w:i w:val="false"/>
          <w:color w:val="000000"/>
          <w:sz w:val="28"/>
        </w:rPr>
        <w:t xml:space="preserve">
      4) арест; </w:t>
      </w:r>
      <w:r>
        <w:br/>
      </w:r>
      <w:r>
        <w:rPr>
          <w:rFonts w:ascii="Times New Roman"/>
          <w:b w:val="false"/>
          <w:i w:val="false"/>
          <w:color w:val="000000"/>
          <w:sz w:val="28"/>
        </w:rPr>
        <w:t xml:space="preserve">
      5)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w:t>
      </w:r>
      <w:r>
        <w:br/>
      </w:r>
      <w:r>
        <w:rPr>
          <w:rFonts w:ascii="Times New Roman"/>
          <w:b w:val="false"/>
          <w:i w:val="false"/>
          <w:color w:val="000000"/>
          <w:sz w:val="28"/>
        </w:rPr>
        <w:t>
      6) иные обременения прав на недвижимое имущество, предусмотренные законами Республики Казахстан, за исключением преимущественных интересов.</w:t>
      </w:r>
      <w:r>
        <w:br/>
      </w:r>
      <w:r>
        <w:rPr>
          <w:rFonts w:ascii="Times New Roman"/>
          <w:b w:val="false"/>
          <w:i w:val="false"/>
          <w:color w:val="000000"/>
          <w:sz w:val="28"/>
        </w:rPr>
        <w:t xml:space="preserve">
      </w:t>
      </w:r>
      <w:r>
        <w:rPr>
          <w:rFonts w:ascii="Times New Roman"/>
          <w:b w:val="false"/>
          <w:i w:val="false"/>
          <w:color w:val="000000"/>
          <w:sz w:val="28"/>
        </w:rPr>
        <w:t xml:space="preserve">В случае, если нанимателем выступает получатель жилищных выплат в соответствии со </w:t>
      </w:r>
      <w:r>
        <w:rPr>
          <w:rFonts w:ascii="Times New Roman"/>
          <w:b w:val="false"/>
          <w:i w:val="false"/>
          <w:color w:val="000000"/>
          <w:sz w:val="28"/>
        </w:rPr>
        <w:t>статьями 101-1</w:t>
      </w:r>
      <w:r>
        <w:rPr>
          <w:rFonts w:ascii="Times New Roman"/>
          <w:b w:val="false"/>
          <w:i w:val="false"/>
          <w:color w:val="000000"/>
          <w:sz w:val="28"/>
        </w:rPr>
        <w:t xml:space="preserve"> и </w:t>
      </w:r>
      <w:r>
        <w:rPr>
          <w:rFonts w:ascii="Times New Roman"/>
          <w:b w:val="false"/>
          <w:i w:val="false"/>
          <w:color w:val="000000"/>
          <w:sz w:val="28"/>
        </w:rPr>
        <w:t>101-3</w:t>
      </w:r>
      <w:r>
        <w:rPr>
          <w:rFonts w:ascii="Times New Roman"/>
          <w:b w:val="false"/>
          <w:i w:val="false"/>
          <w:color w:val="000000"/>
          <w:sz w:val="28"/>
        </w:rPr>
        <w:t xml:space="preserve"> Закона Республики Казахстан "О жилищных отношениях", договор найма жилища подлежит государственной регистрации вне зависимости от срока пользования недвижимым имуществом.</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регистрация изменений прав (обременении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Государственной регистрации в правовом кадастре подлежат: </w:t>
      </w:r>
      <w:r>
        <w:br/>
      </w:r>
      <w:r>
        <w:rPr>
          <w:rFonts w:ascii="Times New Roman"/>
          <w:b w:val="false"/>
          <w:i w:val="false"/>
          <w:color w:val="000000"/>
          <w:sz w:val="28"/>
        </w:rPr>
        <w:t xml:space="preserve">
      1) изменение идентификационных характеристик объекта недвижимости, необходимых для ведения правового кадастра, за исключением случаев, предусмотренных пунктом 2 настоящей статьи; </w:t>
      </w:r>
      <w:r>
        <w:br/>
      </w:r>
      <w:r>
        <w:rPr>
          <w:rFonts w:ascii="Times New Roman"/>
          <w:b w:val="false"/>
          <w:i w:val="false"/>
          <w:color w:val="000000"/>
          <w:sz w:val="28"/>
        </w:rPr>
        <w:t xml:space="preserve">
      2) изменение сведений о правообладателе, содержащихся в регистрационном листе правового кадастра; </w:t>
      </w:r>
      <w:r>
        <w:br/>
      </w:r>
      <w:r>
        <w:rPr>
          <w:rFonts w:ascii="Times New Roman"/>
          <w:b w:val="false"/>
          <w:i w:val="false"/>
          <w:color w:val="000000"/>
          <w:sz w:val="28"/>
        </w:rPr>
        <w:t xml:space="preserve">
      3) изменение вида права, за исключением случая изменения вида права на основании законодательного акта; </w:t>
      </w:r>
      <w:r>
        <w:br/>
      </w:r>
      <w:r>
        <w:rPr>
          <w:rFonts w:ascii="Times New Roman"/>
          <w:b w:val="false"/>
          <w:i w:val="false"/>
          <w:color w:val="000000"/>
          <w:sz w:val="28"/>
        </w:rPr>
        <w:t xml:space="preserve">
      4) изменение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 </w:t>
      </w:r>
      <w:r>
        <w:br/>
      </w:r>
      <w:r>
        <w:rPr>
          <w:rFonts w:ascii="Times New Roman"/>
          <w:b w:val="false"/>
          <w:i w:val="false"/>
          <w:color w:val="000000"/>
          <w:sz w:val="28"/>
        </w:rPr>
        <w:t xml:space="preserve">
      5) иные изменения подлежат государственной регистрации в правовом кадастре, если это предусмотрено настоящим Законом, иными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или соглашением сторон.</w:t>
      </w:r>
      <w:r>
        <w:br/>
      </w:r>
      <w:r>
        <w:rPr>
          <w:rFonts w:ascii="Times New Roman"/>
          <w:b w:val="false"/>
          <w:i w:val="false"/>
          <w:color w:val="000000"/>
          <w:sz w:val="28"/>
        </w:rPr>
        <w:t xml:space="preserve">
      </w:t>
      </w:r>
      <w:r>
        <w:rPr>
          <w:rFonts w:ascii="Times New Roman"/>
          <w:b w:val="false"/>
          <w:i w:val="false"/>
          <w:color w:val="000000"/>
          <w:sz w:val="28"/>
        </w:rPr>
        <w:t xml:space="preserve">2. В тех случаях, когда изменение идентификационных характеристик недвижимости происходит по решению государственных органов, регистрация таких изменений не может быть возложена на правообладателя, в том числе при изменении наименования населенных пунктов, названия улиц, а также порядкового номера зданий и иных строений (адреса) или при изменении кадастровых номеров в связи с реформированием административно-территориального устройства Республики Казахстан, и осуществляется безвозмездно. </w:t>
      </w:r>
      <w:r>
        <w:br/>
      </w: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изменений идентификационных характеристик недвижимости, произошедших по решению государственных органов, в том числе при изменении наименования населенных пунктов, названия улиц, а также порядкового номера зданий и иных строений (адреса) осуществляется посредством интеграции государственных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изменения сведений правообладателя осуществляется на безвозмездной основе без обращения в регистрирующий орган посредством интеграции государственных информационных систем с уведомлением правообладателя.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Правовое значение государственной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Права (обременения прав) на недвижимое имущество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Закона, подлежащие обязательной государственной регистрации в правовом кадастре, возникают с момента их государственной регистрации, если иное не установлено настоящим Законом и иными законодательными актами. </w:t>
      </w:r>
      <w:r>
        <w:br/>
      </w:r>
      <w:r>
        <w:rPr>
          <w:rFonts w:ascii="Times New Roman"/>
          <w:b w:val="false"/>
          <w:i w:val="false"/>
          <w:color w:val="000000"/>
          <w:sz w:val="28"/>
        </w:rPr>
        <w:t>
      Если в регистрации не будет отказано, моментом государственной регистрации признается момент подачи заявления.</w:t>
      </w:r>
      <w:r>
        <w:br/>
      </w:r>
      <w:r>
        <w:rPr>
          <w:rFonts w:ascii="Times New Roman"/>
          <w:b w:val="false"/>
          <w:i w:val="false"/>
          <w:color w:val="000000"/>
          <w:sz w:val="28"/>
        </w:rPr>
        <w:t>
      При электронной регистрации моментом государственной регистрации права (обременения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2. Права (обременения прав) на недвижимое имущество, не подлежащие обязательной государственной регистрации в правовом кадастре, возникают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регулирующими соответствующие отношения, если иное не установлено соглашением сторон.</w:t>
      </w:r>
      <w:r>
        <w:br/>
      </w: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Ранее возникшие права подлежат учетной регистрации в правовом кадастре в порядке, предусмотренном </w:t>
      </w:r>
      <w:r>
        <w:rPr>
          <w:rFonts w:ascii="Times New Roman"/>
          <w:b w:val="false"/>
          <w:i w:val="false"/>
          <w:color w:val="000000"/>
          <w:sz w:val="28"/>
        </w:rPr>
        <w:t>главой 6</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5. При государственной регистрации прав на земельный участок одновременно считаются зарегистрированными права на недвижимое имущество, прочно связанное с земельным участком, за исключением прав на первичные и вторичные объекты, которые регистрируются отдельно или вместе с государственной регистрацией прав на земельные участки.</w:t>
      </w:r>
      <w:r>
        <w:br/>
      </w:r>
      <w:r>
        <w:rPr>
          <w:rFonts w:ascii="Times New Roman"/>
          <w:b w:val="false"/>
          <w:i w:val="false"/>
          <w:color w:val="000000"/>
          <w:sz w:val="28"/>
        </w:rPr>
        <w:t xml:space="preserve">
      </w:t>
      </w:r>
      <w:r>
        <w:rPr>
          <w:rFonts w:ascii="Times New Roman"/>
          <w:b w:val="false"/>
          <w:i w:val="false"/>
          <w:color w:val="000000"/>
          <w:sz w:val="28"/>
        </w:rPr>
        <w:t xml:space="preserve">6. При установлении приоритетов между несколькими правами (обременениями прав) на один и тот же объект недвижимости необходимо исходить из следующих положений: </w:t>
      </w:r>
      <w:r>
        <w:br/>
      </w:r>
      <w:r>
        <w:rPr>
          <w:rFonts w:ascii="Times New Roman"/>
          <w:b w:val="false"/>
          <w:i w:val="false"/>
          <w:color w:val="000000"/>
          <w:sz w:val="28"/>
        </w:rPr>
        <w:t xml:space="preserve">
      1) зарегистрированные в правовом кадастре права (обременения прав) на недвижимое имущество, которые в соответствии со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Закона подлежат государственной регистрации, имеют приоритет над незарегистрированными; </w:t>
      </w:r>
      <w:r>
        <w:br/>
      </w:r>
      <w:r>
        <w:rPr>
          <w:rFonts w:ascii="Times New Roman"/>
          <w:b w:val="false"/>
          <w:i w:val="false"/>
          <w:color w:val="000000"/>
          <w:sz w:val="28"/>
        </w:rPr>
        <w:t xml:space="preserve">
      2) приоритет ранее возникших прав (обременении прав) на недвижимое имущество устанавливается по дате возникновения права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С момента введения государственной регистрации прав на недвижимое имущество правовой кадастр и правоустанавливающий документ являются единственными источниками информации, подтверждающими зарегистрированные права (обременения прав) на недвижимое имущество. </w:t>
      </w:r>
      <w:r>
        <w:br/>
      </w:r>
      <w:r>
        <w:rPr>
          <w:rFonts w:ascii="Times New Roman"/>
          <w:b w:val="false"/>
          <w:i w:val="false"/>
          <w:color w:val="000000"/>
          <w:sz w:val="28"/>
        </w:rPr>
        <w:t>
      В случае расхождения сведений, содержащихся в информационной системе правового кадастра и правоустанавливающем документе, приоритет имеет зарегистрированный правоустанавливающий документ, находящийся в регистрационном деле.</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Гарантия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Государство гарантирует достоверность выданной информации о зарегистрированных правах и ограничениях в отношении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2. Убытки, причиненные нарушением порядка регистрации, внесением неправильных регистрационных данных, выдачей информации, искажением содержания информации, подлежат возмещению в судебном порядке.</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Преимущественные интересы</w:t>
      </w:r>
    </w:p>
    <w:p>
      <w:pPr>
        <w:spacing w:after="0"/>
        <w:ind w:left="0"/>
        <w:jc w:val="left"/>
      </w:pPr>
      <w:r>
        <w:rPr>
          <w:rFonts w:ascii="Times New Roman"/>
          <w:b w:val="false"/>
          <w:i w:val="false"/>
          <w:color w:val="000000"/>
          <w:sz w:val="28"/>
        </w:rPr>
        <w:t xml:space="preserve">      Преимущественными интересами, не подлежащими обязательной государственной регистрации в правовом кадастре, являются: </w:t>
      </w:r>
      <w:r>
        <w:br/>
      </w:r>
      <w:r>
        <w:rPr>
          <w:rFonts w:ascii="Times New Roman"/>
          <w:b w:val="false"/>
          <w:i w:val="false"/>
          <w:color w:val="000000"/>
          <w:sz w:val="28"/>
        </w:rPr>
        <w:t xml:space="preserve">
      1) обременения, выступающие как общие правила и запреты, установленные законодательными актами Республики Казахстан; </w:t>
      </w:r>
      <w:r>
        <w:br/>
      </w:r>
      <w:r>
        <w:rPr>
          <w:rFonts w:ascii="Times New Roman"/>
          <w:b w:val="false"/>
          <w:i w:val="false"/>
          <w:color w:val="000000"/>
          <w:sz w:val="28"/>
        </w:rPr>
        <w:t xml:space="preserve">
      2) права (обременения прав), которые возникают на основании нормативных правовых актов, в том числе право нахождения на не закрытых для общего доступа земельных участках и проходов через них, публичные сервитуты; </w:t>
      </w:r>
      <w:r>
        <w:br/>
      </w:r>
      <w:r>
        <w:rPr>
          <w:rFonts w:ascii="Times New Roman"/>
          <w:b w:val="false"/>
          <w:i w:val="false"/>
          <w:color w:val="000000"/>
          <w:sz w:val="28"/>
        </w:rPr>
        <w:t xml:space="preserve">
      3) право землепользования на срок менее одного года; </w:t>
      </w:r>
      <w:r>
        <w:br/>
      </w:r>
      <w:r>
        <w:rPr>
          <w:rFonts w:ascii="Times New Roman"/>
          <w:b w:val="false"/>
          <w:i w:val="false"/>
          <w:color w:val="000000"/>
          <w:sz w:val="28"/>
        </w:rPr>
        <w:t xml:space="preserve">
      4) право пользования чужим недвижимым имуществом на срок менее одного года, в том числе право аренды, безвозмездного пользования, сервитуты менее года; </w:t>
      </w:r>
      <w:r>
        <w:br/>
      </w:r>
      <w:r>
        <w:rPr>
          <w:rFonts w:ascii="Times New Roman"/>
          <w:b w:val="false"/>
          <w:i w:val="false"/>
          <w:color w:val="000000"/>
          <w:sz w:val="28"/>
        </w:rPr>
        <w:t xml:space="preserve">
      5) право доступа людей и проезда транспорта к линиям электропередач, телефонным и телеграфным линиям и столбам, трубопроводам, геодезическим пунктам и другим коммуникационным линиям, обусловленные общественными нуждами; </w:t>
      </w:r>
      <w:r>
        <w:br/>
      </w:r>
      <w:r>
        <w:rPr>
          <w:rFonts w:ascii="Times New Roman"/>
          <w:b w:val="false"/>
          <w:i w:val="false"/>
          <w:color w:val="000000"/>
          <w:sz w:val="28"/>
        </w:rPr>
        <w:t xml:space="preserve">
      6) фактическое владение недвижимым имуществом лиц, не являющихся правообладателями, до признания в установленном порядке за фактическим владельцем права собственности на недвижимость в силу </w:t>
      </w:r>
      <w:r>
        <w:rPr>
          <w:rFonts w:ascii="Times New Roman"/>
          <w:b w:val="false"/>
          <w:i w:val="false"/>
          <w:color w:val="000000"/>
          <w:sz w:val="28"/>
        </w:rPr>
        <w:t>приобретательной давности</w:t>
      </w:r>
      <w:r>
        <w:rPr>
          <w:rFonts w:ascii="Times New Roman"/>
          <w:b w:val="false"/>
          <w:i w:val="false"/>
          <w:color w:val="000000"/>
          <w:sz w:val="28"/>
        </w:rPr>
        <w:t xml:space="preserve">; </w:t>
      </w:r>
      <w:r>
        <w:br/>
      </w:r>
      <w:r>
        <w:rPr>
          <w:rFonts w:ascii="Times New Roman"/>
          <w:b w:val="false"/>
          <w:i w:val="false"/>
          <w:color w:val="000000"/>
          <w:sz w:val="28"/>
        </w:rPr>
        <w:t xml:space="preserve">
      7) право пользования жилыми помещениями, находящимися в государственном жилищном фонде, или право пользования жилыми помещениями, арендованными местными исполнительными органами в частном жилищном фонде. </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Сроки подачи документов на государственную регистрацию </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Заявления о государственной регистрации обременении прав, налагаемые государственными органами и уполномоченными лицами, и в других случаях, когда такие обременения прав устанавливаются не по волеизъявлению самого правообладателя, а также заявления о регистрации юридических притязаний должны быть поданы на государственную регистрацию немедленно.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Цены на товары (работы, услуги), производимые и (или) реализуемые регистрирующим органом, за государственную регистрацию прав на недвижимое имущество и государственное техническое обследование зданий, сооружений и (или) их составляющих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Деятельность по государственной регистрации прав (обременений прав) на недвижимое имущество, по внесению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относится к государственной монополии и осуществляется регистрирующим органом по месту нахождения объекта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2. Цены на товары (работы, услуги), производимые и (или) реализуемые регистрирующим органом, за государственную регистрацию прав на недвижимое имущество, в том числе в ускоренном порядке, и государственное техническое обследование зданий, сооружений и (или) их составляющих </w:t>
      </w:r>
      <w:r>
        <w:rPr>
          <w:rFonts w:ascii="Times New Roman"/>
          <w:b w:val="false"/>
          <w:i w:val="false"/>
          <w:color w:val="000000"/>
          <w:sz w:val="28"/>
        </w:rPr>
        <w:t>устанавливаются</w:t>
      </w:r>
      <w:r>
        <w:rPr>
          <w:rFonts w:ascii="Times New Roman"/>
          <w:b w:val="false"/>
          <w:i w:val="false"/>
          <w:color w:val="000000"/>
          <w:sz w:val="28"/>
        </w:rPr>
        <w:t xml:space="preserve"> решением уполномоченного органа, осуществляющего организацию и координацию деятельности Государственной корпорации "Правительство для граждан", по согласованию с уполномоченным органом и антимонопольным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
    <w:p>
      <w:pPr>
        <w:spacing w:after="0"/>
        <w:ind w:left="0"/>
        <w:jc w:val="left"/>
      </w:pPr>
      <w:r>
        <w:rPr>
          <w:rFonts w:ascii="Times New Roman"/>
          <w:b/>
          <w:i w:val="false"/>
          <w:color w:val="000000"/>
        </w:rPr>
        <w:t xml:space="preserve"> Глава 2. ПРАВОВОЙ КАДАСТР</w:t>
      </w:r>
    </w:p>
    <w:bookmarkEnd w:id="1"/>
    <w:p>
      <w:pPr>
        <w:spacing w:after="0"/>
        <w:ind w:left="0"/>
        <w:jc w:val="both"/>
      </w:pPr>
      <w:r>
        <w:rPr>
          <w:rFonts w:ascii="Times New Roman"/>
          <w:b/>
          <w:i w:val="false"/>
          <w:color w:val="000000"/>
          <w:sz w:val="28"/>
        </w:rPr>
        <w:t xml:space="preserve">Статья 11. Ведение правового кадастра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 идентификационных характеристиках недвижимого имущества, сведения о правообладателях, информацию об имеющихся запросах сведений из правового кадастра.</w:t>
      </w:r>
      <w:r>
        <w:br/>
      </w:r>
      <w:r>
        <w:rPr>
          <w:rFonts w:ascii="Times New Roman"/>
          <w:b w:val="false"/>
          <w:i w:val="false"/>
          <w:color w:val="000000"/>
          <w:sz w:val="28"/>
        </w:rPr>
        <w:t xml:space="preserve">
      </w:t>
      </w:r>
      <w:r>
        <w:rPr>
          <w:rFonts w:ascii="Times New Roman"/>
          <w:b w:val="false"/>
          <w:i w:val="false"/>
          <w:color w:val="000000"/>
          <w:sz w:val="28"/>
        </w:rPr>
        <w:t>2. Государственная регистрация прав на недвижимое имущество осуществляется регистрирующими органами по местонахождению объекта недвижимого имущества с учетом идентификационных и других характеристик недвижимого имущества, необходимых для ведения правового кадастра.</w:t>
      </w:r>
      <w:r>
        <w:br/>
      </w:r>
      <w:r>
        <w:rPr>
          <w:rFonts w:ascii="Times New Roman"/>
          <w:b w:val="false"/>
          <w:i w:val="false"/>
          <w:color w:val="000000"/>
          <w:sz w:val="28"/>
        </w:rPr>
        <w:t xml:space="preserve">
      </w:t>
      </w:r>
      <w:r>
        <w:rPr>
          <w:rFonts w:ascii="Times New Roman"/>
          <w:b w:val="false"/>
          <w:i w:val="false"/>
          <w:color w:val="000000"/>
          <w:sz w:val="28"/>
        </w:rPr>
        <w:t xml:space="preserve">3. Все записи в правовом кадастре ведутся на каждый объект недвижимости и приравненные к ним объекты. Объекты недвижимости идентифицируются кадастровым номером. </w:t>
      </w:r>
      <w:r>
        <w:br/>
      </w:r>
      <w:r>
        <w:rPr>
          <w:rFonts w:ascii="Times New Roman"/>
          <w:b w:val="false"/>
          <w:i w:val="false"/>
          <w:color w:val="000000"/>
          <w:sz w:val="28"/>
        </w:rPr>
        <w:t xml:space="preserve">
      Все записи о государственной регистрации прав (обременении прав) на недвижимое имущество, прав на приравненные к недвижимости объекты заносятся регистрирующим органом в информационную систему правового кадастра. </w:t>
      </w:r>
      <w:r>
        <w:br/>
      </w:r>
      <w:r>
        <w:rPr>
          <w:rFonts w:ascii="Times New Roman"/>
          <w:b w:val="false"/>
          <w:i w:val="false"/>
          <w:color w:val="000000"/>
          <w:sz w:val="28"/>
        </w:rPr>
        <w:t xml:space="preserve">
      Единая информационная система правового кадастра формируется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w:t>
      </w:r>
      <w:r>
        <w:br/>
      </w:r>
      <w:r>
        <w:rPr>
          <w:rFonts w:ascii="Times New Roman"/>
          <w:b w:val="false"/>
          <w:i w:val="false"/>
          <w:color w:val="000000"/>
          <w:sz w:val="28"/>
        </w:rPr>
        <w:t>
      Порядок ведения и пользования информационной системы правового кадастра определяется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4. Порядок взаимодействия государственных органов по обмену информацией для целей ведения правового и иных кадастров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Состав правового кадастра </w:t>
      </w:r>
    </w:p>
    <w:p>
      <w:pPr>
        <w:spacing w:after="0"/>
        <w:ind w:left="0"/>
        <w:jc w:val="left"/>
      </w:pPr>
      <w:r>
        <w:rPr>
          <w:rFonts w:ascii="Times New Roman"/>
          <w:b w:val="false"/>
          <w:i w:val="false"/>
          <w:color w:val="000000"/>
          <w:sz w:val="28"/>
        </w:rPr>
        <w:t xml:space="preserve">      Правовой кадастр состоит из: </w:t>
      </w:r>
      <w:r>
        <w:br/>
      </w:r>
      <w:r>
        <w:rPr>
          <w:rFonts w:ascii="Times New Roman"/>
          <w:b w:val="false"/>
          <w:i w:val="false"/>
          <w:color w:val="000000"/>
          <w:sz w:val="28"/>
        </w:rPr>
        <w:t xml:space="preserve">
      1) книги учета документов, поступающих на регистрацию; </w:t>
      </w:r>
      <w:r>
        <w:br/>
      </w:r>
      <w:r>
        <w:rPr>
          <w:rFonts w:ascii="Times New Roman"/>
          <w:b w:val="false"/>
          <w:i w:val="false"/>
          <w:color w:val="000000"/>
          <w:sz w:val="28"/>
        </w:rPr>
        <w:t>
      2) регистрационных листов;</w:t>
      </w:r>
      <w:r>
        <w:br/>
      </w:r>
      <w:r>
        <w:rPr>
          <w:rFonts w:ascii="Times New Roman"/>
          <w:b w:val="false"/>
          <w:i w:val="false"/>
          <w:color w:val="000000"/>
          <w:sz w:val="28"/>
        </w:rPr>
        <w:t xml:space="preserve">
      3) книги учета запросов на предоставление сведений из правового кадастра; </w:t>
      </w:r>
      <w:r>
        <w:br/>
      </w:r>
      <w:r>
        <w:rPr>
          <w:rFonts w:ascii="Times New Roman"/>
          <w:b w:val="false"/>
          <w:i w:val="false"/>
          <w:color w:val="000000"/>
          <w:sz w:val="28"/>
        </w:rPr>
        <w:t xml:space="preserve">
      4) регистрационных дел; </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информационной системы.</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Книга учета документов, поступающих на государственную регистрацию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Книга учета документов, поступающих на государственную регистрацию, ведется регистрирующими органами в целях учета и установления приоритета между заявлениями, поданными на государственную регистрацию возникновения, изменения или прекращения прав (обременении прав) на недвижимое имущество и иных объектов регистрации.</w:t>
      </w:r>
      <w:r>
        <w:br/>
      </w:r>
      <w:r>
        <w:rPr>
          <w:rFonts w:ascii="Times New Roman"/>
          <w:b w:val="false"/>
          <w:i w:val="false"/>
          <w:color w:val="000000"/>
          <w:sz w:val="28"/>
        </w:rPr>
        <w:t xml:space="preserve">
      </w:t>
      </w:r>
      <w:r>
        <w:rPr>
          <w:rFonts w:ascii="Times New Roman"/>
          <w:b w:val="false"/>
          <w:i w:val="false"/>
          <w:color w:val="000000"/>
          <w:sz w:val="28"/>
        </w:rPr>
        <w:t>2. Приоритет между заявлениями, внесенными в книгу учета документов, поступающих на государственную регистрацию, устанавливается по дате, часу и минуте подачи заявления на государственную регистрацию.</w:t>
      </w:r>
      <w:r>
        <w:br/>
      </w:r>
      <w:r>
        <w:rPr>
          <w:rFonts w:ascii="Times New Roman"/>
          <w:b w:val="false"/>
          <w:i w:val="false"/>
          <w:color w:val="000000"/>
          <w:sz w:val="28"/>
        </w:rPr>
        <w:t xml:space="preserve">
      </w:t>
      </w:r>
      <w:r>
        <w:rPr>
          <w:rFonts w:ascii="Times New Roman"/>
          <w:b w:val="false"/>
          <w:i w:val="false"/>
          <w:color w:val="000000"/>
          <w:sz w:val="28"/>
        </w:rPr>
        <w:t xml:space="preserve">3. Форма, содержание и порядок ведения книги учета документов, поступающих на государственную регистрацию, определяется уполномоченным органом.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Регистрационный лист</w:t>
      </w:r>
    </w:p>
    <w:p>
      <w:pPr>
        <w:spacing w:after="0"/>
        <w:ind w:left="0"/>
        <w:jc w:val="left"/>
      </w:pPr>
      <w:r>
        <w:rPr>
          <w:rFonts w:ascii="Times New Roman"/>
          <w:b w:val="false"/>
          <w:i w:val="false"/>
          <w:color w:val="ff0000"/>
          <w:sz w:val="28"/>
        </w:rPr>
        <w:t xml:space="preserve">      Сноска. Заголовок статьи 14 в редакции Закона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Регистрационный лист заполняется на следующие объекты недвижимого имущества:</w:t>
      </w:r>
      <w:r>
        <w:br/>
      </w:r>
      <w:r>
        <w:rPr>
          <w:rFonts w:ascii="Times New Roman"/>
          <w:b w:val="false"/>
          <w:i w:val="false"/>
          <w:color w:val="000000"/>
          <w:sz w:val="28"/>
        </w:rPr>
        <w:t xml:space="preserve">
      1) земельный участок; </w:t>
      </w:r>
      <w:r>
        <w:br/>
      </w:r>
      <w:r>
        <w:rPr>
          <w:rFonts w:ascii="Times New Roman"/>
          <w:b w:val="false"/>
          <w:i w:val="false"/>
          <w:color w:val="000000"/>
          <w:sz w:val="28"/>
        </w:rPr>
        <w:t xml:space="preserve">
      2) вторичный объект недвижимости; </w:t>
      </w:r>
      <w:r>
        <w:br/>
      </w:r>
      <w:r>
        <w:rPr>
          <w:rFonts w:ascii="Times New Roman"/>
          <w:b w:val="false"/>
          <w:i w:val="false"/>
          <w:color w:val="000000"/>
          <w:sz w:val="28"/>
        </w:rPr>
        <w:t>
      3) земельный участок вместе с расположенными на нем первичными объектами недвижимости.</w:t>
      </w:r>
      <w:r>
        <w:br/>
      </w:r>
      <w:r>
        <w:rPr>
          <w:rFonts w:ascii="Times New Roman"/>
          <w:b w:val="false"/>
          <w:i w:val="false"/>
          <w:color w:val="000000"/>
          <w:sz w:val="28"/>
        </w:rPr>
        <w:t xml:space="preserve">
      </w:t>
      </w:r>
      <w:r>
        <w:rPr>
          <w:rFonts w:ascii="Times New Roman"/>
          <w:b w:val="false"/>
          <w:i w:val="false"/>
          <w:color w:val="000000"/>
          <w:sz w:val="28"/>
        </w:rPr>
        <w:t xml:space="preserve">2. Регистрационный лист состоит из четырех разделов: </w:t>
      </w:r>
      <w:r>
        <w:br/>
      </w:r>
      <w:r>
        <w:rPr>
          <w:rFonts w:ascii="Times New Roman"/>
          <w:b w:val="false"/>
          <w:i w:val="false"/>
          <w:color w:val="000000"/>
          <w:sz w:val="28"/>
        </w:rPr>
        <w:t xml:space="preserve">
      1) идентификационные характеристики недвижимого имущества, указанного в пункте 1 настоящей статьи; </w:t>
      </w:r>
      <w:r>
        <w:br/>
      </w:r>
      <w:r>
        <w:rPr>
          <w:rFonts w:ascii="Times New Roman"/>
          <w:b w:val="false"/>
          <w:i w:val="false"/>
          <w:color w:val="000000"/>
          <w:sz w:val="28"/>
        </w:rPr>
        <w:t xml:space="preserve">
      2) реестр прав на недвижимое имущество с выделением сервитутов, устанавливаемых в пользу господствующего земельного участка или другого объекта недвижимости; </w:t>
      </w:r>
      <w:r>
        <w:br/>
      </w:r>
      <w:r>
        <w:rPr>
          <w:rFonts w:ascii="Times New Roman"/>
          <w:b w:val="false"/>
          <w:i w:val="false"/>
          <w:color w:val="000000"/>
          <w:sz w:val="28"/>
        </w:rPr>
        <w:t xml:space="preserve">
      3) реестр обременении прав на недвижимое имущество с выделением залога, а также обязательств, следующих за недвижимым имуществом; </w:t>
      </w:r>
      <w:r>
        <w:br/>
      </w:r>
      <w:r>
        <w:rPr>
          <w:rFonts w:ascii="Times New Roman"/>
          <w:b w:val="false"/>
          <w:i w:val="false"/>
          <w:color w:val="000000"/>
          <w:sz w:val="28"/>
        </w:rPr>
        <w:t>
      4) реестр юридических притязаний и сделок, не влекущих возникновение прав или обременении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 xml:space="preserve">3. Форма и порядок внесения записей в регистрационный лист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Регистрационное дело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За исключением случая, предусмотренного пунктом 3 настоящей статьи, регистрационное дело ведется на каждый земельный участок и содержит копии правоустанавливающих и других документов, прилагаемых к заявлению, поданному на регистрацию, в том числе копии идентификационного документа на земельный участок, а также документы регистрирующего органа, относящиеся к данному объекту недвижимости или его правообладателям, и бумажные копии электронных документов.</w:t>
      </w:r>
      <w:r>
        <w:br/>
      </w:r>
      <w:r>
        <w:rPr>
          <w:rFonts w:ascii="Times New Roman"/>
          <w:b w:val="false"/>
          <w:i w:val="false"/>
          <w:color w:val="000000"/>
          <w:sz w:val="28"/>
        </w:rPr>
        <w:t xml:space="preserve">
      </w:t>
      </w:r>
      <w:r>
        <w:rPr>
          <w:rFonts w:ascii="Times New Roman"/>
          <w:b w:val="false"/>
          <w:i w:val="false"/>
          <w:color w:val="000000"/>
          <w:sz w:val="28"/>
        </w:rPr>
        <w:t>2. На каждый вторичный объект недвижимости, входящий в состав объекта кондоминиума, ведется отдельное регистрационное дело.</w:t>
      </w:r>
      <w:r>
        <w:br/>
      </w:r>
      <w:r>
        <w:rPr>
          <w:rFonts w:ascii="Times New Roman"/>
          <w:b w:val="false"/>
          <w:i w:val="false"/>
          <w:color w:val="000000"/>
          <w:sz w:val="28"/>
        </w:rPr>
        <w:t xml:space="preserve">
      </w:t>
      </w:r>
      <w:r>
        <w:rPr>
          <w:rFonts w:ascii="Times New Roman"/>
          <w:b w:val="false"/>
          <w:i w:val="false"/>
          <w:color w:val="000000"/>
          <w:sz w:val="28"/>
        </w:rPr>
        <w:t>3. При необходимости, на земельный участок, на котором находятся несколько первичных объектов недвижимости, регистрационное дело ведется в нескольких томах.</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Книга учета запросов на предоставление информации из правового кадастра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Книга учета запросов на предоставление информации из правового кадастра ведется регистрирующими органами в целях учета поступивших запросов и предоставленной информации из правового кадастра.</w:t>
      </w:r>
      <w:r>
        <w:br/>
      </w:r>
      <w:r>
        <w:rPr>
          <w:rFonts w:ascii="Times New Roman"/>
          <w:b w:val="false"/>
          <w:i w:val="false"/>
          <w:color w:val="000000"/>
          <w:sz w:val="28"/>
        </w:rPr>
        <w:t xml:space="preserve">
      </w:t>
      </w:r>
      <w:r>
        <w:rPr>
          <w:rFonts w:ascii="Times New Roman"/>
          <w:b w:val="false"/>
          <w:i w:val="false"/>
          <w:color w:val="000000"/>
          <w:sz w:val="28"/>
        </w:rPr>
        <w:t xml:space="preserve">2. Форма, содержание и порядок ведения книги учета запросов на предоставление информации из правового кадастра определяется уполномоченным органом.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Предоставление сведений из правового кадастра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Сведения, раскрывающие информацию о физических лицах (персональные данные), за исключением данных, идентифицирующих правообладателя (фамилии, имени, отчества (если оно указано в документе, удостоверяющем личность) и даты рождения физического лица), не могут быть предоставлены.</w:t>
      </w:r>
      <w:r>
        <w:br/>
      </w:r>
      <w:r>
        <w:rPr>
          <w:rFonts w:ascii="Times New Roman"/>
          <w:b w:val="false"/>
          <w:i w:val="false"/>
          <w:color w:val="000000"/>
          <w:sz w:val="28"/>
        </w:rPr>
        <w:t xml:space="preserve">
      </w:t>
      </w:r>
      <w:r>
        <w:rPr>
          <w:rFonts w:ascii="Times New Roman"/>
          <w:b w:val="false"/>
          <w:i w:val="false"/>
          <w:color w:val="000000"/>
          <w:sz w:val="28"/>
        </w:rPr>
        <w:t xml:space="preserve">2. Копии документов, находящиеся в регистрационном деле правового кадастра, представляются по мотивированным запросам судебных, правоохранительных и других государственных органов в соответствии с их компетенцией,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временных, банкротных и реабилитационных управляющих в рамках проведения процедур реабилитации и банкротства, ликвидационной комиссии (ликвидатора) принудительно ликвидируемого юридического лица, а также судебных исполнителей в пределах их компетенции,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находящимся в их производстве делам исполнительного производства с приложением копии исполнительного документа, заверенной печатью частного судебного исполнителя или территориального отдела. Иным лицам указанная информация выдается с письменного согласия правообладателя.</w:t>
      </w:r>
      <w:r>
        <w:br/>
      </w:r>
      <w:r>
        <w:rPr>
          <w:rFonts w:ascii="Times New Roman"/>
          <w:b w:val="false"/>
          <w:i w:val="false"/>
          <w:color w:val="000000"/>
          <w:sz w:val="28"/>
        </w:rPr>
        <w:t xml:space="preserve">
      </w:t>
      </w:r>
      <w:r>
        <w:rPr>
          <w:rFonts w:ascii="Times New Roman"/>
          <w:b w:val="false"/>
          <w:i w:val="false"/>
          <w:color w:val="000000"/>
          <w:sz w:val="28"/>
        </w:rPr>
        <w:t>3. Информация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заверенные регистрирующим органом, выдаются по запросам правообладателя (уполномоченного представителя) и мотивированным запросам:</w:t>
      </w:r>
      <w:r>
        <w:br/>
      </w:r>
      <w:r>
        <w:rPr>
          <w:rFonts w:ascii="Times New Roman"/>
          <w:b w:val="false"/>
          <w:i w:val="false"/>
          <w:color w:val="000000"/>
          <w:sz w:val="28"/>
        </w:rPr>
        <w:t>
      1) адвокатов;</w:t>
      </w:r>
      <w:r>
        <w:br/>
      </w:r>
      <w:r>
        <w:rPr>
          <w:rFonts w:ascii="Times New Roman"/>
          <w:b w:val="false"/>
          <w:i w:val="false"/>
          <w:color w:val="000000"/>
          <w:sz w:val="28"/>
        </w:rPr>
        <w:t>
      2) правоохранительных, судебных органов, по находящимся в производстве уголовным, гражданским, административным делам в соответствии с их компетенцией, установленной законодательством Республики Казахстан;</w:t>
      </w:r>
      <w:r>
        <w:br/>
      </w:r>
      <w:r>
        <w:rPr>
          <w:rFonts w:ascii="Times New Roman"/>
          <w:b w:val="false"/>
          <w:i w:val="false"/>
          <w:color w:val="000000"/>
          <w:sz w:val="28"/>
        </w:rPr>
        <w:t xml:space="preserve">
      3) судебных исполнителей по находящимся в производстве исполнительным документам в соответствии с их компетенцией,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4) органов государственных доходов и других государственных органов в соответствии с их компетенцией, установленной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4-1) жилищного строительного сберегательного банка, обладающего статусом национального института развития, с соблюдением требований, установленных законодательством Республики Казахстан о персональных данных и их защите;</w:t>
      </w:r>
      <w:r>
        <w:br/>
      </w:r>
      <w:r>
        <w:rPr>
          <w:rFonts w:ascii="Times New Roman"/>
          <w:b w:val="false"/>
          <w:i w:val="false"/>
          <w:color w:val="000000"/>
          <w:sz w:val="28"/>
        </w:rPr>
        <w:t>
      5) нотариусов, наследников;</w:t>
      </w:r>
      <w:r>
        <w:br/>
      </w:r>
      <w:r>
        <w:rPr>
          <w:rFonts w:ascii="Times New Roman"/>
          <w:b w:val="false"/>
          <w:i w:val="false"/>
          <w:color w:val="000000"/>
          <w:sz w:val="28"/>
        </w:rPr>
        <w:t>
      6) временных, банкротных и реабилитационных управляющих в рамках процедур реабилитации и банкротства, ликвидационной комиссии (ликвидатора) принудительно ликвидируемого юридического лица;</w:t>
      </w:r>
      <w:r>
        <w:br/>
      </w:r>
      <w:r>
        <w:rPr>
          <w:rFonts w:ascii="Times New Roman"/>
          <w:b w:val="false"/>
          <w:i w:val="false"/>
          <w:color w:val="000000"/>
          <w:sz w:val="28"/>
        </w:rPr>
        <w:t xml:space="preserve">
      </w:t>
      </w:r>
      <w:r>
        <w:rPr>
          <w:rFonts w:ascii="Times New Roman"/>
          <w:b w:val="false"/>
          <w:i w:val="false"/>
          <w:color w:val="000000"/>
          <w:sz w:val="28"/>
        </w:rPr>
        <w:t>6-1) финансовых управляющих в рамках процедур восстановления платежеспособности или судебного банкротства гражданина Республики Казахстан;</w:t>
      </w:r>
      <w:r>
        <w:br/>
      </w:r>
      <w:r>
        <w:rPr>
          <w:rFonts w:ascii="Times New Roman"/>
          <w:b w:val="false"/>
          <w:i w:val="false"/>
          <w:color w:val="000000"/>
          <w:sz w:val="28"/>
        </w:rPr>
        <w:t>
      7) органов опеки и попечительства;</w:t>
      </w:r>
      <w:r>
        <w:br/>
      </w:r>
      <w:r>
        <w:rPr>
          <w:rFonts w:ascii="Times New Roman"/>
          <w:b w:val="false"/>
          <w:i w:val="false"/>
          <w:color w:val="000000"/>
          <w:sz w:val="28"/>
        </w:rPr>
        <w:t>
      8) иных лиц с письменного согласия правообладателя, если иное не предусмотрено пунктами 3-1 и 3-2 настоящей статьи.</w:t>
      </w:r>
      <w:r>
        <w:br/>
      </w:r>
      <w:r>
        <w:rPr>
          <w:rFonts w:ascii="Times New Roman"/>
          <w:b w:val="false"/>
          <w:i w:val="false"/>
          <w:color w:val="000000"/>
          <w:sz w:val="28"/>
        </w:rPr>
        <w:t xml:space="preserve">
      </w:t>
      </w:r>
      <w:r>
        <w:rPr>
          <w:rFonts w:ascii="Times New Roman"/>
          <w:b w:val="false"/>
          <w:i w:val="false"/>
          <w:color w:val="000000"/>
          <w:sz w:val="28"/>
        </w:rPr>
        <w:t>3-1. Информация из правового кадастра о зарегистрированном обременении права на недвижимое имущество выдается по запросу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3-2. Информация из правового кадастра о зарегистрированных правах (обременениях прав) юридических лиц и зарегистрированных обременениях на недвижимое имущество, юридических притязаниях на объект недвижимого имущества выдается любому лицу на основании запроса.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3-3. Лица, указанные в пункте 3 настоящей статьи, вправе получать информацию по конкретному объекту недвижимого имущества и обобщенные данные о правах (обременениях прав) физического или юридического лица на имеющиеся у него объекты недвижимости посредством интеграции с информационной системой правового кадастра либо на веб-портале "электронного правительства"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Копии документов, находящиеся в регистрационном деле правового кадастра, должны быть предоставлены регистрирующим органом не позднее трех рабочих дней со дня подачи запроса на получение информации.</w:t>
      </w:r>
      <w:r>
        <w:br/>
      </w:r>
      <w:r>
        <w:rPr>
          <w:rFonts w:ascii="Times New Roman"/>
          <w:b w:val="false"/>
          <w:i w:val="false"/>
          <w:color w:val="000000"/>
          <w:sz w:val="28"/>
        </w:rPr>
        <w:t xml:space="preserve">
      </w:t>
      </w:r>
      <w:r>
        <w:rPr>
          <w:rFonts w:ascii="Times New Roman"/>
          <w:b w:val="false"/>
          <w:i w:val="false"/>
          <w:color w:val="000000"/>
          <w:sz w:val="28"/>
        </w:rPr>
        <w:t xml:space="preserve">5. Порядок предоставления информации из правового кадастра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2"/>
    <w:p>
      <w:pPr>
        <w:spacing w:after="0"/>
        <w:ind w:left="0"/>
        <w:jc w:val="left"/>
      </w:pPr>
      <w:r>
        <w:rPr>
          <w:rFonts w:ascii="Times New Roman"/>
          <w:b/>
          <w:i w:val="false"/>
          <w:color w:val="000000"/>
        </w:rPr>
        <w:t xml:space="preserve"> Глава 3. ГОСУДАРСТВЕННОЕ ТЕХНИЧЕСКОЕ ОБСЛЕДОВАНИЕ ЗДАНИЙ, </w:t>
      </w:r>
      <w:r>
        <w:br/>
      </w:r>
      <w:r>
        <w:rPr>
          <w:rFonts w:ascii="Times New Roman"/>
          <w:b/>
          <w:i w:val="false"/>
          <w:color w:val="000000"/>
        </w:rPr>
        <w:t>СООРУЖЕНИЙ И (ИЛИ) ИХ СОСТАВЛЯЮЩИХ</w:t>
      </w:r>
    </w:p>
    <w:bookmarkEnd w:id="2"/>
    <w:p>
      <w:pPr>
        <w:spacing w:after="0"/>
        <w:ind w:left="0"/>
        <w:jc w:val="both"/>
      </w:pPr>
      <w:r>
        <w:rPr>
          <w:rFonts w:ascii="Times New Roman"/>
          <w:b/>
          <w:i w:val="false"/>
          <w:color w:val="000000"/>
          <w:sz w:val="28"/>
        </w:rPr>
        <w:t>Статья 18. Государственное техническое обследование недвижимого имущества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Необходимыми условиями государственной регистрации прав на недвижимое имущество являются внесение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и государственное техническое обследование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Государственное техническое обследование недвижимого имущества вновь созданного недвижимого имущества не осуществляется и кадастровый паспорт объекта недвижимости не оформляется. </w:t>
      </w:r>
      <w:r>
        <w:br/>
      </w:r>
      <w:r>
        <w:rPr>
          <w:rFonts w:ascii="Times New Roman"/>
          <w:b w:val="false"/>
          <w:i w:val="false"/>
          <w:color w:val="000000"/>
          <w:sz w:val="28"/>
        </w:rPr>
        <w:t xml:space="preserve">
      </w:t>
      </w:r>
      <w:r>
        <w:rPr>
          <w:rFonts w:ascii="Times New Roman"/>
          <w:b w:val="false"/>
          <w:i w:val="false"/>
          <w:color w:val="000000"/>
          <w:sz w:val="28"/>
        </w:rPr>
        <w:t xml:space="preserve">Идентификационные и технические сведения недвижимого имущества на вновь созданное недвижимое имущество вносятся регистрирующим органом в информационную систему правового кадастра на основании акта приемки объекта в эксплуатацию, подлежащего учету в структурных подразделениях соответствующих местных исполнительных органов. </w:t>
      </w:r>
      <w:r>
        <w:br/>
      </w:r>
      <w:r>
        <w:rPr>
          <w:rFonts w:ascii="Times New Roman"/>
          <w:b w:val="false"/>
          <w:i w:val="false"/>
          <w:color w:val="000000"/>
          <w:sz w:val="28"/>
        </w:rPr>
        <w:t xml:space="preserve">
      </w:t>
      </w:r>
      <w:r>
        <w:rPr>
          <w:rFonts w:ascii="Times New Roman"/>
          <w:b w:val="false"/>
          <w:i w:val="false"/>
          <w:color w:val="000000"/>
          <w:sz w:val="28"/>
        </w:rPr>
        <w:t>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Государственное техническое обследование недвижимого имущества, а также присвоение кадастрового номера недвижимому имуществу проводятся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могут быть отражены в кадастровом паспорте объекта недвижимости без проведения государственного технического обследования недвижимого имущества, в том числе при изменении кадастрового номера, адреса, регистрационного кода адреса (при его наличии). </w:t>
      </w:r>
      <w:r>
        <w:br/>
      </w:r>
      <w:r>
        <w:rPr>
          <w:rFonts w:ascii="Times New Roman"/>
          <w:b w:val="false"/>
          <w:i w:val="false"/>
          <w:color w:val="000000"/>
          <w:sz w:val="28"/>
        </w:rPr>
        <w:t xml:space="preserve">
      </w:t>
      </w:r>
      <w:r>
        <w:rPr>
          <w:rFonts w:ascii="Times New Roman"/>
          <w:b w:val="false"/>
          <w:i w:val="false"/>
          <w:color w:val="000000"/>
          <w:sz w:val="28"/>
        </w:rPr>
        <w:t>По результатам государственного технического обследования недвижимого имущества оформляется кадастровый паспорт объекта недвижимости, в котором отражаются выявленные изменения.</w:t>
      </w:r>
      <w:r>
        <w:br/>
      </w:r>
      <w:r>
        <w:rPr>
          <w:rFonts w:ascii="Times New Roman"/>
          <w:b w:val="false"/>
          <w:i w:val="false"/>
          <w:color w:val="000000"/>
          <w:sz w:val="28"/>
        </w:rPr>
        <w:t xml:space="preserve">
      </w:t>
      </w:r>
      <w:r>
        <w:rPr>
          <w:rFonts w:ascii="Times New Roman"/>
          <w:b w:val="false"/>
          <w:i w:val="false"/>
          <w:color w:val="000000"/>
          <w:sz w:val="28"/>
        </w:rPr>
        <w:t>3.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порядок присвоения кадастрового номера первичным и вторичным объектам недвижимости, а также формы сведений, обязательных для внесения в информационную систему правового кадастра, форма кадастрового паспорта объекта недвижимости определяются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Компетенция уполномоченного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Уполномоченный орган</w:t>
      </w:r>
      <w:r>
        <w:rPr>
          <w:rFonts w:ascii="Times New Roman"/>
          <w:b w:val="false"/>
          <w:i w:val="false"/>
          <w:color w:val="000000"/>
          <w:sz w:val="28"/>
        </w:rPr>
        <w:t>:</w:t>
      </w:r>
      <w:r>
        <w:br/>
      </w:r>
      <w:r>
        <w:rPr>
          <w:rFonts w:ascii="Times New Roman"/>
          <w:b w:val="false"/>
          <w:i w:val="false"/>
          <w:color w:val="000000"/>
          <w:sz w:val="28"/>
        </w:rPr>
        <w:t>
      1) осуществляет государственный контроль за деятельностью регистрирующего органа;</w:t>
      </w:r>
      <w:r>
        <w:br/>
      </w:r>
      <w:r>
        <w:rPr>
          <w:rFonts w:ascii="Times New Roman"/>
          <w:b w:val="false"/>
          <w:i w:val="false"/>
          <w:color w:val="000000"/>
          <w:sz w:val="28"/>
        </w:rPr>
        <w:t xml:space="preserve">
      2)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требования к сопровождению правового кадастра и правила доступа к правовому кадастру;</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4)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предоставления статистической и иной отчетной информации в области государственной регистрации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 xml:space="preserve">4-1)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инструкцию по государственному техническому обследованию объектов недвижимости;</w:t>
      </w:r>
      <w:r>
        <w:br/>
      </w:r>
      <w:r>
        <w:rPr>
          <w:rFonts w:ascii="Times New Roman"/>
          <w:b w:val="false"/>
          <w:i w:val="false"/>
          <w:color w:val="000000"/>
          <w:sz w:val="28"/>
        </w:rPr>
        <w:t xml:space="preserve">
      </w:t>
      </w:r>
      <w:r>
        <w:rPr>
          <w:rFonts w:ascii="Times New Roman"/>
          <w:b w:val="false"/>
          <w:i w:val="false"/>
          <w:color w:val="000000"/>
          <w:sz w:val="28"/>
        </w:rPr>
        <w:t>4-2) разрабатывает и утверждает форму кадастрового паспорта объекта недвижимости по согласованию с центральным уполномоченным органом по управлению земельными ресурсами;</w:t>
      </w:r>
      <w:r>
        <w:br/>
      </w:r>
      <w:r>
        <w:rPr>
          <w:rFonts w:ascii="Times New Roman"/>
          <w:b w:val="false"/>
          <w:i w:val="false"/>
          <w:color w:val="000000"/>
          <w:sz w:val="28"/>
        </w:rPr>
        <w:t xml:space="preserve">
      </w:t>
      </w:r>
      <w:r>
        <w:rPr>
          <w:rFonts w:ascii="Times New Roman"/>
          <w:b w:val="false"/>
          <w:i w:val="false"/>
          <w:color w:val="000000"/>
          <w:sz w:val="28"/>
        </w:rPr>
        <w:t xml:space="preserve">4-3)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совместно с центральным уполномоченным органом по управлению земельными ресурсами порядок ведения и пользования информационной системой единого государственного кадастра недвижимости;</w:t>
      </w:r>
      <w:r>
        <w:br/>
      </w: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Компетенция регистрирующего органа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Регистрирующий орган:</w:t>
      </w:r>
      <w:r>
        <w:br/>
      </w:r>
      <w:r>
        <w:rPr>
          <w:rFonts w:ascii="Times New Roman"/>
          <w:b w:val="false"/>
          <w:i w:val="false"/>
          <w:color w:val="000000"/>
          <w:sz w:val="28"/>
        </w:rPr>
        <w:t xml:space="preserve">
      </w:t>
      </w:r>
      <w:r>
        <w:rPr>
          <w:rFonts w:ascii="Times New Roman"/>
          <w:b w:val="false"/>
          <w:i w:val="false"/>
          <w:color w:val="000000"/>
          <w:sz w:val="28"/>
        </w:rPr>
        <w:t xml:space="preserve">1) обеспечивает соблюдение </w:t>
      </w:r>
      <w:r>
        <w:rPr>
          <w:rFonts w:ascii="Times New Roman"/>
          <w:b w:val="false"/>
          <w:i w:val="false"/>
          <w:color w:val="000000"/>
          <w:sz w:val="28"/>
        </w:rPr>
        <w:t>требований</w:t>
      </w:r>
      <w:r>
        <w:rPr>
          <w:rFonts w:ascii="Times New Roman"/>
          <w:b w:val="false"/>
          <w:i w:val="false"/>
          <w:color w:val="000000"/>
          <w:sz w:val="28"/>
        </w:rPr>
        <w:t xml:space="preserve"> к сопровождению правового кадастра и правил доступа к правовому кадастру;</w:t>
      </w:r>
      <w:r>
        <w:br/>
      </w:r>
      <w:r>
        <w:rPr>
          <w:rFonts w:ascii="Times New Roman"/>
          <w:b w:val="false"/>
          <w:i w:val="false"/>
          <w:color w:val="000000"/>
          <w:sz w:val="28"/>
        </w:rPr>
        <w:t xml:space="preserve">
      </w:t>
      </w:r>
      <w:r>
        <w:rPr>
          <w:rFonts w:ascii="Times New Roman"/>
          <w:b w:val="false"/>
          <w:i w:val="false"/>
          <w:color w:val="000000"/>
          <w:sz w:val="28"/>
        </w:rPr>
        <w:t xml:space="preserve">2) предоставляет в уполномоченный орган статистическую и иную отчетную информацию в области государственной регистрации прав на недвижимое имущество в соответствии с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 обеспечивает достоверность внесения сведений в правовой кадастр; </w:t>
      </w:r>
      <w:r>
        <w:br/>
      </w:r>
      <w:r>
        <w:rPr>
          <w:rFonts w:ascii="Times New Roman"/>
          <w:b w:val="false"/>
          <w:i w:val="false"/>
          <w:color w:val="000000"/>
          <w:sz w:val="28"/>
        </w:rPr>
        <w:t xml:space="preserve">
      </w:t>
      </w:r>
      <w:r>
        <w:rPr>
          <w:rFonts w:ascii="Times New Roman"/>
          <w:b w:val="false"/>
          <w:i w:val="false"/>
          <w:color w:val="000000"/>
          <w:sz w:val="28"/>
        </w:rPr>
        <w:t>5) осуществляет иные функции,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Государственный контроль за деятельностью регистрирующего органа в сфере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Государственный контроль за деятельностью регистрирующего органа в сфере государственной регистрации прав на недвижимое имущество осуществляется уполномоченным органом и его территориальными подразделениями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Государственный контроль осуществляется на предмет соответствия деятельности регистрирующего органа в сфере государственной регистрации прав на недвижимое имущество требованиям законодательства Республики Казахстан по:</w:t>
      </w:r>
      <w:r>
        <w:br/>
      </w:r>
      <w:r>
        <w:rPr>
          <w:rFonts w:ascii="Times New Roman"/>
          <w:b w:val="false"/>
          <w:i w:val="false"/>
          <w:color w:val="000000"/>
          <w:sz w:val="28"/>
        </w:rPr>
        <w:t xml:space="preserve">
      </w:t>
      </w:r>
      <w:r>
        <w:rPr>
          <w:rFonts w:ascii="Times New Roman"/>
          <w:b w:val="false"/>
          <w:i w:val="false"/>
          <w:color w:val="000000"/>
          <w:sz w:val="28"/>
        </w:rPr>
        <w:t>1) государственной регистрации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2) ведению правового кадастра.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Плата за государственное техническое обследование </w:t>
      </w:r>
    </w:p>
    <w:p>
      <w:pPr>
        <w:spacing w:after="0"/>
        <w:ind w:left="0"/>
        <w:jc w:val="left"/>
      </w:pPr>
      <w:r>
        <w:rPr>
          <w:rFonts w:ascii="Times New Roman"/>
          <w:b w:val="false"/>
          <w:i w:val="false"/>
          <w:color w:val="ff0000"/>
          <w:sz w:val="28"/>
        </w:rPr>
        <w:t xml:space="preserve">      Сноска. Статья 19 исключена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Глава 4. ПОРЯДОК ГОСУДАРСТВЕННОЙ РЕГИСТРАЦИИ ПРАВ</w:t>
      </w:r>
      <w:r>
        <w:br/>
      </w:r>
      <w:r>
        <w:rPr>
          <w:rFonts w:ascii="Times New Roman"/>
          <w:b/>
          <w:i w:val="false"/>
          <w:color w:val="000000"/>
        </w:rPr>
        <w:t>НА НЕДВИЖИМОЕ ИМУЩЕСТВО</w:t>
      </w:r>
    </w:p>
    <w:bookmarkEnd w:id="3"/>
    <w:p>
      <w:pPr>
        <w:spacing w:after="0"/>
        <w:ind w:left="0"/>
        <w:jc w:val="both"/>
      </w:pPr>
      <w:r>
        <w:rPr>
          <w:rFonts w:ascii="Times New Roman"/>
          <w:b/>
          <w:i w:val="false"/>
          <w:color w:val="000000"/>
          <w:sz w:val="28"/>
        </w:rPr>
        <w:t>Статья 20. Порядок проведения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прав на недвижимое имущество проводится в следующем порядке:</w:t>
      </w:r>
      <w:r>
        <w:br/>
      </w:r>
      <w:r>
        <w:rPr>
          <w:rFonts w:ascii="Times New Roman"/>
          <w:b w:val="false"/>
          <w:i w:val="false"/>
          <w:color w:val="000000"/>
          <w:sz w:val="28"/>
        </w:rPr>
        <w:t xml:space="preserve">
      1) прием документов, предусмотренных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для государственной регистрации; </w:t>
      </w:r>
      <w:r>
        <w:br/>
      </w:r>
      <w:r>
        <w:rPr>
          <w:rFonts w:ascii="Times New Roman"/>
          <w:b w:val="false"/>
          <w:i w:val="false"/>
          <w:color w:val="000000"/>
          <w:sz w:val="28"/>
        </w:rPr>
        <w:t>
      2) проверка документов, представленных на государственную регистрацию, включая проверку законности совершаемой сделки и (или) иных юридических фактов (юридических составов), являющихся основаниями возникновения, изменения, прекращения прав (обременении прав) на недвижимое имущество или иных объектов государственной регистрации на соответствие действующему законодательству.</w:t>
      </w:r>
      <w:r>
        <w:br/>
      </w:r>
      <w:r>
        <w:rPr>
          <w:rFonts w:ascii="Times New Roman"/>
          <w:b w:val="false"/>
          <w:i w:val="false"/>
          <w:color w:val="000000"/>
          <w:sz w:val="28"/>
        </w:rPr>
        <w:t>
      Сведения о технических и идентификационных характеристиках объекта недвижимости, необходимые для государственной регистрации прав на недвижимое имущество, регистрирующий орган получает из соответствующей государственной информационной системы;</w:t>
      </w:r>
      <w:r>
        <w:br/>
      </w:r>
      <w:r>
        <w:rPr>
          <w:rFonts w:ascii="Times New Roman"/>
          <w:b w:val="false"/>
          <w:i w:val="false"/>
          <w:color w:val="000000"/>
          <w:sz w:val="28"/>
        </w:rPr>
        <w:t xml:space="preserve">
      3) внесение записей в регистрационный лист о произведенной регистрации либо отказ или приостановление государственной регистрации в случаях, предусмотренных настоящим Законом; </w:t>
      </w:r>
      <w:r>
        <w:br/>
      </w:r>
      <w:r>
        <w:rPr>
          <w:rFonts w:ascii="Times New Roman"/>
          <w:b w:val="false"/>
          <w:i w:val="false"/>
          <w:color w:val="000000"/>
          <w:sz w:val="28"/>
        </w:rPr>
        <w:t xml:space="preserve">
      4) совершение надписи на правоустанавливающем документе о произведенной государственной регистрации; </w:t>
      </w:r>
      <w:r>
        <w:br/>
      </w:r>
      <w:r>
        <w:rPr>
          <w:rFonts w:ascii="Times New Roman"/>
          <w:b w:val="false"/>
          <w:i w:val="false"/>
          <w:color w:val="000000"/>
          <w:sz w:val="28"/>
        </w:rPr>
        <w:t xml:space="preserve">
      5) выдача правоустанавливающего документа с отметкой о произведенной регистрации, либо документа об отказе или приостановлении государственной регистрации по основаниям, предусмотренным настоящим Законом, а также выдача свидетельства о государственной регистрации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осуществлении расчета по сделке с недвижимым имуществом в безналичной форме, совершаемой в простой письменной форме, регистрирующий орган с согласия сторон направляет уведомление о произведенной регистрации в банк второго уровня или Национальному оператору почты, в котором открыт банковский счет с целью обеспечения сделки.</w:t>
      </w:r>
      <w:r>
        <w:br/>
      </w:r>
      <w:r>
        <w:rPr>
          <w:rFonts w:ascii="Times New Roman"/>
          <w:b w:val="false"/>
          <w:i w:val="false"/>
          <w:color w:val="000000"/>
          <w:sz w:val="28"/>
        </w:rPr>
        <w:t xml:space="preserve">
      </w:t>
      </w:r>
      <w:r>
        <w:rPr>
          <w:rFonts w:ascii="Times New Roman"/>
          <w:b w:val="false"/>
          <w:i w:val="false"/>
          <w:color w:val="000000"/>
          <w:sz w:val="28"/>
        </w:rPr>
        <w:t>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r>
        <w:br/>
      </w:r>
      <w:r>
        <w:rPr>
          <w:rFonts w:ascii="Times New Roman"/>
          <w:b w:val="false"/>
          <w:i w:val="false"/>
          <w:color w:val="000000"/>
          <w:sz w:val="28"/>
        </w:rPr>
        <w:t xml:space="preserve">
      </w:t>
      </w:r>
      <w:r>
        <w:rPr>
          <w:rFonts w:ascii="Times New Roman"/>
          <w:b w:val="false"/>
          <w:i w:val="false"/>
          <w:color w:val="000000"/>
          <w:sz w:val="28"/>
        </w:rPr>
        <w:t>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нотариус после удостоверения сделки, выдачи свидетельства о праве на наследство или свидетельства о праве собственности:</w:t>
      </w:r>
      <w:r>
        <w:br/>
      </w:r>
      <w:r>
        <w:rPr>
          <w:rFonts w:ascii="Times New Roman"/>
          <w:b w:val="false"/>
          <w:i w:val="false"/>
          <w:color w:val="000000"/>
          <w:sz w:val="28"/>
        </w:rPr>
        <w:t xml:space="preserve">
      </w:t>
      </w:r>
      <w:r>
        <w:rPr>
          <w:rFonts w:ascii="Times New Roman"/>
          <w:b w:val="false"/>
          <w:i w:val="false"/>
          <w:color w:val="000000"/>
          <w:sz w:val="28"/>
        </w:rPr>
        <w:t>направляет электронную копию правоустанавливающего документа, удостоверенную электронной цифровой подписью, посредством единой нотариальной информационной системы в информационную систему правового кадастра;</w:t>
      </w:r>
      <w:r>
        <w:br/>
      </w:r>
      <w:r>
        <w:rPr>
          <w:rFonts w:ascii="Times New Roman"/>
          <w:b w:val="false"/>
          <w:i w:val="false"/>
          <w:color w:val="000000"/>
          <w:sz w:val="28"/>
        </w:rPr>
        <w:t>
      информирует приобретателя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об уникальном номере правоустанавливающего документа, присвоенном единой нотариальной информационной системой;</w:t>
      </w:r>
      <w:r>
        <w:br/>
      </w:r>
      <w:r>
        <w:rPr>
          <w:rFonts w:ascii="Times New Roman"/>
          <w:b w:val="false"/>
          <w:i w:val="false"/>
          <w:color w:val="000000"/>
          <w:sz w:val="28"/>
        </w:rPr>
        <w:t xml:space="preserve">
      </w:t>
      </w:r>
      <w:r>
        <w:rPr>
          <w:rFonts w:ascii="Times New Roman"/>
          <w:b w:val="false"/>
          <w:i w:val="false"/>
          <w:color w:val="000000"/>
          <w:sz w:val="28"/>
        </w:rPr>
        <w:t>о сумме оплаты за государственную регистрацию прав на недвижимое имущество или об освобождении от оплаты, установленной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r>
        <w:br/>
      </w:r>
      <w:r>
        <w:rPr>
          <w:rFonts w:ascii="Times New Roman"/>
          <w:b w:val="false"/>
          <w:i w:val="false"/>
          <w:color w:val="000000"/>
          <w:sz w:val="28"/>
        </w:rPr>
        <w:t xml:space="preserve">
      </w:t>
      </w:r>
      <w:r>
        <w:rPr>
          <w:rFonts w:ascii="Times New Roman"/>
          <w:b w:val="false"/>
          <w:i w:val="false"/>
          <w:color w:val="000000"/>
          <w:sz w:val="28"/>
        </w:rPr>
        <w:t>в случае освобождения приобретателя недвижимого имущества от оплаты за государственную регистрацию прав на недвижимое имущество сканирует документ, подтверждающий право на льготу;</w:t>
      </w:r>
      <w:r>
        <w:br/>
      </w:r>
      <w:r>
        <w:rPr>
          <w:rFonts w:ascii="Times New Roman"/>
          <w:b w:val="false"/>
          <w:i w:val="false"/>
          <w:color w:val="000000"/>
          <w:sz w:val="28"/>
        </w:rPr>
        <w:t xml:space="preserve">
      </w:t>
      </w:r>
      <w:r>
        <w:rPr>
          <w:rFonts w:ascii="Times New Roman"/>
          <w:b w:val="false"/>
          <w:i w:val="false"/>
          <w:color w:val="000000"/>
          <w:sz w:val="28"/>
        </w:rPr>
        <w:t>направляет в информационную систему правового кадастра:</w:t>
      </w:r>
      <w:r>
        <w:br/>
      </w:r>
      <w:r>
        <w:rPr>
          <w:rFonts w:ascii="Times New Roman"/>
          <w:b w:val="false"/>
          <w:i w:val="false"/>
          <w:color w:val="000000"/>
          <w:sz w:val="28"/>
        </w:rPr>
        <w:t xml:space="preserve">
      </w:t>
      </w:r>
      <w:r>
        <w:rPr>
          <w:rFonts w:ascii="Times New Roman"/>
          <w:b w:val="false"/>
          <w:i w:val="false"/>
          <w:color w:val="000000"/>
          <w:sz w:val="28"/>
        </w:rPr>
        <w:t>электронные адреса в сети Интернет участников сделки – при их наличии;</w:t>
      </w:r>
      <w:r>
        <w:br/>
      </w:r>
      <w:r>
        <w:rPr>
          <w:rFonts w:ascii="Times New Roman"/>
          <w:b w:val="false"/>
          <w:i w:val="false"/>
          <w:color w:val="000000"/>
          <w:sz w:val="28"/>
        </w:rPr>
        <w:t xml:space="preserve">
      </w:t>
      </w:r>
      <w:r>
        <w:rPr>
          <w:rFonts w:ascii="Times New Roman"/>
          <w:b w:val="false"/>
          <w:i w:val="false"/>
          <w:color w:val="000000"/>
          <w:sz w:val="28"/>
        </w:rPr>
        <w:t>электронную копию документа, подтверждающего освобождение лица от оплаты за государственную регистрацию прав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xml:space="preserve">
      2) правообладатель или его уполномоченный представитель оплачивает сумму за государственную регистрацию через платежный шлюз "электронного правительства" (далее – ПШЭП) любым способом,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информатизации, с обязательным указанием данных плательщика оплаты за государственную регистрацию прав на недвижимое имущество и уникального номера правоустанавливающего документа.</w:t>
      </w:r>
      <w:r>
        <w:br/>
      </w:r>
      <w:r>
        <w:rPr>
          <w:rFonts w:ascii="Times New Roman"/>
          <w:b w:val="false"/>
          <w:i w:val="false"/>
          <w:color w:val="000000"/>
          <w:sz w:val="28"/>
        </w:rPr>
        <w:t xml:space="preserve">
      </w:t>
      </w:r>
      <w:r>
        <w:rPr>
          <w:rFonts w:ascii="Times New Roman"/>
          <w:b w:val="false"/>
          <w:i w:val="false"/>
          <w:color w:val="000000"/>
          <w:sz w:val="28"/>
        </w:rPr>
        <w:t>После проведения оплаты за государственную регистрацию прав на недвижимое имущество реквизиты чека (уникальный код платежа, наименование получателя платежа, наименование банка второго уровня или организации, осуществляющей отдельные виды банковских операций, данные плательщика платежа, в том числе его идентификационный номер, сумма оплаты, дата и время оплаты, уникальный номер правоустанавливающего документа) сохраняются на ПШЭП в виде электронного чека и направляются в информационную систему правового кадастра;</w:t>
      </w:r>
      <w:r>
        <w:br/>
      </w:r>
      <w:r>
        <w:rPr>
          <w:rFonts w:ascii="Times New Roman"/>
          <w:b w:val="false"/>
          <w:i w:val="false"/>
          <w:color w:val="000000"/>
          <w:sz w:val="28"/>
        </w:rPr>
        <w:t xml:space="preserve">
      </w:t>
      </w:r>
      <w:r>
        <w:rPr>
          <w:rFonts w:ascii="Times New Roman"/>
          <w:b w:val="false"/>
          <w:i w:val="false"/>
          <w:color w:val="000000"/>
          <w:sz w:val="28"/>
        </w:rPr>
        <w:t>3) регистрирующий орган: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проверяет в информационной системе правового кадастра, а при необходимости на ПШЭП наличие электронного чека, подтверждающего оплату за государственную регистрацию прав на недвижимое имущество, полноту оплаты и соответствие уникального номера правоустанавливающего документа, указанного на электронном чеке и на электронной копии правоустанавливающего документа;</w:t>
      </w:r>
      <w:r>
        <w:br/>
      </w:r>
      <w:r>
        <w:rPr>
          <w:rFonts w:ascii="Times New Roman"/>
          <w:b w:val="false"/>
          <w:i w:val="false"/>
          <w:color w:val="000000"/>
          <w:sz w:val="28"/>
        </w:rPr>
        <w:t xml:space="preserve">
      </w:t>
      </w:r>
      <w:r>
        <w:rPr>
          <w:rFonts w:ascii="Times New Roman"/>
          <w:b w:val="false"/>
          <w:i w:val="false"/>
          <w:color w:val="000000"/>
          <w:sz w:val="28"/>
        </w:rPr>
        <w:t>осуществляет действия, предусмотренные подпунктами 2) и 3) пункта 1 настоящей статьи, при условии подтверждения в информационной системе правового кадастра об оплате за государственную регистрацию прав на недвижимое имущество или освобождении от оплаты;</w:t>
      </w:r>
      <w:r>
        <w:br/>
      </w:r>
      <w:r>
        <w:rPr>
          <w:rFonts w:ascii="Times New Roman"/>
          <w:b w:val="false"/>
          <w:i w:val="false"/>
          <w:color w:val="000000"/>
          <w:sz w:val="28"/>
        </w:rPr>
        <w:t xml:space="preserve">
      </w:t>
      </w:r>
      <w:r>
        <w:rPr>
          <w:rFonts w:ascii="Times New Roman"/>
          <w:b w:val="false"/>
          <w:i w:val="false"/>
          <w:color w:val="000000"/>
          <w:sz w:val="28"/>
        </w:rPr>
        <w:t>направляет уведомление о произведенной регистрации либо об отказе или приостановлении государственной регистрации по основаниям, предусмотренным настоящим Законом, в единую нотариальную информационную систему, а также на электронные адреса участников сделки – при их наличии;</w:t>
      </w:r>
      <w:r>
        <w:br/>
      </w:r>
      <w:r>
        <w:rPr>
          <w:rFonts w:ascii="Times New Roman"/>
          <w:b w:val="false"/>
          <w:i w:val="false"/>
          <w:color w:val="000000"/>
          <w:sz w:val="28"/>
        </w:rPr>
        <w:t xml:space="preserve">
      </w:t>
      </w:r>
      <w:r>
        <w:rPr>
          <w:rFonts w:ascii="Times New Roman"/>
          <w:b w:val="false"/>
          <w:i w:val="false"/>
          <w:color w:val="000000"/>
          <w:sz w:val="28"/>
        </w:rPr>
        <w:t>распечатывает на бумажном носителе правоустанавливающий документ, уведомление о произведенной регистрации либо об отказе или приостановлении государственной регистрации и электронный чек, подтверждающий оплату за государственную регистрацию прав на недвижимое имущество, для хранения в регистрационном деле.</w:t>
      </w:r>
      <w:r>
        <w:br/>
      </w:r>
      <w:r>
        <w:rPr>
          <w:rFonts w:ascii="Times New Roman"/>
          <w:b w:val="false"/>
          <w:i w:val="false"/>
          <w:color w:val="000000"/>
          <w:sz w:val="28"/>
        </w:rPr>
        <w:t xml:space="preserve">
      </w:t>
      </w:r>
      <w:r>
        <w:rPr>
          <w:rFonts w:ascii="Times New Roman"/>
          <w:b w:val="false"/>
          <w:i w:val="false"/>
          <w:color w:val="000000"/>
          <w:sz w:val="28"/>
        </w:rPr>
        <w:t xml:space="preserve">3. Электронная регистрация прав (обременений прав) на недвижимое имущество проводится в порядке, определенном настоящим Законом и </w:t>
      </w:r>
      <w:r>
        <w:rPr>
          <w:rFonts w:ascii="Times New Roman"/>
          <w:b w:val="false"/>
          <w:i w:val="false"/>
          <w:color w:val="000000"/>
          <w:sz w:val="28"/>
        </w:rPr>
        <w:t>нормативным правовым актом</w:t>
      </w:r>
      <w:r>
        <w:rPr>
          <w:rFonts w:ascii="Times New Roman"/>
          <w:b w:val="false"/>
          <w:i w:val="false"/>
          <w:color w:val="000000"/>
          <w:sz w:val="28"/>
        </w:rPr>
        <w:t xml:space="preserve">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15.04.2013 </w:t>
      </w:r>
      <w:r>
        <w:rPr>
          <w:rFonts w:ascii="Times New Roman"/>
          <w:b w:val="false"/>
          <w:i w:val="false"/>
          <w:color w:val="000000"/>
          <w:sz w:val="28"/>
        </w:rPr>
        <w:t>№ 89-V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Прием документов для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прав на недвижимое имущество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w:t>
      </w:r>
      <w:r>
        <w:br/>
      </w:r>
      <w:r>
        <w:rPr>
          <w:rFonts w:ascii="Times New Roman"/>
          <w:b w:val="false"/>
          <w:i w:val="false"/>
          <w:color w:val="000000"/>
          <w:sz w:val="28"/>
        </w:rPr>
        <w:t xml:space="preserve">
      </w:t>
      </w:r>
      <w:r>
        <w:rPr>
          <w:rFonts w:ascii="Times New Roman"/>
          <w:b w:val="false"/>
          <w:i w:val="false"/>
          <w:color w:val="000000"/>
          <w:sz w:val="28"/>
        </w:rPr>
        <w:t>2. Для государственной регистрации заявитель (уполномоченный представитель заявителя) должен предъявить документ, удостоверяющий его личность, и представить следующие документы:</w:t>
      </w:r>
      <w:r>
        <w:br/>
      </w:r>
      <w:r>
        <w:rPr>
          <w:rFonts w:ascii="Times New Roman"/>
          <w:b w:val="false"/>
          <w:i w:val="false"/>
          <w:color w:val="000000"/>
          <w:sz w:val="28"/>
        </w:rPr>
        <w:t xml:space="preserve">
      1) заявление о государственной регистрации </w:t>
      </w:r>
      <w:r>
        <w:rPr>
          <w:rFonts w:ascii="Times New Roman"/>
          <w:b w:val="false"/>
          <w:i w:val="false"/>
          <w:color w:val="000000"/>
          <w:sz w:val="28"/>
        </w:rPr>
        <w:t>установленного</w:t>
      </w:r>
      <w:r>
        <w:rPr>
          <w:rFonts w:ascii="Times New Roman"/>
          <w:b w:val="false"/>
          <w:i w:val="false"/>
          <w:color w:val="000000"/>
          <w:sz w:val="28"/>
        </w:rPr>
        <w:t xml:space="preserve"> образца;</w:t>
      </w:r>
      <w:r>
        <w:br/>
      </w:r>
      <w:r>
        <w:rPr>
          <w:rFonts w:ascii="Times New Roman"/>
          <w:b w:val="false"/>
          <w:i w:val="false"/>
          <w:color w:val="000000"/>
          <w:sz w:val="28"/>
        </w:rPr>
        <w:t>
      2) правоустанавливающий документ, подтверждающий объект регистрации. В случае регистрации права (обременения) на земельный участок представляется идентификационный документ на земельный участок. При уступке прав (требований) по договорам залога недвижимого имущества представляется договор об уступке прав (требований) (договор об одновременной передаче активов и обязательств);</w:t>
      </w:r>
      <w:r>
        <w:br/>
      </w:r>
      <w:r>
        <w:rPr>
          <w:rFonts w:ascii="Times New Roman"/>
          <w:b w:val="false"/>
          <w:i w:val="false"/>
          <w:color w:val="000000"/>
          <w:sz w:val="28"/>
        </w:rPr>
        <w:t>
      3) документ, подтверждающий оплату за государственную регистрацию прав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2-1. Сведения, являющиеся государственными электронными информационными ресурсами, необходимые для государственной регистрации прав на недвижимое имущество, регистрирующий орган получает из соответствующих государственных информационных систем в форме электронных документов, удостоверенных электронными цифровыми подписями.</w:t>
      </w:r>
      <w:r>
        <w:br/>
      </w:r>
      <w:r>
        <w:rPr>
          <w:rFonts w:ascii="Times New Roman"/>
          <w:b w:val="false"/>
          <w:i w:val="false"/>
          <w:color w:val="000000"/>
          <w:sz w:val="28"/>
        </w:rPr>
        <w:t xml:space="preserve">
      </w:t>
      </w:r>
      <w:r>
        <w:rPr>
          <w:rFonts w:ascii="Times New Roman"/>
          <w:b w:val="false"/>
          <w:i w:val="false"/>
          <w:color w:val="000000"/>
          <w:sz w:val="28"/>
        </w:rPr>
        <w:t>3. Помимо документов, указанных в пункте 2 настоящей статьи, юридические лица представляют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Республики Казахстан либо учредительными документами.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язык и, при необходимости, на русский язык.</w:t>
      </w:r>
      <w:r>
        <w:br/>
      </w:r>
      <w:r>
        <w:rPr>
          <w:rFonts w:ascii="Times New Roman"/>
          <w:b w:val="false"/>
          <w:i w:val="false"/>
          <w:color w:val="000000"/>
          <w:sz w:val="28"/>
        </w:rPr>
        <w:t xml:space="preserve">
      </w:t>
      </w:r>
      <w:r>
        <w:rPr>
          <w:rFonts w:ascii="Times New Roman"/>
          <w:b w:val="false"/>
          <w:i w:val="false"/>
          <w:color w:val="000000"/>
          <w:sz w:val="28"/>
        </w:rPr>
        <w:t xml:space="preserve">3-1. В случае если в заявлении на регистрацию содержатся сведения о том, что совокупная балансовая стоимость приобретаемых или продаваемых активов превышает размеры,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защиты конкуренции, то заявителем помимо документов, указанных в пунктах 2 и 3 настоящей статьи, представляется предварительное письменное согласие антимонопольного органа. </w:t>
      </w:r>
      <w:r>
        <w:br/>
      </w:r>
      <w:r>
        <w:rPr>
          <w:rFonts w:ascii="Times New Roman"/>
          <w:b w:val="false"/>
          <w:i w:val="false"/>
          <w:color w:val="000000"/>
          <w:sz w:val="28"/>
        </w:rPr>
        <w:t xml:space="preserve">
      </w:t>
      </w:r>
      <w:r>
        <w:rPr>
          <w:rFonts w:ascii="Times New Roman"/>
          <w:b w:val="false"/>
          <w:i w:val="false"/>
          <w:color w:val="000000"/>
          <w:sz w:val="28"/>
        </w:rPr>
        <w:t>3-2. В случае принудительного отчуждения земельного участка или иного недвижимого имущества в связи с изъятием земельного участка для государственных нужд регистрация прекращения прав собственника изымаемого имущества и возникновения прав государства осуществляется при условии представления заявителем регистрирующему органу документа, подтверждающего выплату возмещения.</w:t>
      </w:r>
      <w:r>
        <w:br/>
      </w:r>
      <w:r>
        <w:rPr>
          <w:rFonts w:ascii="Times New Roman"/>
          <w:b w:val="false"/>
          <w:i w:val="false"/>
          <w:color w:val="000000"/>
          <w:sz w:val="28"/>
        </w:rPr>
        <w:t xml:space="preserve">
      </w:t>
      </w:r>
      <w:r>
        <w:rPr>
          <w:rFonts w:ascii="Times New Roman"/>
          <w:b w:val="false"/>
          <w:i w:val="false"/>
          <w:color w:val="000000"/>
          <w:sz w:val="28"/>
        </w:rPr>
        <w:t xml:space="preserve">4. Если сделка нотариально не удостоверена, то регистрирующий орган обязан проверить подлинность подписи лиц, совершивших сделку (уполномоченных их представителей), их дееспособность (правоспособность), а также соответствие их воли волеизъявлению. </w:t>
      </w:r>
      <w:r>
        <w:br/>
      </w:r>
      <w:r>
        <w:rPr>
          <w:rFonts w:ascii="Times New Roman"/>
          <w:b w:val="false"/>
          <w:i w:val="false"/>
          <w:color w:val="000000"/>
          <w:sz w:val="28"/>
        </w:rPr>
        <w:t xml:space="preserve">
      Данное требование не распространяется на договоры залога, заключенные в обеспечение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 и </w:t>
      </w:r>
      <w:r>
        <w:rPr>
          <w:rFonts w:ascii="Times New Roman"/>
          <w:b w:val="false"/>
          <w:i w:val="false"/>
          <w:color w:val="000000"/>
          <w:sz w:val="28"/>
        </w:rPr>
        <w:t>договора</w:t>
      </w:r>
      <w:r>
        <w:rPr>
          <w:rFonts w:ascii="Times New Roman"/>
          <w:b w:val="false"/>
          <w:i w:val="false"/>
          <w:color w:val="000000"/>
          <w:sz w:val="28"/>
        </w:rPr>
        <w:t xml:space="preserve"> о предоставлении микрокредита.</w:t>
      </w:r>
      <w:r>
        <w:br/>
      </w:r>
      <w:r>
        <w:rPr>
          <w:rFonts w:ascii="Times New Roman"/>
          <w:b w:val="false"/>
          <w:i w:val="false"/>
          <w:color w:val="000000"/>
          <w:sz w:val="28"/>
        </w:rPr>
        <w:t xml:space="preserve">
      </w:t>
      </w:r>
      <w:r>
        <w:rPr>
          <w:rFonts w:ascii="Times New Roman"/>
          <w:b w:val="false"/>
          <w:i w:val="false"/>
          <w:color w:val="000000"/>
          <w:sz w:val="28"/>
        </w:rPr>
        <w:t>5. При наличии нескольких заявлений на государственную регистрацию одного и того же права (обременения права) в отношении одного и того же объекта недвижимости приоритет заявления определяется в соответствии с настоящим Законом и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 Положения настоящей статьи не применяются при электронной регистрации.</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Подача заявления о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тех случаях, когда права (обременения прав) возникают на основании сделки, </w:t>
      </w:r>
      <w:r>
        <w:rPr>
          <w:rFonts w:ascii="Times New Roman"/>
          <w:b w:val="false"/>
          <w:i w:val="false"/>
          <w:color w:val="000000"/>
          <w:sz w:val="28"/>
        </w:rPr>
        <w:t>удостоверенной</w:t>
      </w:r>
      <w:r>
        <w:rPr>
          <w:rFonts w:ascii="Times New Roman"/>
          <w:b w:val="false"/>
          <w:i w:val="false"/>
          <w:color w:val="000000"/>
          <w:sz w:val="28"/>
        </w:rPr>
        <w:t xml:space="preserve"> в нотариальном порядке, регистрация осуществляется по заявлению любой стороны (участника) сделки. </w:t>
      </w:r>
      <w:r>
        <w:br/>
      </w:r>
      <w:r>
        <w:rPr>
          <w:rFonts w:ascii="Times New Roman"/>
          <w:b w:val="false"/>
          <w:i w:val="false"/>
          <w:color w:val="000000"/>
          <w:sz w:val="28"/>
        </w:rPr>
        <w:t xml:space="preserve">
      </w:t>
      </w:r>
      <w:r>
        <w:rPr>
          <w:rFonts w:ascii="Times New Roman"/>
          <w:b w:val="false"/>
          <w:i w:val="false"/>
          <w:color w:val="000000"/>
          <w:sz w:val="28"/>
        </w:rPr>
        <w:t>Электронная регистрация прав (обременений прав), предусмотренная пунктом 2 статьи 20 настоящего Закона, осуществляется без заявления участников сделки.</w:t>
      </w:r>
      <w:r>
        <w:br/>
      </w:r>
      <w:r>
        <w:rPr>
          <w:rFonts w:ascii="Times New Roman"/>
          <w:b w:val="false"/>
          <w:i w:val="false"/>
          <w:color w:val="000000"/>
          <w:sz w:val="28"/>
        </w:rPr>
        <w:t xml:space="preserve">
      </w:t>
      </w:r>
      <w:r>
        <w:rPr>
          <w:rFonts w:ascii="Times New Roman"/>
          <w:b w:val="false"/>
          <w:i w:val="false"/>
          <w:color w:val="000000"/>
          <w:sz w:val="28"/>
        </w:rPr>
        <w:t>2. В тех случаях, когда права (обременения прав) возникают на основании договора или иной сделки при отсутствии их нотариального удостоверения, заявление в установленном порядке должно быть подано всеми участниками сделки.</w:t>
      </w:r>
      <w:r>
        <w:br/>
      </w:r>
      <w:r>
        <w:rPr>
          <w:rFonts w:ascii="Times New Roman"/>
          <w:b w:val="false"/>
          <w:i w:val="false"/>
          <w:color w:val="000000"/>
          <w:sz w:val="28"/>
        </w:rPr>
        <w:t>
      Заявление на регистрацию возникновения и изменения залога, предоставленного в обеспечение договора банковского займа и (или) договора о предоставлении микрокредита, подается залогодателем и (или) залогодержателем.</w:t>
      </w:r>
      <w:r>
        <w:br/>
      </w:r>
      <w:r>
        <w:rPr>
          <w:rFonts w:ascii="Times New Roman"/>
          <w:b w:val="false"/>
          <w:i w:val="false"/>
          <w:color w:val="000000"/>
          <w:sz w:val="28"/>
        </w:rPr>
        <w:t>
      В случае подачи заявления залогодержателем требуется нотариально удостоверенное согласие залогодателя на такую регистрацию.</w:t>
      </w:r>
      <w:r>
        <w:br/>
      </w:r>
      <w:r>
        <w:rPr>
          <w:rFonts w:ascii="Times New Roman"/>
          <w:b w:val="false"/>
          <w:i w:val="false"/>
          <w:color w:val="000000"/>
          <w:sz w:val="28"/>
        </w:rPr>
        <w:t>
      При уступке прав (требований) по договорам залога недвижимого имущества заявление на регистрацию возникновения и изменения залога подается залогодержателем, которому уступлены права (требования), без согласия залогодателя на такую регистрацию.</w:t>
      </w:r>
      <w:r>
        <w:br/>
      </w:r>
      <w:r>
        <w:rPr>
          <w:rFonts w:ascii="Times New Roman"/>
          <w:b w:val="false"/>
          <w:i w:val="false"/>
          <w:color w:val="000000"/>
          <w:sz w:val="28"/>
        </w:rPr>
        <w:t xml:space="preserve">
      </w:t>
      </w:r>
      <w:r>
        <w:rPr>
          <w:rFonts w:ascii="Times New Roman"/>
          <w:b w:val="false"/>
          <w:i w:val="false"/>
          <w:color w:val="000000"/>
          <w:sz w:val="28"/>
        </w:rPr>
        <w:t xml:space="preserve">3. Заявление о регистрации может быть направлено в регистрирующий орган почтовой связью в следующих случаях: </w:t>
      </w:r>
      <w:r>
        <w:br/>
      </w:r>
      <w:r>
        <w:rPr>
          <w:rFonts w:ascii="Times New Roman"/>
          <w:b w:val="false"/>
          <w:i w:val="false"/>
          <w:color w:val="000000"/>
          <w:sz w:val="28"/>
        </w:rPr>
        <w:t xml:space="preserve">
      1) регистрации юридических притязаний, возникающих на основании обращений (заявлений, ходатайств, исков), подаваемых в государственные уполномоченные органы, находящиеся вне места нахождения регистрирующего органа, в том числе в других государствах; </w:t>
      </w:r>
      <w:r>
        <w:br/>
      </w:r>
      <w:r>
        <w:rPr>
          <w:rFonts w:ascii="Times New Roman"/>
          <w:b w:val="false"/>
          <w:i w:val="false"/>
          <w:color w:val="000000"/>
          <w:sz w:val="28"/>
        </w:rPr>
        <w:t>
      2) регистрации обременении или юридических притязаний, возникающих на основании актов государственных органов, находящихся вне места нахождения регистрирующего органа, в том числе в других государствах.</w:t>
      </w:r>
      <w:r>
        <w:br/>
      </w:r>
      <w:r>
        <w:rPr>
          <w:rFonts w:ascii="Times New Roman"/>
          <w:b w:val="false"/>
          <w:i w:val="false"/>
          <w:color w:val="000000"/>
          <w:sz w:val="28"/>
        </w:rPr>
        <w:t xml:space="preserve">
      </w:t>
      </w:r>
      <w:r>
        <w:rPr>
          <w:rFonts w:ascii="Times New Roman"/>
          <w:b w:val="false"/>
          <w:i w:val="false"/>
          <w:color w:val="000000"/>
          <w:sz w:val="28"/>
        </w:rPr>
        <w:t xml:space="preserve">4. При государственной регистрации возникновения, изменения или прекращения права общей совместной собственности заявление о регистрации может быть подано всеми участниками либо одним из них с представлением согласия остальных участников, удостоверенного в нотариальном порядке. </w:t>
      </w:r>
      <w:r>
        <w:br/>
      </w:r>
      <w:r>
        <w:rPr>
          <w:rFonts w:ascii="Times New Roman"/>
          <w:b w:val="false"/>
          <w:i w:val="false"/>
          <w:color w:val="000000"/>
          <w:sz w:val="28"/>
        </w:rPr>
        <w:t>
      Заявление о государственной регистрации может быть подано также одним из правообладателей без согласия остальных в случае, предусмотренном частью второй пункта 5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5. При государственной регистрации возникновения, изменения, прекращения права общей долевой собственности (иного общего права) заявление о государственной регистрации должно быть подано всеми участниками (уполномоченными представителями). </w:t>
      </w:r>
      <w:r>
        <w:br/>
      </w:r>
      <w:r>
        <w:rPr>
          <w:rFonts w:ascii="Times New Roman"/>
          <w:b w:val="false"/>
          <w:i w:val="false"/>
          <w:color w:val="000000"/>
          <w:sz w:val="28"/>
        </w:rPr>
        <w:t>
      Если иное не вытекает из законодательных актов Республики Казахстан, при заключении сделки в отношении доли в общей долевой собственности заявление подается в установленном порядке с соблюдением права преимущественной покупки остальных правообладателей.</w:t>
      </w:r>
      <w:r>
        <w:br/>
      </w:r>
      <w:r>
        <w:rPr>
          <w:rFonts w:ascii="Times New Roman"/>
          <w:b w:val="false"/>
          <w:i w:val="false"/>
          <w:color w:val="000000"/>
          <w:sz w:val="28"/>
        </w:rPr>
        <w:t xml:space="preserve">
      </w:t>
      </w:r>
      <w:r>
        <w:rPr>
          <w:rFonts w:ascii="Times New Roman"/>
          <w:b w:val="false"/>
          <w:i w:val="false"/>
          <w:color w:val="000000"/>
          <w:sz w:val="28"/>
        </w:rPr>
        <w:t xml:space="preserve">6. Для регистрации прав другого супруга, данные о котором не содержатся в правоустанавливающем документе, заявитель, достигший брачного возраста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заявлении на регистрацию должен указать сведения об отсутствии факта состояния в брачных отношениях либо сведения о своем супруге с приложением копии документа, подтверждающего наличие брачных отношений.</w:t>
      </w:r>
      <w:r>
        <w:br/>
      </w:r>
      <w:r>
        <w:rPr>
          <w:rFonts w:ascii="Times New Roman"/>
          <w:b w:val="false"/>
          <w:i w:val="false"/>
          <w:color w:val="000000"/>
          <w:sz w:val="28"/>
        </w:rPr>
        <w:t xml:space="preserve">
      Если брачным договором установлен режим долевой или раздельной собственности на недвижимое имущество супругов, то в регистрирующий орган предоставляется </w:t>
      </w:r>
      <w:r>
        <w:rPr>
          <w:rFonts w:ascii="Times New Roman"/>
          <w:b w:val="false"/>
          <w:i w:val="false"/>
          <w:color w:val="000000"/>
          <w:sz w:val="28"/>
        </w:rPr>
        <w:t>брачный договор</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6-1. В случае если совокупная балансовая стоимость приобретаемых или продаваемых активов превышает размеры,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защиты конкуренции, то в заявлении на регистрацию заявителем указываются такие сведения.</w:t>
      </w:r>
      <w:r>
        <w:br/>
      </w:r>
      <w:r>
        <w:rPr>
          <w:rFonts w:ascii="Times New Roman"/>
          <w:b w:val="false"/>
          <w:i w:val="false"/>
          <w:color w:val="000000"/>
          <w:sz w:val="28"/>
        </w:rPr>
        <w:t xml:space="preserve">
      </w:t>
      </w:r>
      <w:r>
        <w:rPr>
          <w:rFonts w:ascii="Times New Roman"/>
          <w:b w:val="false"/>
          <w:i w:val="false"/>
          <w:color w:val="000000"/>
          <w:sz w:val="28"/>
        </w:rPr>
        <w:t>7. В тех случаях, когда один правоустанавливающий документ содержит два или более объектов государственной регистрации, заявителю необходимо указать в заявлении все объекты регистрации или на регистрацию каждого объекта государственной регистрации заинтересованными лицами должны быть поданы отдельные заявления.</w:t>
      </w:r>
      <w:r>
        <w:br/>
      </w:r>
      <w:r>
        <w:rPr>
          <w:rFonts w:ascii="Times New Roman"/>
          <w:b w:val="false"/>
          <w:i w:val="false"/>
          <w:color w:val="000000"/>
          <w:sz w:val="28"/>
        </w:rPr>
        <w:t>
      В тех случаях, когда при наличии в правоустанавливающем документе нескольких объектов государственной регистрации в заявлении будет указан только один, регистрирующий орган вправе указать заявителю на необходимость государственной регистрации других объектов регистрации и внесения за это соответствующей оплаты.</w:t>
      </w:r>
      <w:r>
        <w:br/>
      </w:r>
      <w:r>
        <w:rPr>
          <w:rFonts w:ascii="Times New Roman"/>
          <w:b w:val="false"/>
          <w:i w:val="false"/>
          <w:color w:val="000000"/>
          <w:sz w:val="28"/>
        </w:rPr>
        <w:t xml:space="preserve">
      </w:t>
      </w:r>
      <w:r>
        <w:rPr>
          <w:rFonts w:ascii="Times New Roman"/>
          <w:b w:val="false"/>
          <w:i w:val="false"/>
          <w:color w:val="000000"/>
          <w:sz w:val="28"/>
        </w:rPr>
        <w:t>8. Государственная регистрация обременении, налагаемых государственными органами и иными уполномоченными лицами, осуществляется по заявлению указанных лиц, если иное не вытекает из законодательных актов Республики Казахстан. Обременение, налагаемое в интересах третьих лиц в соответствии с актами правоохранительных, судебных и иных государственных органов, может быть зарегистрировано на основании заявления третьего лица.</w:t>
      </w:r>
      <w:r>
        <w:br/>
      </w:r>
      <w:r>
        <w:rPr>
          <w:rFonts w:ascii="Times New Roman"/>
          <w:b w:val="false"/>
          <w:i w:val="false"/>
          <w:color w:val="000000"/>
          <w:sz w:val="28"/>
        </w:rPr>
        <w:t>
      В этих случаях документы для государственной регистрации обременении подаются в регистрирующий орган.</w:t>
      </w:r>
      <w:r>
        <w:br/>
      </w:r>
      <w:r>
        <w:rPr>
          <w:rFonts w:ascii="Times New Roman"/>
          <w:b w:val="false"/>
          <w:i w:val="false"/>
          <w:color w:val="000000"/>
          <w:sz w:val="28"/>
        </w:rPr>
        <w:t xml:space="preserve">
      </w:t>
      </w:r>
      <w:r>
        <w:rPr>
          <w:rFonts w:ascii="Times New Roman"/>
          <w:b w:val="false"/>
          <w:i w:val="false"/>
          <w:color w:val="000000"/>
          <w:sz w:val="28"/>
        </w:rPr>
        <w:t xml:space="preserve">9.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10. Форма и содержание заявления о регистрации права на недвижимое имущество и иных объектов регистрации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Сроки проведения государственной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прав на недвижимое имущество (обременений таких прав) должна быть произведена в течение трех рабочих дней с момента поступления заявления в регистрирующий орган, за исключением случаев, предусмотренных пунктами 1-1, 1-2, 1-3, 2 и 2-1 настоящей статьи.</w:t>
      </w:r>
      <w:r>
        <w:br/>
      </w:r>
      <w:r>
        <w:rPr>
          <w:rFonts w:ascii="Times New Roman"/>
          <w:b w:val="false"/>
          <w:i w:val="false"/>
          <w:color w:val="000000"/>
          <w:sz w:val="28"/>
        </w:rPr>
        <w:t xml:space="preserve">
      </w:t>
      </w:r>
      <w:r>
        <w:rPr>
          <w:rFonts w:ascii="Times New Roman"/>
          <w:b w:val="false"/>
          <w:i w:val="false"/>
          <w:color w:val="000000"/>
          <w:sz w:val="28"/>
        </w:rPr>
        <w:t>1-1. Электронная регистрация должна быть произведена не позднее одного рабочего дня, следующего за днем поступления в информационную систему правового кадастра подтверждения об оплате за государственную регистрацию прав на недвижимое имущество или освобождении от оплаты.</w:t>
      </w:r>
      <w:r>
        <w:br/>
      </w:r>
      <w:r>
        <w:rPr>
          <w:rFonts w:ascii="Times New Roman"/>
          <w:b w:val="false"/>
          <w:i w:val="false"/>
          <w:color w:val="000000"/>
          <w:sz w:val="28"/>
        </w:rPr>
        <w:t xml:space="preserve">
      </w:t>
      </w:r>
      <w:r>
        <w:rPr>
          <w:rFonts w:ascii="Times New Roman"/>
          <w:b w:val="false"/>
          <w:i w:val="false"/>
          <w:color w:val="000000"/>
          <w:sz w:val="28"/>
        </w:rPr>
        <w:t>1-2. Государственная регистрация прав на недвижимое имущество нотариально не удостоверенной сделки должна быть произведена в течение одного рабочего дня с момента поступления заявления в регистрирующий орган, за исключением случаев, предусмотренных пунктами 1-1 и 2 настоящей статьи.</w:t>
      </w:r>
      <w:r>
        <w:br/>
      </w:r>
      <w:r>
        <w:rPr>
          <w:rFonts w:ascii="Times New Roman"/>
          <w:b w:val="false"/>
          <w:i w:val="false"/>
          <w:color w:val="000000"/>
          <w:sz w:val="28"/>
        </w:rPr>
        <w:t xml:space="preserve">
      </w:t>
      </w:r>
      <w:r>
        <w:rPr>
          <w:rFonts w:ascii="Times New Roman"/>
          <w:b w:val="false"/>
          <w:i w:val="false"/>
          <w:color w:val="000000"/>
          <w:sz w:val="28"/>
        </w:rPr>
        <w:t>1-3. Государственная регистрация прав (обременений прав) на недвижимое имущество в ускоренном порядке производится по желанию заявителя не позднее одного рабочего дня, следующего за днем поступления заявления в регистрирующий орган.</w:t>
      </w:r>
      <w:r>
        <w:br/>
      </w:r>
      <w:r>
        <w:rPr>
          <w:rFonts w:ascii="Times New Roman"/>
          <w:b w:val="false"/>
          <w:i w:val="false"/>
          <w:color w:val="000000"/>
          <w:sz w:val="28"/>
        </w:rPr>
        <w:t xml:space="preserve">
      </w:t>
      </w:r>
      <w:r>
        <w:rPr>
          <w:rFonts w:ascii="Times New Roman"/>
          <w:b w:val="false"/>
          <w:i w:val="false"/>
          <w:color w:val="000000"/>
          <w:sz w:val="28"/>
        </w:rPr>
        <w:t>2. Регистрация обременений, налагаемых государственными органами и иными уполномоченными лицами, а также юридических притязаний должна быть произведена немедленно с момента поступления заявления в регистрирующий орган.</w:t>
      </w:r>
      <w:r>
        <w:br/>
      </w:r>
      <w:r>
        <w:rPr>
          <w:rFonts w:ascii="Times New Roman"/>
          <w:b w:val="false"/>
          <w:i w:val="false"/>
          <w:color w:val="000000"/>
          <w:sz w:val="28"/>
        </w:rPr>
        <w:t xml:space="preserve">
      </w:t>
      </w:r>
      <w:r>
        <w:rPr>
          <w:rFonts w:ascii="Times New Roman"/>
          <w:b w:val="false"/>
          <w:i w:val="false"/>
          <w:color w:val="000000"/>
          <w:sz w:val="28"/>
        </w:rPr>
        <w:t>2-1. Государственная регистрация прекращения обременений, а также юридических притязаний должна быть произведена в течение одного рабочего дня с момента поступления заявления в регистрирующий орган.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документам, предъявляемым к государственной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Правоустанавливающие и другие документы, подтверждающие права (обременения прав) на недвижимое имущество и иные объекты государственной регистрации, должны соответствовать требованиям законодательства Республики Казахстан, предъявляемым к ним на момент регистрации, за исключением прав (обременении прав) на недвижимое имущество, не подлежащих обязательной государственной регистрации, а также ранее возникших прав (обременении прав).</w:t>
      </w:r>
      <w:r>
        <w:br/>
      </w:r>
      <w:r>
        <w:rPr>
          <w:rFonts w:ascii="Times New Roman"/>
          <w:b w:val="false"/>
          <w:i w:val="false"/>
          <w:color w:val="000000"/>
          <w:sz w:val="28"/>
        </w:rPr>
        <w:t xml:space="preserve">
      </w:t>
      </w:r>
      <w:r>
        <w:rPr>
          <w:rFonts w:ascii="Times New Roman"/>
          <w:b w:val="false"/>
          <w:i w:val="false"/>
          <w:color w:val="000000"/>
          <w:sz w:val="28"/>
        </w:rPr>
        <w:t>2. Документы, подтверждающие возникновение, изменение или прекращение прав (обременении прав) на недвижимое имущество и иных объектов государственной регистрации, должны быть надлежащим образом оформлены в случаях, установленных законодательством Республики Казахстан, скреплены печатью (при ее наличии), выполнены на специальных бланках, иметь надлежащие подписи сторон или определенных законодательством Республики Казахстан должностных лиц. Документы, исходящие от судов, правоохранительных и иных государственных органов, должны быть выполнены в форме, предъявляемой для соответствующих документов.</w:t>
      </w:r>
      <w:r>
        <w:br/>
      </w:r>
      <w:r>
        <w:rPr>
          <w:rFonts w:ascii="Times New Roman"/>
          <w:b w:val="false"/>
          <w:i w:val="false"/>
          <w:color w:val="000000"/>
          <w:sz w:val="28"/>
        </w:rPr>
        <w:t>
      В случаях, установленных законодательными актами, правоустанавливающие и иные документы должны быть удостоверены в нотариальном порядке.</w:t>
      </w:r>
      <w:r>
        <w:br/>
      </w:r>
      <w:r>
        <w:rPr>
          <w:rFonts w:ascii="Times New Roman"/>
          <w:b w:val="false"/>
          <w:i w:val="false"/>
          <w:color w:val="000000"/>
          <w:sz w:val="28"/>
        </w:rPr>
        <w:t>
      Электронные копии правоустанавливающих документов могут не содержать подписей сторон и подлежат обязательному удостоверению электронной цифровой подписью нотариуса.</w:t>
      </w:r>
      <w:r>
        <w:br/>
      </w:r>
      <w:r>
        <w:rPr>
          <w:rFonts w:ascii="Times New Roman"/>
          <w:b w:val="false"/>
          <w:i w:val="false"/>
          <w:color w:val="000000"/>
          <w:sz w:val="28"/>
        </w:rPr>
        <w:t xml:space="preserve">
      </w:t>
      </w:r>
      <w:r>
        <w:rPr>
          <w:rFonts w:ascii="Times New Roman"/>
          <w:b w:val="false"/>
          <w:i w:val="false"/>
          <w:color w:val="000000"/>
          <w:sz w:val="28"/>
        </w:rPr>
        <w:t>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w:t>
      </w:r>
      <w:r>
        <w:br/>
      </w:r>
      <w:r>
        <w:rPr>
          <w:rFonts w:ascii="Times New Roman"/>
          <w:b w:val="false"/>
          <w:i w:val="false"/>
          <w:color w:val="000000"/>
          <w:sz w:val="28"/>
        </w:rPr>
        <w:t xml:space="preserve">
      </w:t>
      </w:r>
      <w:r>
        <w:rPr>
          <w:rFonts w:ascii="Times New Roman"/>
          <w:b w:val="false"/>
          <w:i w:val="false"/>
          <w:color w:val="000000"/>
          <w:sz w:val="28"/>
        </w:rPr>
        <w:t>3. Не принимаются документы, имеющие подчистки либо приписки, зачеркнутые слова или иные неоговоренные исправления, а также документы, исполненные карандашом.</w:t>
      </w:r>
      <w:r>
        <w:br/>
      </w:r>
      <w:r>
        <w:rPr>
          <w:rFonts w:ascii="Times New Roman"/>
          <w:b w:val="false"/>
          <w:i w:val="false"/>
          <w:color w:val="000000"/>
          <w:sz w:val="28"/>
        </w:rPr>
        <w:t xml:space="preserve">
      </w:t>
      </w:r>
      <w:r>
        <w:rPr>
          <w:rFonts w:ascii="Times New Roman"/>
          <w:b w:val="false"/>
          <w:i w:val="false"/>
          <w:color w:val="000000"/>
          <w:sz w:val="28"/>
        </w:rPr>
        <w:t>4. Правоустанавливающие документы должны содержать сведения о правообладателях, вносимые в регистрационный лист, о виде регистрируемого права (обременения права), адрес, регистрационный код адреса (при его наличии), а также необходимые для целей ведения правового кадастра данные об объекте недвижимости.</w:t>
      </w:r>
      <w:r>
        <w:br/>
      </w:r>
      <w:r>
        <w:rPr>
          <w:rFonts w:ascii="Times New Roman"/>
          <w:b w:val="false"/>
          <w:i w:val="false"/>
          <w:color w:val="000000"/>
          <w:sz w:val="28"/>
        </w:rPr>
        <w:t xml:space="preserve">
      </w:t>
      </w:r>
      <w:r>
        <w:rPr>
          <w:rFonts w:ascii="Times New Roman"/>
          <w:b w:val="false"/>
          <w:i w:val="false"/>
          <w:color w:val="000000"/>
          <w:sz w:val="28"/>
        </w:rPr>
        <w:t xml:space="preserve">5. Форма </w:t>
      </w:r>
      <w:r>
        <w:rPr>
          <w:rFonts w:ascii="Times New Roman"/>
          <w:b w:val="false"/>
          <w:i w:val="false"/>
          <w:color w:val="000000"/>
          <w:sz w:val="28"/>
        </w:rPr>
        <w:t>уведомления</w:t>
      </w:r>
      <w:r>
        <w:rPr>
          <w:rFonts w:ascii="Times New Roman"/>
          <w:b w:val="false"/>
          <w:i w:val="false"/>
          <w:color w:val="000000"/>
          <w:sz w:val="28"/>
        </w:rPr>
        <w:t xml:space="preserve"> для внесения в регистрационные документы соответствующих записей (о невыполнении обязательства, о намерении оспорить производимую регистрацию или зарегистрированное право и т.д.) должна соответствовать требованиям, установленным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6. Документы, подтверждающие возникновение, изменение и прекращение прав на недвижимое имущество и иные объекты государственной регистрации, представляются в регистрирующий орган в двух экземплярах, один из которых является подлинником или нотариально удостоверенной копией. </w:t>
      </w:r>
      <w:r>
        <w:br/>
      </w:r>
      <w:r>
        <w:rPr>
          <w:rFonts w:ascii="Times New Roman"/>
          <w:b w:val="false"/>
          <w:i w:val="false"/>
          <w:color w:val="000000"/>
          <w:sz w:val="28"/>
        </w:rPr>
        <w:t>
      В тех случаях, когда правоустанавливающим документом является судебный акт и в иных случаях, когда правообладателю не выдается подлинник документа, для регистрации представляются две удостоверенные копии такого документа.</w:t>
      </w:r>
      <w:r>
        <w:br/>
      </w:r>
      <w:r>
        <w:rPr>
          <w:rFonts w:ascii="Times New Roman"/>
          <w:b w:val="false"/>
          <w:i w:val="false"/>
          <w:color w:val="000000"/>
          <w:sz w:val="28"/>
        </w:rPr>
        <w:t>
      Брачный договор представляется в двух экземплярах, один из которых является подлинником или нотариально удостоверенной копией.</w:t>
      </w:r>
      <w:r>
        <w:br/>
      </w:r>
      <w:r>
        <w:rPr>
          <w:rFonts w:ascii="Times New Roman"/>
          <w:b w:val="false"/>
          <w:i w:val="false"/>
          <w:color w:val="000000"/>
          <w:sz w:val="28"/>
        </w:rPr>
        <w:t xml:space="preserve">
      </w:t>
      </w:r>
      <w:r>
        <w:rPr>
          <w:rFonts w:ascii="Times New Roman"/>
          <w:b w:val="false"/>
          <w:i w:val="false"/>
          <w:color w:val="000000"/>
          <w:sz w:val="28"/>
        </w:rPr>
        <w:t>7. Подлинник документа либо удостоверенная копия в случаях, предусмотренных пунктом 6 настоящей статьи, после регистрации возвращается заявителю (уполномоченному представителю).</w:t>
      </w:r>
      <w:r>
        <w:br/>
      </w:r>
      <w:r>
        <w:rPr>
          <w:rFonts w:ascii="Times New Roman"/>
          <w:b w:val="false"/>
          <w:i w:val="false"/>
          <w:color w:val="000000"/>
          <w:sz w:val="28"/>
        </w:rPr>
        <w:t xml:space="preserve">
      </w:t>
      </w:r>
      <w:r>
        <w:rPr>
          <w:rFonts w:ascii="Times New Roman"/>
          <w:b w:val="false"/>
          <w:i w:val="false"/>
          <w:color w:val="000000"/>
          <w:sz w:val="28"/>
        </w:rPr>
        <w:t>8. В тех случаях, когда регистрация осуществляется на основании доверенности, в регистрирующий орган представляются два экземпляра доверенности, один из которых является подлинником или нотариально удостоверенной копией. Подлинник доверенности после регистрации возвращается заявителю (уполномоченному представителю).</w:t>
      </w:r>
      <w:r>
        <w:br/>
      </w:r>
      <w:r>
        <w:rPr>
          <w:rFonts w:ascii="Times New Roman"/>
          <w:b w:val="false"/>
          <w:i w:val="false"/>
          <w:color w:val="000000"/>
          <w:sz w:val="28"/>
        </w:rPr>
        <w:t>
      При электронной регистрации доверенность в регистрирующий орган не представляется.</w:t>
      </w:r>
      <w:r>
        <w:br/>
      </w:r>
      <w:r>
        <w:rPr>
          <w:rFonts w:ascii="Times New Roman"/>
          <w:b w:val="false"/>
          <w:i w:val="false"/>
          <w:color w:val="000000"/>
          <w:sz w:val="28"/>
        </w:rPr>
        <w:t xml:space="preserve">
      </w:t>
      </w:r>
      <w:r>
        <w:rPr>
          <w:rFonts w:ascii="Times New Roman"/>
          <w:b w:val="false"/>
          <w:i w:val="false"/>
          <w:color w:val="000000"/>
          <w:sz w:val="28"/>
        </w:rPr>
        <w:t xml:space="preserve">9. При регистрации прав (обременении прав), устанавливаемых на часть недвижимого имущества, правоустанавливающий документ (об аренде, сервитутах, безвозмездном пользовании имуществом и другие) должен содержать подробное описание части имущества, являющейся сферой распространения права (обременения права). </w:t>
      </w:r>
      <w:r>
        <w:br/>
      </w:r>
      <w:r>
        <w:rPr>
          <w:rFonts w:ascii="Times New Roman"/>
          <w:b w:val="false"/>
          <w:i w:val="false"/>
          <w:color w:val="000000"/>
          <w:sz w:val="28"/>
        </w:rPr>
        <w:t xml:space="preserve">
      При залоге части недвижимого имущества план деления объекта на случай отчуждения предмета залога в связи с неисполнением обязательства должен быть одобрен органом, осуществляющим деление или слияние данного объекта недвижимости.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Отказ в приеме документов, поступающих на государственную регистрацию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Отказ в приеме документов, поступающих на государственную регистрацию, допускается по следующим основаниям: </w:t>
      </w:r>
      <w:r>
        <w:br/>
      </w:r>
      <w:r>
        <w:rPr>
          <w:rFonts w:ascii="Times New Roman"/>
          <w:b w:val="false"/>
          <w:i w:val="false"/>
          <w:color w:val="000000"/>
          <w:sz w:val="28"/>
        </w:rPr>
        <w:t xml:space="preserve">
      1) обращение ненадлежащего лица либо в связи с отсутствием документов, удостоверяющих личность заявителя или его уполномоченного представителя; </w:t>
      </w:r>
      <w:r>
        <w:br/>
      </w:r>
      <w:r>
        <w:rPr>
          <w:rFonts w:ascii="Times New Roman"/>
          <w:b w:val="false"/>
          <w:i w:val="false"/>
          <w:color w:val="000000"/>
          <w:sz w:val="28"/>
        </w:rPr>
        <w:t xml:space="preserve">
      2) наличие в документах подчисток, приписок, зачеркнутых слов и иных неоговоренных исправлений; </w:t>
      </w:r>
      <w:r>
        <w:br/>
      </w:r>
      <w:r>
        <w:rPr>
          <w:rFonts w:ascii="Times New Roman"/>
          <w:b w:val="false"/>
          <w:i w:val="false"/>
          <w:color w:val="000000"/>
          <w:sz w:val="28"/>
        </w:rPr>
        <w:t xml:space="preserve">
      3) неправильное заполнение форм заявлений, подаваемых на регистрацию; </w:t>
      </w:r>
      <w:r>
        <w:br/>
      </w:r>
      <w:r>
        <w:rPr>
          <w:rFonts w:ascii="Times New Roman"/>
          <w:b w:val="false"/>
          <w:i w:val="false"/>
          <w:color w:val="000000"/>
          <w:sz w:val="28"/>
        </w:rPr>
        <w:t xml:space="preserve">
      4) представление заявителем неполного пакета документов, необходимых для государственной регистрации в соответствии с требованиями, установленными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21 настоящего Закона; </w:t>
      </w:r>
      <w:r>
        <w:br/>
      </w:r>
      <w:r>
        <w:rPr>
          <w:rFonts w:ascii="Times New Roman"/>
          <w:b w:val="false"/>
          <w:i w:val="false"/>
          <w:color w:val="000000"/>
          <w:sz w:val="28"/>
        </w:rPr>
        <w:t xml:space="preserve">
      5) представление документов, форма и содержание которых не соответствуют законодательству Республики Казахстан; </w:t>
      </w:r>
      <w:r>
        <w:br/>
      </w:r>
      <w:r>
        <w:rPr>
          <w:rFonts w:ascii="Times New Roman"/>
          <w:b w:val="false"/>
          <w:i w:val="false"/>
          <w:color w:val="000000"/>
          <w:sz w:val="28"/>
        </w:rPr>
        <w:t xml:space="preserve">
      6) исключен Законом РК от 22.04.2009 </w:t>
      </w:r>
      <w:r>
        <w:rPr>
          <w:rFonts w:ascii="Times New Roman"/>
          <w:b w:val="false"/>
          <w:i w:val="false"/>
          <w:color w:val="000000"/>
          <w:sz w:val="28"/>
        </w:rPr>
        <w:t>№ 151-IV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r>
        <w:br/>
      </w:r>
      <w:r>
        <w:rPr>
          <w:rFonts w:ascii="Times New Roman"/>
          <w:b w:val="false"/>
          <w:i w:val="false"/>
          <w:color w:val="000000"/>
          <w:sz w:val="28"/>
        </w:rPr>
        <w:t>
      7) при наличии обременений, которые исключают государственную регистрацию права (обременения прав).</w:t>
      </w:r>
      <w:r>
        <w:br/>
      </w:r>
      <w:r>
        <w:rPr>
          <w:rFonts w:ascii="Times New Roman"/>
          <w:b w:val="false"/>
          <w:i w:val="false"/>
          <w:color w:val="000000"/>
          <w:sz w:val="28"/>
        </w:rPr>
        <w:t xml:space="preserve">
      </w:t>
      </w:r>
      <w:r>
        <w:rPr>
          <w:rFonts w:ascii="Times New Roman"/>
          <w:b w:val="false"/>
          <w:i w:val="false"/>
          <w:color w:val="000000"/>
          <w:sz w:val="28"/>
        </w:rPr>
        <w:t>2. В случае отказа в приеме документов в книге учета документов, поступающих на регистрацию, запись о приеме документов не производится. По требованию заявителя орган, осуществляющий прием документов на регистрацию, выдает уведомление с указанием причин отказа. Копии такого уведомления, заявления о регистрации и прилагаемых к нему документов подлежат хранению в порядке, установленном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Отказ в приеме документов на регистрацию может быть обжалован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25.12.2008 </w:t>
      </w:r>
      <w:r>
        <w:rPr>
          <w:rFonts w:ascii="Times New Roman"/>
          <w:b w:val="false"/>
          <w:i w:val="false"/>
          <w:color w:val="000000"/>
          <w:sz w:val="28"/>
        </w:rPr>
        <w:t>№ 113-IV</w:t>
      </w:r>
      <w:r>
        <w:rPr>
          <w:rFonts w:ascii="Times New Roman"/>
          <w:b w:val="false"/>
          <w:i w:val="false"/>
          <w:color w:val="ff0000"/>
          <w:sz w:val="28"/>
        </w:rPr>
        <w:t xml:space="preserve"> (вводится в действие с 01.01.2009); от 22.04.2009 </w:t>
      </w:r>
      <w:r>
        <w:rPr>
          <w:rFonts w:ascii="Times New Roman"/>
          <w:b w:val="false"/>
          <w:i w:val="false"/>
          <w:color w:val="000000"/>
          <w:sz w:val="28"/>
        </w:rPr>
        <w:t>№ 151-IV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Указание точного времени представления документов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приеме документов на регистрацию в книгу учета документов, поступающих на регистрацию, вносятся сведения о дате, часе, минуте представления документов.</w:t>
      </w:r>
      <w:r>
        <w:br/>
      </w:r>
      <w:r>
        <w:rPr>
          <w:rFonts w:ascii="Times New Roman"/>
          <w:b w:val="false"/>
          <w:i w:val="false"/>
          <w:color w:val="000000"/>
          <w:sz w:val="28"/>
        </w:rPr>
        <w:t xml:space="preserve">
      </w:t>
      </w:r>
      <w:r>
        <w:rPr>
          <w:rFonts w:ascii="Times New Roman"/>
          <w:b w:val="false"/>
          <w:i w:val="false"/>
          <w:color w:val="000000"/>
          <w:sz w:val="28"/>
        </w:rPr>
        <w:t xml:space="preserve">2. Заявителю выдается расписка с указанием даты, часа и минуты поступления документов на регистрацию, фамилии, имени (отчества) ответственного работника, принявшего документы, перечня документов, представленных на регистрацию, адреса, регистрационного кода адреса (при его наличии) объекта недвижимости.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Основания для приостановления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Государственная регистрация прав на недвижимое имущество приостанавливается в следующих случаях: </w:t>
      </w:r>
      <w:r>
        <w:br/>
      </w:r>
      <w:r>
        <w:rPr>
          <w:rFonts w:ascii="Times New Roman"/>
          <w:b w:val="false"/>
          <w:i w:val="false"/>
          <w:color w:val="000000"/>
          <w:sz w:val="28"/>
        </w:rPr>
        <w:t xml:space="preserve">
      1) по постановлению (определению) суда на основании исковых и иных заявлений (жалоб), поданных в суд; </w:t>
      </w:r>
      <w:r>
        <w:br/>
      </w:r>
      <w:r>
        <w:rPr>
          <w:rFonts w:ascii="Times New Roman"/>
          <w:b w:val="false"/>
          <w:i w:val="false"/>
          <w:color w:val="000000"/>
          <w:sz w:val="28"/>
        </w:rPr>
        <w:t xml:space="preserve">
      2) в соответствии с актами прокурорского надзора до устранения нарушения закона; </w:t>
      </w:r>
      <w:r>
        <w:br/>
      </w:r>
      <w:r>
        <w:rPr>
          <w:rFonts w:ascii="Times New Roman"/>
          <w:b w:val="false"/>
          <w:i w:val="false"/>
          <w:color w:val="000000"/>
          <w:sz w:val="28"/>
        </w:rPr>
        <w:t xml:space="preserve">
      2-1)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3)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 </w:t>
      </w:r>
      <w:r>
        <w:br/>
      </w:r>
      <w:r>
        <w:rPr>
          <w:rFonts w:ascii="Times New Roman"/>
          <w:b w:val="false"/>
          <w:i w:val="false"/>
          <w:color w:val="000000"/>
          <w:sz w:val="28"/>
        </w:rPr>
        <w:t xml:space="preserve">
      4)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 </w:t>
      </w:r>
      <w:r>
        <w:br/>
      </w:r>
      <w:r>
        <w:rPr>
          <w:rFonts w:ascii="Times New Roman"/>
          <w:b w:val="false"/>
          <w:i w:val="false"/>
          <w:color w:val="000000"/>
          <w:sz w:val="28"/>
        </w:rPr>
        <w:t>
      5)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r>
        <w:br/>
      </w:r>
      <w:r>
        <w:rPr>
          <w:rFonts w:ascii="Times New Roman"/>
          <w:b w:val="false"/>
          <w:i w:val="false"/>
          <w:color w:val="000000"/>
          <w:sz w:val="28"/>
        </w:rPr>
        <w:t>
      6) при неполной оплате за государственную регистрацию прав на недвижимое имущество;</w:t>
      </w:r>
      <w:r>
        <w:br/>
      </w:r>
      <w:r>
        <w:rPr>
          <w:rFonts w:ascii="Times New Roman"/>
          <w:b w:val="false"/>
          <w:i w:val="false"/>
          <w:color w:val="000000"/>
          <w:sz w:val="28"/>
        </w:rPr>
        <w:t>
      7)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r>
        <w:br/>
      </w:r>
      <w:r>
        <w:rPr>
          <w:rFonts w:ascii="Times New Roman"/>
          <w:b w:val="false"/>
          <w:i w:val="false"/>
          <w:color w:val="000000"/>
          <w:sz w:val="28"/>
        </w:rPr>
        <w:t xml:space="preserve">
      </w:t>
      </w:r>
      <w:r>
        <w:rPr>
          <w:rFonts w:ascii="Times New Roman"/>
          <w:b w:val="false"/>
          <w:i w:val="false"/>
          <w:color w:val="000000"/>
          <w:sz w:val="28"/>
        </w:rPr>
        <w:t>1-1. Электронная регистрация не приостанавливается по основаниям, указанным в подпунктах 3) и 5) пункта 1 настоящей статьи.</w:t>
      </w:r>
      <w:r>
        <w:br/>
      </w:r>
      <w:r>
        <w:rPr>
          <w:rFonts w:ascii="Times New Roman"/>
          <w:b w:val="false"/>
          <w:i w:val="false"/>
          <w:color w:val="000000"/>
          <w:sz w:val="28"/>
        </w:rPr>
        <w:t xml:space="preserve">
      </w:t>
      </w:r>
      <w:r>
        <w:rPr>
          <w:rFonts w:ascii="Times New Roman"/>
          <w:b w:val="false"/>
          <w:i w:val="false"/>
          <w:color w:val="000000"/>
          <w:sz w:val="28"/>
        </w:rPr>
        <w:t>2. Решение о приостановлении государственной регистрации может быть принято регистрирующим органом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r>
        <w:br/>
      </w:r>
      <w:r>
        <w:rPr>
          <w:rFonts w:ascii="Times New Roman"/>
          <w:b w:val="false"/>
          <w:i w:val="false"/>
          <w:color w:val="000000"/>
          <w:sz w:val="28"/>
        </w:rPr>
        <w:t xml:space="preserve">
      </w:t>
      </w:r>
      <w:r>
        <w:rPr>
          <w:rFonts w:ascii="Times New Roman"/>
          <w:b w:val="false"/>
          <w:i w:val="false"/>
          <w:color w:val="000000"/>
          <w:sz w:val="28"/>
        </w:rPr>
        <w:t>3. Если иное не установлено настоящим Законом или судебным актом о приостановлении регистрации, регистрация приостанавливается до устранения обстоятельств, явившихся основанием для приостановления регистрации, но не более чем на один месяц. Если в течение одного месяца не будут устранены обстоятельства, явившиеся основанием для приостановления в регистрации, в государственной регистрации должно быть отказано.</w:t>
      </w:r>
      <w:r>
        <w:br/>
      </w:r>
      <w:r>
        <w:rPr>
          <w:rFonts w:ascii="Times New Roman"/>
          <w:b w:val="false"/>
          <w:i w:val="false"/>
          <w:color w:val="000000"/>
          <w:sz w:val="28"/>
        </w:rPr>
        <w:t>
      Сведения о приостановлении регистрации вносятся в книгу учета документов, поступающих на регистрацию.</w:t>
      </w:r>
      <w:r>
        <w:br/>
      </w:r>
      <w:r>
        <w:rPr>
          <w:rFonts w:ascii="Times New Roman"/>
          <w:b w:val="false"/>
          <w:i w:val="false"/>
          <w:color w:val="000000"/>
          <w:sz w:val="28"/>
        </w:rPr>
        <w:t xml:space="preserve">
      </w:t>
      </w:r>
      <w:r>
        <w:rPr>
          <w:rFonts w:ascii="Times New Roman"/>
          <w:b w:val="false"/>
          <w:i w:val="false"/>
          <w:color w:val="000000"/>
          <w:sz w:val="28"/>
        </w:rPr>
        <w:t>4. При приостановлении государственной регистрации регистрирующий орган в пределах своей компетенции имеет право от заявителя (уполномоченного представителя заявителя), иных физических или юридических лиц, в том числе государственных органов, запрашивать информацию, разъяснения и документы, если это необходимо для принятия решения.</w:t>
      </w:r>
      <w:r>
        <w:br/>
      </w:r>
      <w:r>
        <w:rPr>
          <w:rFonts w:ascii="Times New Roman"/>
          <w:b w:val="false"/>
          <w:i w:val="false"/>
          <w:color w:val="000000"/>
          <w:sz w:val="28"/>
        </w:rPr>
        <w:t xml:space="preserve">
      </w:t>
      </w:r>
      <w:r>
        <w:rPr>
          <w:rFonts w:ascii="Times New Roman"/>
          <w:b w:val="false"/>
          <w:i w:val="false"/>
          <w:color w:val="000000"/>
          <w:sz w:val="28"/>
        </w:rPr>
        <w:t>5. При приостановлении регистрации регистрирующий орган должен направить заявителю (уполномоченному представителю заявителя) письменное уведомление с указанием причин и сроков приостановления, даты и регистрационного номера документа. В уведомлении должны быть указаны последующие действия заявителя для устранения причин приостановления регистрации и необходимые для этого сроки.</w:t>
      </w:r>
      <w:r>
        <w:br/>
      </w: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r>
        <w:br/>
      </w:r>
      <w:r>
        <w:rPr>
          <w:rFonts w:ascii="Times New Roman"/>
          <w:b w:val="false"/>
          <w:i w:val="false"/>
          <w:color w:val="000000"/>
          <w:sz w:val="28"/>
        </w:rPr>
        <w:t xml:space="preserve">
      </w:t>
      </w:r>
      <w:r>
        <w:rPr>
          <w:rFonts w:ascii="Times New Roman"/>
          <w:b w:val="false"/>
          <w:i w:val="false"/>
          <w:color w:val="000000"/>
          <w:sz w:val="28"/>
        </w:rPr>
        <w:t>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r>
        <w:br/>
      </w:r>
      <w:r>
        <w:rPr>
          <w:rFonts w:ascii="Times New Roman"/>
          <w:b w:val="false"/>
          <w:i w:val="false"/>
          <w:color w:val="000000"/>
          <w:sz w:val="28"/>
        </w:rPr>
        <w:t>
      Копия письменного уведомления о приостановлении регистрации и бумажная копия электронного уведомления подлежат хранению в регистрационном деле.</w:t>
      </w:r>
      <w:r>
        <w:br/>
      </w:r>
      <w:r>
        <w:rPr>
          <w:rFonts w:ascii="Times New Roman"/>
          <w:b w:val="false"/>
          <w:i w:val="false"/>
          <w:color w:val="000000"/>
          <w:sz w:val="28"/>
        </w:rPr>
        <w:t xml:space="preserve">
      </w:t>
      </w:r>
      <w:r>
        <w:rPr>
          <w:rFonts w:ascii="Times New Roman"/>
          <w:b w:val="false"/>
          <w:i w:val="false"/>
          <w:color w:val="000000"/>
          <w:sz w:val="28"/>
        </w:rPr>
        <w:t xml:space="preserve">6. При приостановлении регистрации заявление может быть отозвано заявителем (уполномоченным представителем заявителя) в любое время. Приоритет отозванного заявления при этом утрачивается. </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Приостановление регистрации для установления подлинности документов и достоверности указанных в них сведений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приостанавливается регистрирующим органом при возникновении у него сомнений в подлинности представленных документов или достоверности указанных в них сведений. Для устранения таких сомнений регистрирующий орган обязан принять необходимые меры по получению дополнительных сведений и подтверждению подлинности документов или достоверности указанных в них сведений. Заявитель (уполномоченные представители заявителя) вправе представить дополнительные доказательства подлинности документов и достоверности указанных в них сведений.</w:t>
      </w:r>
      <w:r>
        <w:br/>
      </w:r>
      <w:r>
        <w:rPr>
          <w:rFonts w:ascii="Times New Roman"/>
          <w:b w:val="false"/>
          <w:i w:val="false"/>
          <w:color w:val="000000"/>
          <w:sz w:val="28"/>
        </w:rPr>
        <w:t xml:space="preserve">
      </w:t>
      </w:r>
      <w:r>
        <w:rPr>
          <w:rFonts w:ascii="Times New Roman"/>
          <w:b w:val="false"/>
          <w:i w:val="false"/>
          <w:color w:val="000000"/>
          <w:sz w:val="28"/>
        </w:rPr>
        <w:t xml:space="preserve">2. В необходимых случаях для установления подлинности документов или достоверности указанных в них сведений документы могут быть направлены регистрирующим органом для проведения экспертизы.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Временное прекращение государственной регистрации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Заявитель может обратиться в регистрирующий орган с заявлением о временном прекращении регистрации прав (обременении прав) на принадлежащее ему недвижимое имущество в следующих случаях: </w:t>
      </w:r>
      <w:r>
        <w:br/>
      </w:r>
      <w:r>
        <w:rPr>
          <w:rFonts w:ascii="Times New Roman"/>
          <w:b w:val="false"/>
          <w:i w:val="false"/>
          <w:color w:val="000000"/>
          <w:sz w:val="28"/>
        </w:rPr>
        <w:t xml:space="preserve">
      1) в целях предоставления своему контрагенту гарантии, что до момента регистрации соответствующих прав последнего на объект недвижимости не будут зарегистрированы права других лиц или новые обременения, возникающие по волеизъявлению любой из сторон; </w:t>
      </w:r>
      <w:r>
        <w:br/>
      </w:r>
      <w:r>
        <w:rPr>
          <w:rFonts w:ascii="Times New Roman"/>
          <w:b w:val="false"/>
          <w:i w:val="false"/>
          <w:color w:val="000000"/>
          <w:sz w:val="28"/>
        </w:rPr>
        <w:t xml:space="preserve">
      2) при утрате правообладателем правоустанавливающего документа или в иных случаях, когда для него возникают необоснованные риски утраты прав на недвижимость помимо его воли, кроме случаев принудительного прекращения прав такого имущества по основаниям, предусмотренным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Регистрация прав (обременении) по основаниям, предусмотренным подпунктом 1) пункта 1 настоящей статьи, временно прекращается на срок не более 15 рабочих дней с момента подачи заявления. </w:t>
      </w:r>
      <w:r>
        <w:br/>
      </w:r>
      <w:r>
        <w:rPr>
          <w:rFonts w:ascii="Times New Roman"/>
          <w:b w:val="false"/>
          <w:i w:val="false"/>
          <w:color w:val="000000"/>
          <w:sz w:val="28"/>
        </w:rPr>
        <w:t>
      В течение указанного срока заявление на регистрацию лица, в интересах которого временно прекращается регистрация, имеет приоритет перед другими заявлениями, поданными в указанный срок, кроме случаев, предусмотренных в пункте 4 настоящей статьи.</w:t>
      </w:r>
      <w:r>
        <w:br/>
      </w:r>
      <w:r>
        <w:rPr>
          <w:rFonts w:ascii="Times New Roman"/>
          <w:b w:val="false"/>
          <w:i w:val="false"/>
          <w:color w:val="000000"/>
          <w:sz w:val="28"/>
        </w:rPr>
        <w:t xml:space="preserve">
      </w:t>
      </w:r>
      <w:r>
        <w:rPr>
          <w:rFonts w:ascii="Times New Roman"/>
          <w:b w:val="false"/>
          <w:i w:val="false"/>
          <w:color w:val="000000"/>
          <w:sz w:val="28"/>
        </w:rPr>
        <w:t>3. В течение сроков временного прекращения регистрации в случаях, предусмотренных подпунктом 1) пункта 1 настоящей статьи, регистрация прав (обременении прав) на недвижимое имущество на основании заявлений, поданных на регистрацию до временного прекращения регистрации, а также устанавливаемых на основании решений судов, актов государственных органов или в иных случаях, не зависящих от воли правообладателя, а также регистрация уведомлений, предусмотренных настоящим Законом, и юридических притязаний осуществляется в общем порядке.</w:t>
      </w:r>
      <w:r>
        <w:br/>
      </w:r>
      <w:r>
        <w:rPr>
          <w:rFonts w:ascii="Times New Roman"/>
          <w:b w:val="false"/>
          <w:i w:val="false"/>
          <w:color w:val="000000"/>
          <w:sz w:val="28"/>
        </w:rPr>
        <w:t xml:space="preserve">
      </w:t>
      </w:r>
      <w:r>
        <w:rPr>
          <w:rFonts w:ascii="Times New Roman"/>
          <w:b w:val="false"/>
          <w:i w:val="false"/>
          <w:color w:val="000000"/>
          <w:sz w:val="28"/>
        </w:rPr>
        <w:t xml:space="preserve">4. В случаях, предусмотренных подпунктом 2) пункта 1 настоящей статьи, регистрация прав (обременении прав) на недвижимое имущество, которые возникают по волеизъявлению правообладателя, временно прекращаются до момента отзыва правообладателем заявления о временном прекращении регистрации. В остальных случаях регистрация осуществляется в общем порядке.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Проверка документов, представленных на государственную регистрацию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Проверка документов осуществляется в целях установления соответствия представленных на регистрацию документов, а также субъектов и объектов правоотношений, вида права или обременения права на недвижимое имущество, оснований их возникновения, изменения, прекращения требованиям законодательства.</w:t>
      </w:r>
      <w:r>
        <w:br/>
      </w:r>
      <w:r>
        <w:rPr>
          <w:rFonts w:ascii="Times New Roman"/>
          <w:b w:val="false"/>
          <w:i w:val="false"/>
          <w:color w:val="000000"/>
          <w:sz w:val="28"/>
        </w:rPr>
        <w:t xml:space="preserve">
      </w:t>
      </w:r>
      <w:r>
        <w:rPr>
          <w:rFonts w:ascii="Times New Roman"/>
          <w:b w:val="false"/>
          <w:i w:val="false"/>
          <w:color w:val="000000"/>
          <w:sz w:val="28"/>
        </w:rPr>
        <w:t xml:space="preserve">2. По результатам проверки регистрирующий орган принимает решение о государственной регистрации, приостановлении либо отказе в государственной регистрации и делает соответствующую отметку на заявлении с указанием фамилии, имени (отчества) ответственного работника регистрирующего органа, проводившего проверку, а также даты ее проведения.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Отказ в государственной регистрации прав на недвижимое имущество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Отказ в государственной регистрации осуществляется в следующих случаях:</w:t>
      </w:r>
      <w:r>
        <w:br/>
      </w:r>
      <w:r>
        <w:rPr>
          <w:rFonts w:ascii="Times New Roman"/>
          <w:b w:val="false"/>
          <w:i w:val="false"/>
          <w:color w:val="000000"/>
          <w:sz w:val="28"/>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r>
        <w:br/>
      </w:r>
      <w:r>
        <w:rPr>
          <w:rFonts w:ascii="Times New Roman"/>
          <w:b w:val="false"/>
          <w:i w:val="false"/>
          <w:color w:val="000000"/>
          <w:sz w:val="28"/>
        </w:rPr>
        <w:t xml:space="preserve">
      1-1) если заявитель включен в </w:t>
      </w:r>
      <w:r>
        <w:rPr>
          <w:rFonts w:ascii="Times New Roman"/>
          <w:b w:val="false"/>
          <w:i w:val="false"/>
          <w:color w:val="000000"/>
          <w:sz w:val="28"/>
        </w:rPr>
        <w:t>перечень</w:t>
      </w:r>
      <w:r>
        <w:rPr>
          <w:rFonts w:ascii="Times New Roman"/>
          <w:b w:val="false"/>
          <w:i w:val="false"/>
          <w:color w:val="000000"/>
          <w:sz w:val="28"/>
        </w:rPr>
        <w:t xml:space="preserve">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недвижимого имущества, конфискованного и (или) взысканного по решению суда;</w:t>
      </w:r>
      <w:r>
        <w:br/>
      </w:r>
      <w:r>
        <w:rPr>
          <w:rFonts w:ascii="Times New Roman"/>
          <w:b w:val="false"/>
          <w:i w:val="false"/>
          <w:color w:val="000000"/>
          <w:sz w:val="28"/>
        </w:rPr>
        <w:t xml:space="preserve">
      </w:t>
      </w:r>
      <w:r>
        <w:rPr>
          <w:rFonts w:ascii="Times New Roman"/>
          <w:b w:val="false"/>
          <w:i w:val="false"/>
          <w:color w:val="000000"/>
          <w:sz w:val="28"/>
        </w:rPr>
        <w:t xml:space="preserve">1-2) на основании соответствующей информации от органов архитектуры и градостроительства, государственного архитектурно-строительного контроля местных исполнительных органов о несоответствии объектов строительства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r>
        <w:br/>
      </w:r>
      <w:r>
        <w:rPr>
          <w:rFonts w:ascii="Times New Roman"/>
          <w:b w:val="false"/>
          <w:i w:val="false"/>
          <w:color w:val="000000"/>
          <w:sz w:val="28"/>
        </w:rPr>
        <w:t xml:space="preserve">
      2) при представлении заявителем неполного пакета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необходимые документы не были представлены при приостановлении государственной регистрации;</w:t>
      </w:r>
      <w:r>
        <w:br/>
      </w:r>
      <w:r>
        <w:rPr>
          <w:rFonts w:ascii="Times New Roman"/>
          <w:b w:val="false"/>
          <w:i w:val="false"/>
          <w:color w:val="000000"/>
          <w:sz w:val="28"/>
        </w:rPr>
        <w:t>
      3) при представлении на регистрацию документов, по форме и содержанию не соответствующих требованиям законодательства;</w:t>
      </w:r>
      <w:r>
        <w:br/>
      </w:r>
      <w:r>
        <w:rPr>
          <w:rFonts w:ascii="Times New Roman"/>
          <w:b w:val="false"/>
          <w:i w:val="false"/>
          <w:color w:val="000000"/>
          <w:sz w:val="28"/>
        </w:rPr>
        <w:t>
      4)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пунктом 1-1 настоящей статьи;</w:t>
      </w:r>
      <w:r>
        <w:br/>
      </w:r>
      <w:r>
        <w:rPr>
          <w:rFonts w:ascii="Times New Roman"/>
          <w:b w:val="false"/>
          <w:i w:val="false"/>
          <w:color w:val="000000"/>
          <w:sz w:val="28"/>
        </w:rPr>
        <w:t>
      5) на основании судебного акта, вступившего в законную силу;</w:t>
      </w:r>
      <w:r>
        <w:br/>
      </w:r>
      <w:r>
        <w:rPr>
          <w:rFonts w:ascii="Times New Roman"/>
          <w:b w:val="false"/>
          <w:i w:val="false"/>
          <w:color w:val="000000"/>
          <w:sz w:val="28"/>
        </w:rPr>
        <w:t>
      6) если в течение сроков приостановления регистрации не были устранены обстоятельства, явившиеся основаниями для приостановления;</w:t>
      </w:r>
      <w:r>
        <w:br/>
      </w:r>
      <w:r>
        <w:rPr>
          <w:rFonts w:ascii="Times New Roman"/>
          <w:b w:val="false"/>
          <w:i w:val="false"/>
          <w:color w:val="000000"/>
          <w:sz w:val="28"/>
        </w:rPr>
        <w:t>
      7)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r>
        <w:br/>
      </w:r>
      <w:r>
        <w:rPr>
          <w:rFonts w:ascii="Times New Roman"/>
          <w:b w:val="false"/>
          <w:i w:val="false"/>
          <w:color w:val="000000"/>
          <w:sz w:val="28"/>
        </w:rPr>
        <w:t xml:space="preserve">
      8)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 </w:t>
      </w:r>
      <w:r>
        <w:br/>
      </w:r>
      <w:r>
        <w:rPr>
          <w:rFonts w:ascii="Times New Roman"/>
          <w:b w:val="false"/>
          <w:i w:val="false"/>
          <w:color w:val="000000"/>
          <w:sz w:val="28"/>
        </w:rPr>
        <w:t xml:space="preserve">
      </w:t>
      </w:r>
      <w:r>
        <w:rPr>
          <w:rFonts w:ascii="Times New Roman"/>
          <w:b w:val="false"/>
          <w:i w:val="false"/>
          <w:color w:val="000000"/>
          <w:sz w:val="28"/>
        </w:rPr>
        <w:t>1-1. Требования, установленные подпунктом 4) пункта 1 настоящей статьи, не применяются при регистрации:</w:t>
      </w:r>
      <w:r>
        <w:br/>
      </w:r>
      <w:r>
        <w:rPr>
          <w:rFonts w:ascii="Times New Roman"/>
          <w:b w:val="false"/>
          <w:i w:val="false"/>
          <w:color w:val="000000"/>
          <w:sz w:val="28"/>
        </w:rPr>
        <w:t>
      1) возникновения прав на недвижимое имущество за лицом, в интересах которого зарегистрировано имеющееся обременение, в случае отсутствия иных обременений;</w:t>
      </w:r>
      <w:r>
        <w:br/>
      </w:r>
      <w:r>
        <w:rPr>
          <w:rFonts w:ascii="Times New Roman"/>
          <w:b w:val="false"/>
          <w:i w:val="false"/>
          <w:color w:val="000000"/>
          <w:sz w:val="28"/>
        </w:rPr>
        <w:t>
      2) перехода прав на недвижимое имущество в порядке наследования;</w:t>
      </w:r>
      <w:r>
        <w:br/>
      </w:r>
      <w:r>
        <w:rPr>
          <w:rFonts w:ascii="Times New Roman"/>
          <w:b w:val="false"/>
          <w:i w:val="false"/>
          <w:color w:val="000000"/>
          <w:sz w:val="28"/>
        </w:rPr>
        <w:t>
      3) перехода права на управление имуществом должника реабилитационному либо банкротному управляющему;</w:t>
      </w:r>
      <w:r>
        <w:br/>
      </w:r>
      <w:r>
        <w:rPr>
          <w:rFonts w:ascii="Times New Roman"/>
          <w:b w:val="false"/>
          <w:i w:val="false"/>
          <w:color w:val="000000"/>
          <w:sz w:val="28"/>
        </w:rPr>
        <w:t>
      4) перехода прав на недвижимое имущество, на которое зарегистрировано обременение в виде права пользования;</w:t>
      </w:r>
      <w:r>
        <w:br/>
      </w:r>
      <w:r>
        <w:rPr>
          <w:rFonts w:ascii="Times New Roman"/>
          <w:b w:val="false"/>
          <w:i w:val="false"/>
          <w:color w:val="000000"/>
          <w:sz w:val="28"/>
        </w:rPr>
        <w:t xml:space="preserve">
      </w:t>
      </w:r>
      <w:r>
        <w:rPr>
          <w:rFonts w:ascii="Times New Roman"/>
          <w:b w:val="false"/>
          <w:i w:val="false"/>
          <w:color w:val="000000"/>
          <w:sz w:val="28"/>
        </w:rPr>
        <w:t>4-1) перехода права на земельный участок, на которое зарегистрировано обременение в виде предписания о необходимости принятия мер по использованию земельного участка по назначению и по устранению нарушения законодательства Республики Казахстан;</w:t>
      </w:r>
      <w:r>
        <w:br/>
      </w:r>
      <w:r>
        <w:rPr>
          <w:rFonts w:ascii="Times New Roman"/>
          <w:b w:val="false"/>
          <w:i w:val="false"/>
          <w:color w:val="000000"/>
          <w:sz w:val="28"/>
        </w:rPr>
        <w:t>
      5) права на долю в общем имуществе;</w:t>
      </w:r>
      <w:r>
        <w:br/>
      </w:r>
      <w:r>
        <w:rPr>
          <w:rFonts w:ascii="Times New Roman"/>
          <w:b w:val="false"/>
          <w:i w:val="false"/>
          <w:color w:val="000000"/>
          <w:sz w:val="28"/>
        </w:rPr>
        <w:t>
      6) изменения сведений о правообладателе, содержащихся в регистрационном листе правового кадастра;</w:t>
      </w:r>
      <w:r>
        <w:br/>
      </w:r>
      <w:r>
        <w:rPr>
          <w:rFonts w:ascii="Times New Roman"/>
          <w:b w:val="false"/>
          <w:i w:val="false"/>
          <w:color w:val="000000"/>
          <w:sz w:val="28"/>
        </w:rPr>
        <w:t>
      7) изменений идентификационных характеристик объекта недвижимости, не влекущих его разделение (объединение) или изменение целевого назначения;</w:t>
      </w:r>
      <w:r>
        <w:br/>
      </w:r>
      <w:r>
        <w:rPr>
          <w:rFonts w:ascii="Times New Roman"/>
          <w:b w:val="false"/>
          <w:i w:val="false"/>
          <w:color w:val="000000"/>
          <w:sz w:val="28"/>
        </w:rPr>
        <w:t>
      8) изменений условий договоров, не влекущих увеличение суммы залоговых обязательств;</w:t>
      </w:r>
      <w:r>
        <w:br/>
      </w:r>
      <w:r>
        <w:rPr>
          <w:rFonts w:ascii="Times New Roman"/>
          <w:b w:val="false"/>
          <w:i w:val="false"/>
          <w:color w:val="000000"/>
          <w:sz w:val="28"/>
        </w:rPr>
        <w:t>
      9) уведомлений о невыполнении обязательств, обеспеченных залогом;</w:t>
      </w:r>
      <w:r>
        <w:br/>
      </w:r>
      <w:r>
        <w:rPr>
          <w:rFonts w:ascii="Times New Roman"/>
          <w:b w:val="false"/>
          <w:i w:val="false"/>
          <w:color w:val="000000"/>
          <w:sz w:val="28"/>
        </w:rPr>
        <w:t xml:space="preserve">
      10) уступки прав (требований) по договорам залога недвижимого имущества, в отношении которого зарегистрированы со стороны третьих лиц или государственных органов обременения, указанные в подпунктах 4), 5) и 6)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при наличии соответствующего указания в договоре, содержащем условие об уступке прав (требований), (в том числе в договоре об одновременной передаче активов и обязательств) о наличии возможных обременений.</w:t>
      </w:r>
      <w:r>
        <w:br/>
      </w:r>
      <w:r>
        <w:rPr>
          <w:rFonts w:ascii="Times New Roman"/>
          <w:b w:val="false"/>
          <w:i w:val="false"/>
          <w:color w:val="000000"/>
          <w:sz w:val="28"/>
        </w:rPr>
        <w:t>
      В случае регистрации перехода прав при наличии обременений регистрирующий орган должен в течение семи рабочих дней со дня подачи заявления на регистрацию уведомить залогодержателя или соответствующий уполномоченный орган, по решению которого наложено ограничение, о произведенной регистрации.</w:t>
      </w:r>
      <w:r>
        <w:br/>
      </w:r>
      <w:r>
        <w:rPr>
          <w:rFonts w:ascii="Times New Roman"/>
          <w:b w:val="false"/>
          <w:i w:val="false"/>
          <w:color w:val="000000"/>
          <w:sz w:val="28"/>
        </w:rPr>
        <w:t xml:space="preserve">
      </w:t>
      </w:r>
      <w:r>
        <w:rPr>
          <w:rFonts w:ascii="Times New Roman"/>
          <w:b w:val="false"/>
          <w:i w:val="false"/>
          <w:color w:val="000000"/>
          <w:sz w:val="28"/>
        </w:rPr>
        <w:t>2. При отказе в регистрации по основаниям, предусмотренным пунктом 1 настоящей статьи, в документации регистрирующего органа о приеме документов делается соответствующая отметка об отказе с указанием причин.</w:t>
      </w:r>
      <w:r>
        <w:br/>
      </w:r>
      <w:r>
        <w:rPr>
          <w:rFonts w:ascii="Times New Roman"/>
          <w:b w:val="false"/>
          <w:i w:val="false"/>
          <w:color w:val="000000"/>
          <w:sz w:val="28"/>
        </w:rPr>
        <w:t xml:space="preserve">
      </w:t>
      </w:r>
      <w:r>
        <w:rPr>
          <w:rFonts w:ascii="Times New Roman"/>
          <w:b w:val="false"/>
          <w:i w:val="false"/>
          <w:color w:val="000000"/>
          <w:sz w:val="28"/>
        </w:rPr>
        <w:t>3. При отказе в государственной регистрации регистрирующий орган должен направить заявителю уведомление с указанием причин отказа, даты и регистрационного номера документа не позднее истечения срока государственной регистрации.</w:t>
      </w:r>
      <w:r>
        <w:br/>
      </w:r>
      <w:r>
        <w:rPr>
          <w:rFonts w:ascii="Times New Roman"/>
          <w:b w:val="false"/>
          <w:i w:val="false"/>
          <w:color w:val="000000"/>
          <w:sz w:val="28"/>
        </w:rPr>
        <w:t>
      В случае электронной регистрации указанное уведомление, удостоверенное посредством электронной цифровой подписи регистрирующего органа, направляется в единую нотариальную информационную систему, а также при наличии – на электронные адреса участников сделки.</w:t>
      </w:r>
      <w:r>
        <w:br/>
      </w:r>
      <w:r>
        <w:rPr>
          <w:rFonts w:ascii="Times New Roman"/>
          <w:b w:val="false"/>
          <w:i w:val="false"/>
          <w:color w:val="000000"/>
          <w:sz w:val="28"/>
        </w:rPr>
        <w:t xml:space="preserve">
      </w:t>
      </w:r>
      <w:r>
        <w:rPr>
          <w:rFonts w:ascii="Times New Roman"/>
          <w:b w:val="false"/>
          <w:i w:val="false"/>
          <w:color w:val="000000"/>
          <w:sz w:val="28"/>
        </w:rPr>
        <w:t>При осуществлении расчета по сделке с недвижимым имуществом в безналичной форме, совершаемой в простой письменной форме, регистрирующий орган направляет указанное уведомление в банк второго уровня или Национальному оператору почты, в котором открыт банковский счет с целью обеспечения сделки.</w:t>
      </w:r>
      <w:r>
        <w:br/>
      </w:r>
      <w:r>
        <w:rPr>
          <w:rFonts w:ascii="Times New Roman"/>
          <w:b w:val="false"/>
          <w:i w:val="false"/>
          <w:color w:val="000000"/>
          <w:sz w:val="28"/>
        </w:rPr>
        <w:t>
      Копии письменного уведомления об отказе в регистрации и других документов, представленных заявителем в регистрирующий орган, а также бумажная копия электронного уведомления об отказе в регистрации подлежат хранению в регистрационном деле.</w:t>
      </w:r>
      <w:r>
        <w:br/>
      </w:r>
      <w:r>
        <w:rPr>
          <w:rFonts w:ascii="Times New Roman"/>
          <w:b w:val="false"/>
          <w:i w:val="false"/>
          <w:color w:val="000000"/>
          <w:sz w:val="28"/>
        </w:rPr>
        <w:t xml:space="preserve">
      </w:t>
      </w:r>
      <w:r>
        <w:rPr>
          <w:rFonts w:ascii="Times New Roman"/>
          <w:b w:val="false"/>
          <w:i w:val="false"/>
          <w:color w:val="000000"/>
          <w:sz w:val="28"/>
        </w:rPr>
        <w:t xml:space="preserve">4. Отказ в государственной регистрации прав на недвижимое имущество может быть обжалован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При устранении обстоятельств, явившихся основаниями для отказа в регистрации, заявление на регистрацию может быть подано повторно.</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Исправление ошибок, допущенных при государственной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Ошибки, допущенные при регистрации, могут быть исправлены по инициативе регистрирующего органа или по заявлению заинтересованного лица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с учетом правил, установленных настоящей статьей.</w:t>
      </w:r>
      <w:r>
        <w:br/>
      </w:r>
      <w:r>
        <w:rPr>
          <w:rFonts w:ascii="Times New Roman"/>
          <w:b w:val="false"/>
          <w:i w:val="false"/>
          <w:color w:val="000000"/>
          <w:sz w:val="28"/>
        </w:rPr>
        <w:t xml:space="preserve">
      </w:t>
      </w:r>
      <w:r>
        <w:rPr>
          <w:rFonts w:ascii="Times New Roman"/>
          <w:b w:val="false"/>
          <w:i w:val="false"/>
          <w:color w:val="000000"/>
          <w:sz w:val="28"/>
        </w:rPr>
        <w:t xml:space="preserve">2. Ошибки, допущенные при регистрации, не изменяющие принадлежность, характер или содержание зарегистрированного права (обременения прав), могут быть исправлены регистрирующим органом по собственной инициативе с письменным уведомлением всех заинтересованных сторон. Отметка об уведомлении ставится в регистрационном листе. Копии уведомлений подлежат хранению в регистрационном деле. </w:t>
      </w:r>
      <w:r>
        <w:br/>
      </w:r>
      <w:r>
        <w:rPr>
          <w:rFonts w:ascii="Times New Roman"/>
          <w:b w:val="false"/>
          <w:i w:val="false"/>
          <w:color w:val="000000"/>
          <w:sz w:val="28"/>
        </w:rPr>
        <w:t>
      Любое лицо, интересы которого нарушаются в результате допущенных при регистрации ошибок, при отказе регистрирующего органа внести соответствующие исправления в регистрационные документы может обратиться в суд с заявлением о внесении исправлений на основании решения суда.</w:t>
      </w:r>
      <w:r>
        <w:br/>
      </w:r>
      <w:r>
        <w:rPr>
          <w:rFonts w:ascii="Times New Roman"/>
          <w:b w:val="false"/>
          <w:i w:val="false"/>
          <w:color w:val="000000"/>
          <w:sz w:val="28"/>
        </w:rPr>
        <w:t xml:space="preserve">
      </w:t>
      </w:r>
      <w:r>
        <w:rPr>
          <w:rFonts w:ascii="Times New Roman"/>
          <w:b w:val="false"/>
          <w:i w:val="false"/>
          <w:color w:val="000000"/>
          <w:sz w:val="28"/>
        </w:rPr>
        <w:t>3. Если исправление ошибок влияет на принадлежность, характер или содержание зарегистрированного права (обременения права и иных объектов государственной регистрации), заинтересованные лица должны быть уведомлены о необходимости внесения таких исправлений. Внесение исправлений в указанных случаях допускается только при наличии письменного согласия всех заинтересованных лиц, удостоверенных нотариально или поданных в регистрирующий орган лично. В тех случаях, когда заинтересованные лица отказали в даче согласия на внесение исправлений или не дали ответ в течение одного месяца с момента получения уведомления, регистрирующий орган должен обратиться в суд для вынесения решения о внесении исправлений.</w:t>
      </w:r>
      <w:r>
        <w:br/>
      </w:r>
      <w:r>
        <w:rPr>
          <w:rFonts w:ascii="Times New Roman"/>
          <w:b w:val="false"/>
          <w:i w:val="false"/>
          <w:color w:val="000000"/>
          <w:sz w:val="28"/>
        </w:rPr>
        <w:t xml:space="preserve">
      </w:t>
      </w:r>
      <w:r>
        <w:rPr>
          <w:rFonts w:ascii="Times New Roman"/>
          <w:b w:val="false"/>
          <w:i w:val="false"/>
          <w:color w:val="000000"/>
          <w:sz w:val="28"/>
        </w:rPr>
        <w:t>4. Если регистрация была произведена на основании документа, выданного государственным органом, и исправления касаются сведений, указанных в этом документе, исправление ошибок допускается при условии внесения этим органом соответствующих изменений в такой документ. Внесение изменений в указанном случае осуществляется регистрирующим органом с соблюдением правил, предусмотренных в пунктах 2 и 3 настоящей статьи.</w:t>
      </w:r>
      <w:r>
        <w:br/>
      </w:r>
      <w:r>
        <w:rPr>
          <w:rFonts w:ascii="Times New Roman"/>
          <w:b w:val="false"/>
          <w:i w:val="false"/>
          <w:color w:val="000000"/>
          <w:sz w:val="28"/>
        </w:rPr>
        <w:t xml:space="preserve">
      </w:t>
      </w:r>
      <w:r>
        <w:rPr>
          <w:rFonts w:ascii="Times New Roman"/>
          <w:b w:val="false"/>
          <w:i w:val="false"/>
          <w:color w:val="000000"/>
          <w:sz w:val="28"/>
        </w:rPr>
        <w:t xml:space="preserve">5. Порядок внесения записей в целях исправления ошибок, допущенных в регистрационных документах,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Аннулирование записей в регистрационном листе правового кадастра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Аннулирование</w:t>
      </w:r>
      <w:r>
        <w:rPr>
          <w:rFonts w:ascii="Times New Roman"/>
          <w:b w:val="false"/>
          <w:i w:val="false"/>
          <w:color w:val="000000"/>
          <w:sz w:val="28"/>
        </w:rPr>
        <w:t xml:space="preserve"> записей в регистрационном листе правового кадастра осуществляется регистрирующим органом на основании актов суда, вступивших в законную силу.</w:t>
      </w:r>
      <w:r>
        <w:br/>
      </w:r>
      <w:r>
        <w:rPr>
          <w:rFonts w:ascii="Times New Roman"/>
          <w:b w:val="false"/>
          <w:i w:val="false"/>
          <w:color w:val="000000"/>
          <w:sz w:val="28"/>
        </w:rPr>
        <w:t xml:space="preserve">
      </w:t>
      </w:r>
      <w:r>
        <w:rPr>
          <w:rFonts w:ascii="Times New Roman"/>
          <w:b w:val="false"/>
          <w:i w:val="false"/>
          <w:color w:val="000000"/>
          <w:sz w:val="28"/>
        </w:rPr>
        <w:t>1-1. Наличие обременений не должно препятствовать исполнению судебного акта о признании сделки или иного правоустанавливающего документа недействительными.</w:t>
      </w:r>
      <w:r>
        <w:br/>
      </w:r>
      <w:r>
        <w:rPr>
          <w:rFonts w:ascii="Times New Roman"/>
          <w:b w:val="false"/>
          <w:i w:val="false"/>
          <w:color w:val="000000"/>
          <w:sz w:val="28"/>
        </w:rPr>
        <w:t>
      В случае аннулирования записи о регистрации возникновения права на недвижимое имущество при наличии обременений регистрирующий орган должен в течение семи рабочих дней со дня поступления судебного акта уведомить залогодержателя или соответствующий уполномоченный орган, по решению которого наложено ограничение, о произведенном аннулировании записи в регистрационном листе правового кадастра.</w:t>
      </w:r>
      <w:r>
        <w:br/>
      </w:r>
      <w:r>
        <w:rPr>
          <w:rFonts w:ascii="Times New Roman"/>
          <w:b w:val="false"/>
          <w:i w:val="false"/>
          <w:color w:val="000000"/>
          <w:sz w:val="28"/>
        </w:rPr>
        <w:t xml:space="preserve">
      </w:t>
      </w:r>
      <w:r>
        <w:rPr>
          <w:rFonts w:ascii="Times New Roman"/>
          <w:b w:val="false"/>
          <w:i w:val="false"/>
          <w:color w:val="000000"/>
          <w:sz w:val="28"/>
        </w:rPr>
        <w:t xml:space="preserve">2. Порядок аннулирования записей в регистрационном листе правового кадастра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Удостоверение произведенной государственной регистрации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Регистрирующий орган обязан удостоверить произведенную регистрацию путем совершения надписи на правоустанавливающем документе, представленном на регистрацию, за исключением электронной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1-1. Электронная регистрация подтверждается путем отправки из информационной системы правового кадастра уведомления о произведенной регистрации, удостоверенного посредством электронной цифровой подписи регистрирующего органа,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2. Регистрирующий орган обязан выдать заявителю </w:t>
      </w:r>
      <w:r>
        <w:rPr>
          <w:rFonts w:ascii="Times New Roman"/>
          <w:b w:val="false"/>
          <w:i w:val="false"/>
          <w:color w:val="000000"/>
          <w:sz w:val="28"/>
        </w:rPr>
        <w:t>свидетельство</w:t>
      </w:r>
      <w:r>
        <w:rPr>
          <w:rFonts w:ascii="Times New Roman"/>
          <w:b w:val="false"/>
          <w:i w:val="false"/>
          <w:color w:val="000000"/>
          <w:sz w:val="28"/>
        </w:rPr>
        <w:t xml:space="preserve"> о праве собственности (ином вещном праве) на недвижимое имущество в случаях, когда регистрация прав осуществлена на основании документов о внесении паевого взноса в полном объеме в жилищно-строительных, дачных, гаражных и иных потребительских кооперативах.</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35. Полномочия регистрирующего органа при утрате (повреждении) правоустанавливающих или иных документов, находящихся в регистрационном деле, и уничтожении (повреждении) регистрационных записей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Если правоустанавливающие или другие документы, хранящиеся в регистрационном деле, были повреждены или уничтожены, регистрирующий орган может восстановить указанные документы всеми допустимыми способами, в том числе путем востребования необходимых документов от правообладателя, от государственных органов, от которых они исходят. Допускается получение утраченных документов с информационной системы правового кадастра.</w:t>
      </w:r>
      <w:r>
        <w:br/>
      </w:r>
      <w:r>
        <w:rPr>
          <w:rFonts w:ascii="Times New Roman"/>
          <w:b w:val="false"/>
          <w:i w:val="false"/>
          <w:color w:val="000000"/>
          <w:sz w:val="28"/>
        </w:rPr>
        <w:t xml:space="preserve">
      </w:t>
      </w:r>
      <w:r>
        <w:rPr>
          <w:rFonts w:ascii="Times New Roman"/>
          <w:b w:val="false"/>
          <w:i w:val="false"/>
          <w:color w:val="000000"/>
          <w:sz w:val="28"/>
        </w:rPr>
        <w:t xml:space="preserve">2. При утрате (порче) регистрационных листов, заполняемых на бумажных носителях, сведения по утраченному листу могут быть восстановлены с информационной системы правового кадастра и (или) материалов, хранящихся в регистрационном деле.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Восстановление правоустанавливающего документа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случаях утраты или повреждения подлинника (удостоверенной копии) правоустанавливающего документа на недвижимое имущество, на основании которого была произведена регистрация в правовом кадастре, восстановление правоустанавливающего документа производится путем выдачи дубликата с копии указанного документа, который хранится в регистрационном деле.</w:t>
      </w:r>
      <w:r>
        <w:br/>
      </w:r>
      <w:r>
        <w:rPr>
          <w:rFonts w:ascii="Times New Roman"/>
          <w:b w:val="false"/>
          <w:i w:val="false"/>
          <w:color w:val="000000"/>
          <w:sz w:val="28"/>
        </w:rPr>
        <w:t>
      Если в регистрационном деле имеется только бумажная копия электронного документа, дубликат правоустанавливающего документа выдается нотариусом.</w:t>
      </w:r>
      <w:r>
        <w:br/>
      </w:r>
      <w:r>
        <w:rPr>
          <w:rFonts w:ascii="Times New Roman"/>
          <w:b w:val="false"/>
          <w:i w:val="false"/>
          <w:color w:val="000000"/>
          <w:sz w:val="28"/>
        </w:rPr>
        <w:t xml:space="preserve">
      </w:t>
      </w:r>
      <w:r>
        <w:rPr>
          <w:rFonts w:ascii="Times New Roman"/>
          <w:b w:val="false"/>
          <w:i w:val="false"/>
          <w:color w:val="000000"/>
          <w:sz w:val="28"/>
        </w:rPr>
        <w:t xml:space="preserve">2. Выдача дубликата и аннулирование подлинника (удостоверенной копии) утраченного или поврежденного правоустанавливающего документа в случаях, указанных в пункте 1 настоящей статьи, осуществляется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4" w:id="4"/>
    <w:p>
      <w:pPr>
        <w:spacing w:after="0"/>
        <w:ind w:left="0"/>
        <w:jc w:val="left"/>
      </w:pPr>
      <w:r>
        <w:rPr>
          <w:rFonts w:ascii="Times New Roman"/>
          <w:b/>
          <w:i w:val="false"/>
          <w:color w:val="000000"/>
        </w:rPr>
        <w:t xml:space="preserve">  Глава 5. ОСОБЕННОСТИ ГОСУДАРСТВЕННОЙ РЕГИСТРАЦИИ</w:t>
      </w:r>
      <w:r>
        <w:br/>
      </w:r>
      <w:r>
        <w:rPr>
          <w:rFonts w:ascii="Times New Roman"/>
          <w:b/>
          <w:i w:val="false"/>
          <w:color w:val="000000"/>
        </w:rPr>
        <w:t>ОТДЕЛЬНЫХ ВИДОВ ПРАВ</w:t>
      </w:r>
    </w:p>
    <w:bookmarkEnd w:id="4"/>
    <w:p>
      <w:pPr>
        <w:spacing w:after="0"/>
        <w:ind w:left="0"/>
        <w:jc w:val="both"/>
      </w:pPr>
      <w:r>
        <w:rPr>
          <w:rFonts w:ascii="Times New Roman"/>
          <w:b/>
          <w:i w:val="false"/>
          <w:color w:val="000000"/>
          <w:sz w:val="28"/>
        </w:rPr>
        <w:t xml:space="preserve">Статья 37. Государственная регистрация изменения, прекращения или установления обременении в отношении ранее возникших прав, признаваемых без государственной регистрации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государственной регистрации изменения, прекращения ранее возникших прав на недвижимое имущество (обременении прав), признаваемых возникшими без государственной регистрации в правовом кадастре, или установления обременения в отношении ранее возникших прав не может быть отказано в связи с отсутствием регистрации такого права (обременения права).</w:t>
      </w:r>
      <w:r>
        <w:br/>
      </w:r>
      <w:r>
        <w:rPr>
          <w:rFonts w:ascii="Times New Roman"/>
          <w:b w:val="false"/>
          <w:i w:val="false"/>
          <w:color w:val="000000"/>
          <w:sz w:val="28"/>
        </w:rPr>
        <w:t xml:space="preserve">
      </w:t>
      </w:r>
      <w:r>
        <w:rPr>
          <w:rFonts w:ascii="Times New Roman"/>
          <w:b w:val="false"/>
          <w:i w:val="false"/>
          <w:color w:val="000000"/>
          <w:sz w:val="28"/>
        </w:rPr>
        <w:t>2. При переходе ранее возникшего права в результате его отчуждения или наступления иных юридических фактов запись о возникновении ранее возникшего права и его прекращении осуществляется одновременно с регистрацией возникновения права у приобретателя.</w:t>
      </w:r>
      <w:r>
        <w:br/>
      </w:r>
      <w:r>
        <w:rPr>
          <w:rFonts w:ascii="Times New Roman"/>
          <w:b w:val="false"/>
          <w:i w:val="false"/>
          <w:color w:val="000000"/>
          <w:sz w:val="28"/>
        </w:rPr>
        <w:t xml:space="preserve">
      </w:t>
      </w:r>
      <w:r>
        <w:rPr>
          <w:rFonts w:ascii="Times New Roman"/>
          <w:b w:val="false"/>
          <w:i w:val="false"/>
          <w:color w:val="000000"/>
          <w:sz w:val="28"/>
        </w:rPr>
        <w:t>3. Для государственной регистрации в случаях, предусмотренных пунктами 1 и 2 настоящей статьи, заявитель (уполномоченный его представитель), кроме случаев, предусмотренных пунктом 5 настоящей статьи, должен представить в регистрирующий орган документы, подтверждающие ранее возникшее право (обременение права) на недвижимое имущество. Указанные документы должны соответствовать требованиям законодательства Республики Казахстан, действовавшим на момент возникновения права (обременения права).</w:t>
      </w:r>
      <w:r>
        <w:br/>
      </w:r>
      <w:r>
        <w:rPr>
          <w:rFonts w:ascii="Times New Roman"/>
          <w:b w:val="false"/>
          <w:i w:val="false"/>
          <w:color w:val="000000"/>
          <w:sz w:val="28"/>
        </w:rPr>
        <w:t xml:space="preserve">
      </w:t>
      </w:r>
      <w:r>
        <w:rPr>
          <w:rFonts w:ascii="Times New Roman"/>
          <w:b w:val="false"/>
          <w:i w:val="false"/>
          <w:color w:val="000000"/>
          <w:sz w:val="28"/>
        </w:rPr>
        <w:t>4. Правообладатель ранее возникшего права (уполномоченный представитель) должен в письменном виде представить в регистрирующий орган сведения о ранее возникших обременениях такого права, признаваемых без государственной регистрации. При наличии документов, подтверждающих такие обременения, запись о них в регистрационном листе осуществляется в таком же порядке, что и запись о ранее возникших правах.</w:t>
      </w:r>
      <w:r>
        <w:br/>
      </w:r>
      <w:r>
        <w:rPr>
          <w:rFonts w:ascii="Times New Roman"/>
          <w:b w:val="false"/>
          <w:i w:val="false"/>
          <w:color w:val="000000"/>
          <w:sz w:val="28"/>
        </w:rPr>
        <w:t xml:space="preserve">
      </w:t>
      </w:r>
      <w:r>
        <w:rPr>
          <w:rFonts w:ascii="Times New Roman"/>
          <w:b w:val="false"/>
          <w:i w:val="false"/>
          <w:color w:val="000000"/>
          <w:sz w:val="28"/>
        </w:rPr>
        <w:t xml:space="preserve">5. Для целей государственной регистрации обременении, устанавливаемых в отношении ранее возникших прав на недвижимое имущество по решению судов, правоохранительных, иных государственных органов и в иных случаях, когда обременение налагается не по волеизъявлению правообладателя, регистрирующий орган заводит информационную базу по субъектному признаку в тех случаях, когда в правовом кадастре отсутствует какая-либо информация об объекте недвижимости, его правообладателе, а заявитель не имеет возможности представить документы, подтверждающие ранее возникшее право.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Государственная регистрация прав на недвижимое имущество, расположенное на незарегистрированном земельном участке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прав на недвижимое имущество, расположенное на земельном участке, право на которое не зарегистрировано, не допускается без регистрации прав на земельный участок, если право на такой участок возникло после введения системы государственной регистрации прав на недвижимое имущество и не признается возникшим без государственной регистрации. Государственная регистрация прав на земельный участок и указанные объекты недвижимости может быть осуществлена одновременно.</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Государственная регистрация прав на недвижимое имущество, расположенное на земельном участке, право на который не зарегистрировано в правовом кадастре и действительно без государственной регистрации как ранее возникшее право, допускается в тех случаях, когда одновременно производится учетная регистрация права на земельный участок по правилам, установленным в </w:t>
      </w:r>
      <w:r>
        <w:rPr>
          <w:rFonts w:ascii="Times New Roman"/>
          <w:b w:val="false"/>
          <w:i w:val="false"/>
          <w:color w:val="000000"/>
          <w:sz w:val="28"/>
        </w:rPr>
        <w:t>главе 6</w:t>
      </w:r>
      <w:r>
        <w:rPr>
          <w:rFonts w:ascii="Times New Roman"/>
          <w:b w:val="false"/>
          <w:i w:val="false"/>
          <w:color w:val="000000"/>
          <w:sz w:val="28"/>
        </w:rPr>
        <w:t xml:space="preserve"> настоящего Закона для систематической регистрации ранее возникших прав.</w:t>
      </w:r>
      <w:r>
        <w:br/>
      </w:r>
      <w:r>
        <w:rPr>
          <w:rFonts w:ascii="Times New Roman"/>
          <w:b w:val="false"/>
          <w:i w:val="false"/>
          <w:color w:val="000000"/>
          <w:sz w:val="28"/>
        </w:rPr>
        <w:t xml:space="preserve">
      </w:t>
      </w:r>
      <w:r>
        <w:rPr>
          <w:rFonts w:ascii="Times New Roman"/>
          <w:b w:val="false"/>
          <w:i w:val="false"/>
          <w:color w:val="000000"/>
          <w:sz w:val="28"/>
        </w:rPr>
        <w:t xml:space="preserve">3. Государственная регистрация прав на здания (строения, сооружения) комплекса "Байконур", закрепленные за государственным юридическим лицом, а также государственная регистрация прав на производственные здания (строения, сооружения), построенные за счет инвесторов на земельных участках, принадлежащих на праве собственности другому лицу, с согласия собственника земельного участка, осуществляется без привязки к земельному участку в случаях,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Государственная регистрация объекта кондоминиума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Для государственной регистрации объекта кондоминиума в регистрирующий орган представляется письменное </w:t>
      </w:r>
      <w:r>
        <w:rPr>
          <w:rFonts w:ascii="Times New Roman"/>
          <w:b w:val="false"/>
          <w:i w:val="false"/>
          <w:color w:val="000000"/>
          <w:sz w:val="28"/>
        </w:rPr>
        <w:t>заявление</w:t>
      </w:r>
      <w:r>
        <w:rPr>
          <w:rFonts w:ascii="Times New Roman"/>
          <w:b w:val="false"/>
          <w:i w:val="false"/>
          <w:color w:val="000000"/>
          <w:sz w:val="28"/>
        </w:rPr>
        <w:t xml:space="preserve">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r>
        <w:br/>
      </w:r>
      <w:r>
        <w:rPr>
          <w:rFonts w:ascii="Times New Roman"/>
          <w:b w:val="false"/>
          <w:i w:val="false"/>
          <w:color w:val="000000"/>
          <w:sz w:val="28"/>
        </w:rPr>
        <w:t xml:space="preserve">
      </w:t>
      </w:r>
      <w:r>
        <w:rPr>
          <w:rFonts w:ascii="Times New Roman"/>
          <w:b w:val="false"/>
          <w:i w:val="false"/>
          <w:color w:val="000000"/>
          <w:sz w:val="28"/>
        </w:rPr>
        <w:t xml:space="preserve">При государственной регистрации объекта кондоминиума регистрирующий орган вносит сведения в правовой кадастр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Государственная регистрация объекта кондоминиума может быть произведена на основании электронного заявления, поданного посредством сети Интернет,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3. Если на момент государственной регистрации объекта кондоминиума в правовом кадастре отсутствуют сведения о регистрации права на земельный участок, регистрирующий орган вносит сведения о земельном участке из автоматизированной информационной системы государственного земельного кадастра.</w:t>
      </w:r>
      <w:r>
        <w:br/>
      </w:r>
      <w:r>
        <w:rPr>
          <w:rFonts w:ascii="Times New Roman"/>
          <w:b w:val="false"/>
          <w:i w:val="false"/>
          <w:color w:val="000000"/>
          <w:sz w:val="28"/>
        </w:rPr>
        <w:t xml:space="preserve">
      </w:t>
      </w:r>
      <w:r>
        <w:rPr>
          <w:rFonts w:ascii="Times New Roman"/>
          <w:b w:val="false"/>
          <w:i w:val="false"/>
          <w:color w:val="000000"/>
          <w:sz w:val="28"/>
        </w:rPr>
        <w:t>При отсутствии в информационной системе государственного земельного кадастра сведений о земельном участке регистрирующий орган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многоквартирного жилого дома.</w:t>
      </w:r>
      <w:r>
        <w:br/>
      </w:r>
      <w:r>
        <w:rPr>
          <w:rFonts w:ascii="Times New Roman"/>
          <w:b w:val="false"/>
          <w:i w:val="false"/>
          <w:color w:val="000000"/>
          <w:sz w:val="28"/>
        </w:rPr>
        <w:t xml:space="preserve">
      </w:t>
      </w:r>
      <w:r>
        <w:rPr>
          <w:rFonts w:ascii="Times New Roman"/>
          <w:b w:val="false"/>
          <w:i w:val="false"/>
          <w:color w:val="000000"/>
          <w:sz w:val="28"/>
        </w:rPr>
        <w:t xml:space="preserve">5. Порядок государственной регистрации объекта кондоминиума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Государственная регистрация прав на квартиры и другие помещения, входящие в состав объекта кондоминиума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Каждый вторичный объект в составе объекта кондоминиума, находящийся в индивидуальной (раздельной) собственности (ином вещном праве), рассматривается как отдельный объект недвижимости, которому для целей государственной регистрации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 присваивается самостоятельный кадастровый номер.</w:t>
      </w:r>
      <w:r>
        <w:br/>
      </w:r>
      <w:r>
        <w:rPr>
          <w:rFonts w:ascii="Times New Roman"/>
          <w:b w:val="false"/>
          <w:i w:val="false"/>
          <w:color w:val="000000"/>
          <w:sz w:val="28"/>
        </w:rPr>
        <w:t xml:space="preserve">
      </w:t>
      </w:r>
      <w:r>
        <w:rPr>
          <w:rFonts w:ascii="Times New Roman"/>
          <w:b w:val="false"/>
          <w:i w:val="false"/>
          <w:color w:val="000000"/>
          <w:sz w:val="28"/>
        </w:rPr>
        <w:t xml:space="preserve">2. Для государственной регистрации прав на вторичные объекты, входящие в состав объекта кондоминиума, правоустанавливающий и идентификационный документы на земельный участок не требуются. </w:t>
      </w:r>
      <w:r>
        <w:br/>
      </w:r>
      <w:r>
        <w:rPr>
          <w:rFonts w:ascii="Times New Roman"/>
          <w:b w:val="false"/>
          <w:i w:val="false"/>
          <w:color w:val="000000"/>
          <w:sz w:val="28"/>
        </w:rPr>
        <w:t xml:space="preserve">
      В тех случаях, когда в соответствии с законодательными актами Республики Казахстан доля в правах на земельный участок, входящий в состав объекта кондоминиума, подлежит выкупу, для регистрации прав на вторичный объект или в случае его отчуждения участник кондоминиума должен представить документ, подтверждающий выкуп доли в праве на земельный участок.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Государственная регистрация сервитутов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Государственной регистрации подлежат сервитуты, за исключением сервитутов, которые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отнесены к преимущественным интересам.</w:t>
      </w:r>
      <w:r>
        <w:br/>
      </w:r>
      <w:r>
        <w:rPr>
          <w:rFonts w:ascii="Times New Roman"/>
          <w:b w:val="false"/>
          <w:i w:val="false"/>
          <w:color w:val="000000"/>
          <w:sz w:val="28"/>
        </w:rPr>
        <w:t xml:space="preserve">
      </w:t>
      </w:r>
      <w:r>
        <w:rPr>
          <w:rFonts w:ascii="Times New Roman"/>
          <w:b w:val="false"/>
          <w:i w:val="false"/>
          <w:color w:val="000000"/>
          <w:sz w:val="28"/>
        </w:rPr>
        <w:t xml:space="preserve">2. Запись о регистрации сервитута, относящегося к земельному участку или иному объекту недвижимости, обремененному сервитутом, осуществляется на регистрационном листе. </w:t>
      </w:r>
      <w:r>
        <w:br/>
      </w:r>
      <w:r>
        <w:rPr>
          <w:rFonts w:ascii="Times New Roman"/>
          <w:b w:val="false"/>
          <w:i w:val="false"/>
          <w:color w:val="000000"/>
          <w:sz w:val="28"/>
        </w:rPr>
        <w:t>
      В тех случаях, когда сервитуты устанавливаются в пользу господствующего земельного участка или иного объекта недвижимости, регистрационная запись осуществляется также на регистрационном листе, относящемся к объекту недвижимости, в пользу которого возник сервитут.</w:t>
      </w:r>
      <w:r>
        <w:br/>
      </w:r>
      <w:r>
        <w:rPr>
          <w:rFonts w:ascii="Times New Roman"/>
          <w:b w:val="false"/>
          <w:i w:val="false"/>
          <w:color w:val="000000"/>
          <w:sz w:val="28"/>
        </w:rPr>
        <w:t xml:space="preserve">
      </w:t>
      </w:r>
      <w:r>
        <w:rPr>
          <w:rFonts w:ascii="Times New Roman"/>
          <w:b w:val="false"/>
          <w:i w:val="false"/>
          <w:color w:val="000000"/>
          <w:sz w:val="28"/>
        </w:rPr>
        <w:t>3. При регистрации сервитутов, возникающих в отношении нескольких последовательно расположенных объектов недвижимости на основании одного или нескольких правоустанавливающих документов об установлении однородных сервитутов (для прохода людей, проезда транспортных средств, прокладки, технического обслуживания, ремонта и демонтажа инженерных коммуникаций системы жизнеобеспечения, включая воздушные, наземные и подземные сети), заявитель вправе подать на регистрацию одно заявление. При этом регистрирующий орган в отношении каждого объекта недвижимости вносит записи об установлении сервитутов в порядке, установленном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 xml:space="preserve">4. Сфера распространения сервитута определяется путем описания в правоустанавливающем документе либо в необходимых случаях к документам,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прилагается копия идентификационного документа на земельный участок, на котором показана сфера действия сервитута. </w:t>
      </w:r>
      <w:r>
        <w:br/>
      </w:r>
      <w:r>
        <w:rPr>
          <w:rFonts w:ascii="Times New Roman"/>
          <w:b w:val="false"/>
          <w:i w:val="false"/>
          <w:color w:val="000000"/>
          <w:sz w:val="28"/>
        </w:rPr>
        <w:t xml:space="preserve">
      Если сфера действия сервитута не определена путем его описания или указания на копии идентификационного документа на земельный участок, сервитут распространяется на весь объект недвижимости. </w:t>
      </w:r>
      <w:r>
        <w:br/>
      </w: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42. Государственная регистрация права государственной собственности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Регистрация права государственной собственности происходит одновременно с регистрацией права хозяйственного ведения, оперативного управления государственных юридических лиц или права землепользования государственных и негосударственных землепользователей.</w:t>
      </w:r>
      <w:r>
        <w:br/>
      </w:r>
      <w:r>
        <w:rPr>
          <w:rFonts w:ascii="Times New Roman"/>
          <w:b w:val="false"/>
          <w:i w:val="false"/>
          <w:color w:val="000000"/>
          <w:sz w:val="28"/>
        </w:rPr>
        <w:t xml:space="preserve">
      </w:t>
      </w:r>
      <w:r>
        <w:rPr>
          <w:rFonts w:ascii="Times New Roman"/>
          <w:b w:val="false"/>
          <w:i w:val="false"/>
          <w:color w:val="000000"/>
          <w:sz w:val="28"/>
        </w:rPr>
        <w:t xml:space="preserve">2. Право государственной собственности на имущество, не закрепленное между государственными юридическими лицами, не требует государственной регистрации. </w:t>
      </w:r>
      <w:r>
        <w:br/>
      </w:r>
      <w:r>
        <w:rPr>
          <w:rFonts w:ascii="Times New Roman"/>
          <w:b w:val="false"/>
          <w:i w:val="false"/>
          <w:color w:val="000000"/>
          <w:sz w:val="28"/>
        </w:rPr>
        <w:t xml:space="preserve">
      При заключении сделок о передаче первичных или вторичных объектов недвижимости, не распределенных между государственными юридическими лицами, в аренду, безвозмездное пользование, доверительное управление и в других случаях, когда заключение сделки не влечет за собой перехода такого имущества в частную собственность, в регистрационном листе правового кадастра до внесения записи о регистрации обременения вносится запись о ранее возникшем праве государственной собственности. При наличии правоустанавливающих документов на ранее возникшее право государственной собственности сведения о возникновении такого права вносятся на основании указанных документов. При отсутствии таких документов запись о ранее возникшем праве государственной собственности вносится регистрирующим органом на основании документа </w:t>
      </w:r>
      <w:r>
        <w:rPr>
          <w:rFonts w:ascii="Times New Roman"/>
          <w:b w:val="false"/>
          <w:i w:val="false"/>
          <w:color w:val="000000"/>
          <w:sz w:val="28"/>
        </w:rPr>
        <w:t>уполномоченного государственного органа</w:t>
      </w:r>
      <w:r>
        <w:rPr>
          <w:rFonts w:ascii="Times New Roman"/>
          <w:b w:val="false"/>
          <w:i w:val="false"/>
          <w:color w:val="000000"/>
          <w:sz w:val="28"/>
        </w:rPr>
        <w:t>, подтверждающего нахождение такого имущества в государственной собственности.</w:t>
      </w:r>
      <w:r>
        <w:br/>
      </w:r>
      <w:r>
        <w:rPr>
          <w:rFonts w:ascii="Times New Roman"/>
          <w:b w:val="false"/>
          <w:i w:val="false"/>
          <w:color w:val="000000"/>
          <w:sz w:val="28"/>
        </w:rPr>
        <w:t xml:space="preserve">
      </w:t>
      </w:r>
      <w:r>
        <w:rPr>
          <w:rFonts w:ascii="Times New Roman"/>
          <w:b w:val="false"/>
          <w:i w:val="false"/>
          <w:color w:val="000000"/>
          <w:sz w:val="28"/>
        </w:rPr>
        <w:t xml:space="preserve">3. Регистрирующий орган несет ответственность за сохранность сведений, относящихся к государственным секретам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Особенности регистрации прав негосударственных учреждений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регистрации прав негосударственных учреждений на принадлежащее им недвижимое имущество одновременно считаются зарегистрированными соответствующие права учредителей на это же имущество.</w:t>
      </w:r>
      <w:r>
        <w:br/>
      </w:r>
      <w:r>
        <w:rPr>
          <w:rFonts w:ascii="Times New Roman"/>
          <w:b w:val="false"/>
          <w:i w:val="false"/>
          <w:color w:val="000000"/>
          <w:sz w:val="28"/>
        </w:rPr>
        <w:t xml:space="preserve">
      </w:t>
      </w:r>
      <w:r>
        <w:rPr>
          <w:rFonts w:ascii="Times New Roman"/>
          <w:b w:val="false"/>
          <w:i w:val="false"/>
          <w:color w:val="000000"/>
          <w:sz w:val="28"/>
        </w:rPr>
        <w:t>2. Если иное не установлено законодательными актами Республики Казахстан, недвижимое имущество, зарегистрированное за негосударственным учреждением на праве оперативного управления, признается общей долевой собственностью учредителей соразмерно вкладам.</w:t>
      </w:r>
      <w:r>
        <w:br/>
      </w:r>
      <w:r>
        <w:rPr>
          <w:rFonts w:ascii="Times New Roman"/>
          <w:b w:val="false"/>
          <w:i w:val="false"/>
          <w:color w:val="000000"/>
          <w:sz w:val="28"/>
        </w:rPr>
        <w:t xml:space="preserve">
      </w:t>
      </w:r>
      <w:r>
        <w:rPr>
          <w:rFonts w:ascii="Times New Roman"/>
          <w:b w:val="false"/>
          <w:i w:val="false"/>
          <w:color w:val="000000"/>
          <w:sz w:val="28"/>
        </w:rPr>
        <w:t>3. При регистрации прав негосударственного учреждения на недвижимое имущество вместе с другими документами, необходимыми для регистрации, при наличии нескольких учредителей должны быть представлены сведения, подтверждающие размер доли каждого учредителя в общей собственности или ином общем праве. В регистрационный лист на основании таких документов вносятся сведения о составе учредителей, размерах их долей и иные необходимые данные.</w:t>
      </w:r>
      <w:r>
        <w:br/>
      </w:r>
      <w:r>
        <w:rPr>
          <w:rFonts w:ascii="Times New Roman"/>
          <w:b w:val="false"/>
          <w:i w:val="false"/>
          <w:color w:val="000000"/>
          <w:sz w:val="28"/>
        </w:rPr>
        <w:t xml:space="preserve">
      </w:t>
      </w:r>
      <w:r>
        <w:rPr>
          <w:rFonts w:ascii="Times New Roman"/>
          <w:b w:val="false"/>
          <w:i w:val="false"/>
          <w:color w:val="000000"/>
          <w:sz w:val="28"/>
        </w:rPr>
        <w:t xml:space="preserve">4. При изменении состава учредителей в результате наследования, выхода, отчуждения доли, а также при залоге доли в имуществе негосударственного учреждения подлежат государственной регистрации соответствующие права приобретателей и залогодержателей или изменение долей. </w:t>
      </w:r>
      <w:r>
        <w:br/>
      </w: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Государственная регистрация в правовом кадастре на основании судебных актов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Право (обременение права) на недвижимое имущество, установленное судебным актом, подлежит регистрации на общих основаниях с учетом особенностей, установленных настоящей статьей.</w:t>
      </w:r>
      <w:r>
        <w:br/>
      </w:r>
      <w:r>
        <w:rPr>
          <w:rFonts w:ascii="Times New Roman"/>
          <w:b w:val="false"/>
          <w:i w:val="false"/>
          <w:color w:val="000000"/>
          <w:sz w:val="28"/>
        </w:rPr>
        <w:t>
      Регистрирующий орган не вправе отказать в регистрации прав, установленных решением суда, за исключением наличия обременения, возникшего на основании судебного акта.</w:t>
      </w:r>
      <w:r>
        <w:br/>
      </w:r>
      <w:r>
        <w:rPr>
          <w:rFonts w:ascii="Times New Roman"/>
          <w:b w:val="false"/>
          <w:i w:val="false"/>
          <w:color w:val="000000"/>
          <w:sz w:val="28"/>
        </w:rPr>
        <w:t xml:space="preserve">
      </w:t>
      </w:r>
      <w:r>
        <w:rPr>
          <w:rFonts w:ascii="Times New Roman"/>
          <w:b w:val="false"/>
          <w:i w:val="false"/>
          <w:color w:val="000000"/>
          <w:sz w:val="28"/>
        </w:rPr>
        <w:t>2. На основании судебных актов, не вступивших в законную силу, осуществляется государственная регистрация юридических притязаний.</w:t>
      </w:r>
      <w:r>
        <w:br/>
      </w:r>
      <w:r>
        <w:rPr>
          <w:rFonts w:ascii="Times New Roman"/>
          <w:b w:val="false"/>
          <w:i w:val="false"/>
          <w:color w:val="000000"/>
          <w:sz w:val="28"/>
        </w:rPr>
        <w:t xml:space="preserve">
      </w:t>
      </w:r>
      <w:r>
        <w:rPr>
          <w:rFonts w:ascii="Times New Roman"/>
          <w:b w:val="false"/>
          <w:i w:val="false"/>
          <w:color w:val="000000"/>
          <w:sz w:val="28"/>
        </w:rPr>
        <w:t>3. В правовом кадастре регистрации подлежат также факты обжалования или опротестования судебных актов, касающихся недвижимого имущества.</w:t>
      </w:r>
      <w:r>
        <w:br/>
      </w:r>
      <w:r>
        <w:rPr>
          <w:rFonts w:ascii="Times New Roman"/>
          <w:b w:val="false"/>
          <w:i w:val="false"/>
          <w:color w:val="000000"/>
          <w:sz w:val="28"/>
        </w:rPr>
        <w:t xml:space="preserve">
      </w:t>
      </w:r>
      <w:r>
        <w:rPr>
          <w:rFonts w:ascii="Times New Roman"/>
          <w:b w:val="false"/>
          <w:i w:val="false"/>
          <w:color w:val="000000"/>
          <w:sz w:val="28"/>
        </w:rPr>
        <w:t xml:space="preserve">4. При отмене судебного акта по основаниям и в порядке, предусмотренном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запись в правовом кадастре о регистрации подлежит аннулированию по правилам, </w:t>
      </w:r>
      <w:r>
        <w:rPr>
          <w:rFonts w:ascii="Times New Roman"/>
          <w:b w:val="false"/>
          <w:i w:val="false"/>
          <w:color w:val="000000"/>
          <w:sz w:val="28"/>
        </w:rPr>
        <w:t>установленным</w:t>
      </w:r>
      <w:r>
        <w:rPr>
          <w:rFonts w:ascii="Times New Roman"/>
          <w:b w:val="false"/>
          <w:i w:val="false"/>
          <w:color w:val="000000"/>
          <w:sz w:val="28"/>
        </w:rPr>
        <w:t xml:space="preserve"> уполномоченным органом. В указанных случаях право (обременение права) на недвижимое имущество не считается возникшим.</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44-1. Государственная регистрация прав на имущество, приобретенное в порядке, установленном для исполнения судебных решений</w:t>
      </w:r>
    </w:p>
    <w:p>
      <w:pPr>
        <w:spacing w:after="0"/>
        <w:ind w:left="0"/>
        <w:jc w:val="left"/>
      </w:pPr>
      <w:r>
        <w:rPr>
          <w:rFonts w:ascii="Times New Roman"/>
          <w:b w:val="false"/>
          <w:i w:val="false"/>
          <w:color w:val="000000"/>
          <w:sz w:val="28"/>
        </w:rPr>
        <w:t>      Основанием для регистрации права собственности на имущество, приобретенное в порядке, установленном для исполнения судебных решений, являются договор купли-продажи, подписанный судебным исполнителем и покупателем, или постановление судебного исполнителя и акт приема-передачи имущества.</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44-1 в соответствии с Законом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45. Государственная регистрация при наследовании и признании гражданина безвестно отсутствующим, ограниченно дееспособным или недееспособным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регистрации прав наследников на имущество наследодателя заявителем представляется свидетельство о праве на наследство либо иные документы, предусмотренные законодательными актами Республики Казахстан, а также документы, предусмотренные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r>
        <w:br/>
      </w:r>
      <w:r>
        <w:rPr>
          <w:rFonts w:ascii="Times New Roman"/>
          <w:b w:val="false"/>
          <w:i w:val="false"/>
          <w:color w:val="000000"/>
          <w:sz w:val="28"/>
        </w:rPr>
        <w:t xml:space="preserve">
      </w:t>
      </w:r>
      <w:r>
        <w:rPr>
          <w:rFonts w:ascii="Times New Roman"/>
          <w:b w:val="false"/>
          <w:i w:val="false"/>
          <w:color w:val="000000"/>
          <w:sz w:val="28"/>
        </w:rPr>
        <w:t>2. В тех случаях, когда права наследодателя на недвижимое имущество не зарегистрированы в правовом кадастре и права без регистрации не считаются возникшими, право на регистрацию переходит к наследникам. В указанном случае представляются правоустанавливающие и другие документы, предусмотренные статьей 21 настоящего Закона, на имя наследодателя и документы, подтверждающие права наследников на наследование имущества наследодателя. Дата возникновения права наследодателя в указанных случаях определяется на основании правоустанавливающих документов, а в случае необходимости - по дате наступления юридического факта (юридического состава), предшествующего дню открытия наследства.</w:t>
      </w:r>
      <w:r>
        <w:br/>
      </w:r>
      <w:r>
        <w:rPr>
          <w:rFonts w:ascii="Times New Roman"/>
          <w:b w:val="false"/>
          <w:i w:val="false"/>
          <w:color w:val="000000"/>
          <w:sz w:val="28"/>
        </w:rPr>
        <w:t xml:space="preserve">
      </w:t>
      </w:r>
      <w:r>
        <w:rPr>
          <w:rFonts w:ascii="Times New Roman"/>
          <w:b w:val="false"/>
          <w:i w:val="false"/>
          <w:color w:val="000000"/>
          <w:sz w:val="28"/>
        </w:rPr>
        <w:t xml:space="preserve">3. Регистрация опеки на недвижимое имущество лица, признанного </w:t>
      </w:r>
      <w:r>
        <w:rPr>
          <w:rFonts w:ascii="Times New Roman"/>
          <w:b w:val="false"/>
          <w:i w:val="false"/>
          <w:color w:val="000000"/>
          <w:sz w:val="28"/>
        </w:rPr>
        <w:t>безвестно отсутствующим</w:t>
      </w:r>
      <w:r>
        <w:rPr>
          <w:rFonts w:ascii="Times New Roman"/>
          <w:b w:val="false"/>
          <w:i w:val="false"/>
          <w:color w:val="000000"/>
          <w:sz w:val="28"/>
        </w:rPr>
        <w:t xml:space="preserve">, </w:t>
      </w:r>
      <w:r>
        <w:rPr>
          <w:rFonts w:ascii="Times New Roman"/>
          <w:b w:val="false"/>
          <w:i w:val="false"/>
          <w:color w:val="000000"/>
          <w:sz w:val="28"/>
        </w:rPr>
        <w:t>ограниченно дееспособным</w:t>
      </w:r>
      <w:r>
        <w:rPr>
          <w:rFonts w:ascii="Times New Roman"/>
          <w:b w:val="false"/>
          <w:i w:val="false"/>
          <w:color w:val="000000"/>
          <w:sz w:val="28"/>
        </w:rPr>
        <w:t xml:space="preserve"> или недееспособным, осуществляется по заявлению опекуна (уполномоченного представителя опекуна) над имуществом безвестно отсутствующего лица при наличии соответствующего решения органа опеки и попечительства о назначении опекуна (попечителя).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Государственная регистрация прав при реорганизации юридического лица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При </w:t>
      </w:r>
      <w:r>
        <w:rPr>
          <w:rFonts w:ascii="Times New Roman"/>
          <w:b w:val="false"/>
          <w:i w:val="false"/>
          <w:color w:val="000000"/>
          <w:sz w:val="28"/>
        </w:rPr>
        <w:t>реорганизации юридического лица</w:t>
      </w:r>
      <w:r>
        <w:rPr>
          <w:rFonts w:ascii="Times New Roman"/>
          <w:b w:val="false"/>
          <w:i w:val="false"/>
          <w:color w:val="000000"/>
          <w:sz w:val="28"/>
        </w:rPr>
        <w:t xml:space="preserve"> для осуществления регистрации прав за правопреемником представляются соответственно передаточный акт или разделительный баланс.</w:t>
      </w:r>
      <w:r>
        <w:br/>
      </w:r>
      <w:r>
        <w:rPr>
          <w:rFonts w:ascii="Times New Roman"/>
          <w:b w:val="false"/>
          <w:i w:val="false"/>
          <w:color w:val="000000"/>
          <w:sz w:val="28"/>
        </w:rPr>
        <w:t>
      Права кредитора по обязательству, перешедшему к другому лицу в результате универсального правопреемства, подлежат регистрации без согласия залогодателя, в том числе являющегося должником.</w:t>
      </w:r>
      <w:r>
        <w:br/>
      </w:r>
      <w:r>
        <w:rPr>
          <w:rFonts w:ascii="Times New Roman"/>
          <w:b w:val="false"/>
          <w:i w:val="false"/>
          <w:color w:val="000000"/>
          <w:sz w:val="28"/>
        </w:rPr>
        <w:t xml:space="preserve">
      </w:t>
      </w:r>
      <w:r>
        <w:rPr>
          <w:rFonts w:ascii="Times New Roman"/>
          <w:b w:val="false"/>
          <w:i w:val="false"/>
          <w:color w:val="000000"/>
          <w:sz w:val="28"/>
        </w:rPr>
        <w:t>2. В тех случаях, когда права реорганизуемого юридического лица на недвижимое имущество не зарегистрированы и без регистрации не считаются возникшими, право на регистрацию переходит к правопреемнику. Для регистрации прав за правопреемником в указанных случаях истребуются правоустанавливающие документы на недвижимое имущество, являющиеся основанием возникновения права у реорганизованного юридического лица.</w:t>
      </w:r>
      <w:r>
        <w:br/>
      </w:r>
      <w:r>
        <w:rPr>
          <w:rFonts w:ascii="Times New Roman"/>
          <w:b w:val="false"/>
          <w:i w:val="false"/>
          <w:color w:val="000000"/>
          <w:sz w:val="28"/>
        </w:rPr>
        <w:t xml:space="preserve">
      </w:t>
      </w:r>
      <w:r>
        <w:rPr>
          <w:rFonts w:ascii="Times New Roman"/>
          <w:b w:val="false"/>
          <w:i w:val="false"/>
          <w:color w:val="000000"/>
          <w:sz w:val="28"/>
        </w:rPr>
        <w:t>3. При реорганизации юридического лица датой возникновения права на недвижимое имущество у правопреемника признается дата регистрации юридических лиц в целях удостоверения факта реорганизации.</w:t>
      </w:r>
      <w:r>
        <w:br/>
      </w: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47. Государственная регистрация прав (обременении прав) на недвижимое имущество в процедурах банкротства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правовом кадастре в порядке, предусмотренном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подлежит государственной регистрации переход права на управление имуществом должника реабилитационному либо банкротному управляющему.</w:t>
      </w:r>
      <w:r>
        <w:br/>
      </w:r>
      <w:r>
        <w:rPr>
          <w:rFonts w:ascii="Times New Roman"/>
          <w:b w:val="false"/>
          <w:i w:val="false"/>
          <w:color w:val="000000"/>
          <w:sz w:val="28"/>
        </w:rPr>
        <w:t xml:space="preserve">
      </w:t>
      </w:r>
      <w:r>
        <w:rPr>
          <w:rFonts w:ascii="Times New Roman"/>
          <w:b w:val="false"/>
          <w:i w:val="false"/>
          <w:color w:val="000000"/>
          <w:sz w:val="28"/>
        </w:rPr>
        <w:t xml:space="preserve">2. В тех случаях, когда права должника на недвижимое имущество не были зарегистрированы, к лицам, к которым перешло право на управление имуществом и делами должника, переходит также право на оформление прав на недвижимое имущество и подачу заявления на регистрацию на основании сделок, заключенных (подписанных) должником до введения процедур банкротства, и иных правоустанавливающих документов. </w:t>
      </w:r>
      <w:r>
        <w:br/>
      </w:r>
      <w:r>
        <w:rPr>
          <w:rFonts w:ascii="Times New Roman"/>
          <w:b w:val="false"/>
          <w:i w:val="false"/>
          <w:color w:val="000000"/>
          <w:sz w:val="28"/>
        </w:rPr>
        <w:t xml:space="preserve">
      Отказ указанных лиц в подаче заявления на регистрацию на основании сделок, подписанных должником до введения процедур банкротства, может быть оспорен заинтересованными лицами в судебном порядке. </w:t>
      </w:r>
      <w:r>
        <w:br/>
      </w: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48. Государственная регистрация залога недвижимого имущества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Государственная регистрация залога осуществляется по общим правилам, установленным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недвижимого имущества с учетом особенностей, предусмотренных настоящей статьей.</w:t>
      </w:r>
      <w:r>
        <w:br/>
      </w:r>
      <w:r>
        <w:rPr>
          <w:rFonts w:ascii="Times New Roman"/>
          <w:b w:val="false"/>
          <w:i w:val="false"/>
          <w:color w:val="000000"/>
          <w:sz w:val="28"/>
        </w:rPr>
        <w:t xml:space="preserve">
      </w:t>
      </w:r>
      <w:r>
        <w:rPr>
          <w:rFonts w:ascii="Times New Roman"/>
          <w:b w:val="false"/>
          <w:i w:val="false"/>
          <w:color w:val="000000"/>
          <w:sz w:val="28"/>
        </w:rPr>
        <w:t xml:space="preserve">2. Объектом государственной регистрации в правовом кадастре являются залог недвижимого имущества, а также следующие операции с ипотечным свидетельством: </w:t>
      </w:r>
      <w:r>
        <w:br/>
      </w:r>
      <w:r>
        <w:rPr>
          <w:rFonts w:ascii="Times New Roman"/>
          <w:b w:val="false"/>
          <w:i w:val="false"/>
          <w:color w:val="000000"/>
          <w:sz w:val="28"/>
        </w:rPr>
        <w:t xml:space="preserve">
      1) выдача </w:t>
      </w:r>
      <w:r>
        <w:rPr>
          <w:rFonts w:ascii="Times New Roman"/>
          <w:b w:val="false"/>
          <w:i w:val="false"/>
          <w:color w:val="000000"/>
          <w:sz w:val="28"/>
        </w:rPr>
        <w:t>ипотечного свидетельства</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залог</w:t>
      </w:r>
      <w:r>
        <w:rPr>
          <w:rFonts w:ascii="Times New Roman"/>
          <w:b w:val="false"/>
          <w:i w:val="false"/>
          <w:color w:val="000000"/>
          <w:sz w:val="28"/>
        </w:rPr>
        <w:t xml:space="preserve"> и </w:t>
      </w:r>
      <w:r>
        <w:rPr>
          <w:rFonts w:ascii="Times New Roman"/>
          <w:b w:val="false"/>
          <w:i w:val="false"/>
          <w:color w:val="000000"/>
          <w:sz w:val="28"/>
        </w:rPr>
        <w:t>передача</w:t>
      </w:r>
      <w:r>
        <w:rPr>
          <w:rFonts w:ascii="Times New Roman"/>
          <w:b w:val="false"/>
          <w:i w:val="false"/>
          <w:color w:val="000000"/>
          <w:sz w:val="28"/>
        </w:rPr>
        <w:t xml:space="preserve"> ипотечного свидетельства.</w:t>
      </w:r>
      <w:r>
        <w:br/>
      </w:r>
      <w:r>
        <w:rPr>
          <w:rFonts w:ascii="Times New Roman"/>
          <w:b w:val="false"/>
          <w:i w:val="false"/>
          <w:color w:val="000000"/>
          <w:sz w:val="28"/>
        </w:rPr>
        <w:t xml:space="preserve">
      </w:t>
      </w:r>
      <w:r>
        <w:rPr>
          <w:rFonts w:ascii="Times New Roman"/>
          <w:b w:val="false"/>
          <w:i w:val="false"/>
          <w:color w:val="000000"/>
          <w:sz w:val="28"/>
        </w:rPr>
        <w:t xml:space="preserve">3. Регистрирующий орган при регистрации прекращения залога в связи с исполнением основного обязательства, утратой (гибелью, повреждением) предмета залога одновременно вносит запись о прекращении действия ипотечного свидетельства. </w:t>
      </w:r>
      <w:r>
        <w:br/>
      </w:r>
      <w:r>
        <w:rPr>
          <w:rFonts w:ascii="Times New Roman"/>
          <w:b w:val="false"/>
          <w:i w:val="false"/>
          <w:color w:val="000000"/>
          <w:sz w:val="28"/>
        </w:rPr>
        <w:t>
      В тех случаях, когда требования, вытекающие из ипотечного свидетельства, не были предъявлены должнику по основному обязательству до истечения месяца после наступления срока исполнения основного обязательства, регистрирующий орган вносит запись о прекращении действия ипотечного свидетельства. После прекращения действия ипотечного свидетельства по данному основанию регистрирующий орган обязан отказать в регистрации последующих операций с ипотечным свидетельством.</w:t>
      </w:r>
      <w:r>
        <w:br/>
      </w:r>
      <w:r>
        <w:rPr>
          <w:rFonts w:ascii="Times New Roman"/>
          <w:b w:val="false"/>
          <w:i w:val="false"/>
          <w:color w:val="000000"/>
          <w:sz w:val="28"/>
        </w:rPr>
        <w:t xml:space="preserve">
      </w:t>
      </w:r>
      <w:r>
        <w:rPr>
          <w:rFonts w:ascii="Times New Roman"/>
          <w:b w:val="false"/>
          <w:i w:val="false"/>
          <w:color w:val="000000"/>
          <w:sz w:val="28"/>
        </w:rPr>
        <w:t xml:space="preserve">4. Регистрация возникновения, изменения, прекращения прав (обременении прав) на недвижимое имущество, являющегося предметом залога, осуществляется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регулирующими указанные отношения.</w:t>
      </w:r>
      <w:r>
        <w:br/>
      </w:r>
      <w:r>
        <w:rPr>
          <w:rFonts w:ascii="Times New Roman"/>
          <w:b w:val="false"/>
          <w:i w:val="false"/>
          <w:color w:val="000000"/>
          <w:sz w:val="28"/>
        </w:rPr>
        <w:t xml:space="preserve">
      </w:t>
      </w:r>
      <w:r>
        <w:rPr>
          <w:rFonts w:ascii="Times New Roman"/>
          <w:b w:val="false"/>
          <w:i w:val="false"/>
          <w:color w:val="000000"/>
          <w:sz w:val="28"/>
        </w:rPr>
        <w:t xml:space="preserve">5. Следующие изменения залога подлежат государственной регистрации в правовом кадастре: </w:t>
      </w:r>
      <w:r>
        <w:br/>
      </w:r>
      <w:r>
        <w:rPr>
          <w:rFonts w:ascii="Times New Roman"/>
          <w:b w:val="false"/>
          <w:i w:val="false"/>
          <w:color w:val="000000"/>
          <w:sz w:val="28"/>
        </w:rPr>
        <w:t xml:space="preserve">
      1) замена предмета; </w:t>
      </w:r>
      <w:r>
        <w:br/>
      </w:r>
      <w:r>
        <w:rPr>
          <w:rFonts w:ascii="Times New Roman"/>
          <w:b w:val="false"/>
          <w:i w:val="false"/>
          <w:color w:val="000000"/>
          <w:sz w:val="28"/>
        </w:rPr>
        <w:t xml:space="preserve">
      2) изменение состава участников и срока действия (исполнения) основного обязательства; </w:t>
      </w:r>
      <w:r>
        <w:br/>
      </w:r>
      <w:r>
        <w:rPr>
          <w:rFonts w:ascii="Times New Roman"/>
          <w:b w:val="false"/>
          <w:i w:val="false"/>
          <w:color w:val="000000"/>
          <w:sz w:val="28"/>
        </w:rPr>
        <w:t xml:space="preserve">
      </w:t>
      </w:r>
      <w:r>
        <w:rPr>
          <w:rFonts w:ascii="Times New Roman"/>
          <w:b w:val="false"/>
          <w:i w:val="false"/>
          <w:color w:val="000000"/>
          <w:sz w:val="28"/>
        </w:rPr>
        <w:t>Действие настоящего подпункта не распространяется на случаи, предусмотренные частью первой пункта 3-2 статьи 34 Закона Республики Казахстан "О банках и банковской деятельности в Республике Казахстан", частью первой подпункта 11-2) пункта 2 статьи 7 Закона Республики Казахстан "О микрофинансовой деятельности", частью второй пункта 2 статьи 6-1 Закона Республики Казахстан "О коллекторской деятельности";</w:t>
      </w:r>
      <w:r>
        <w:br/>
      </w:r>
      <w:r>
        <w:rPr>
          <w:rFonts w:ascii="Times New Roman"/>
          <w:b w:val="false"/>
          <w:i w:val="false"/>
          <w:color w:val="000000"/>
          <w:sz w:val="28"/>
        </w:rPr>
        <w:t xml:space="preserve">
      3) изменение размера основного обязательства, за исключением уменьшения денежного обязательства по ипотечному займу, выданному в иностранной валюте,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w:t>
      </w:r>
      <w:r>
        <w:br/>
      </w:r>
      <w:r>
        <w:rPr>
          <w:rFonts w:ascii="Times New Roman"/>
          <w:b w:val="false"/>
          <w:i w:val="false"/>
          <w:color w:val="000000"/>
          <w:sz w:val="28"/>
        </w:rPr>
        <w:t>
      Другие изменения залога могут быть зарегистрированы в правовом кадастре по желанию участников.</w:t>
      </w:r>
      <w:r>
        <w:br/>
      </w:r>
      <w:r>
        <w:rPr>
          <w:rFonts w:ascii="Times New Roman"/>
          <w:b w:val="false"/>
          <w:i w:val="false"/>
          <w:color w:val="000000"/>
          <w:sz w:val="28"/>
        </w:rPr>
        <w:t xml:space="preserve">
      </w:t>
      </w:r>
      <w:r>
        <w:rPr>
          <w:rFonts w:ascii="Times New Roman"/>
          <w:b w:val="false"/>
          <w:i w:val="false"/>
          <w:color w:val="000000"/>
          <w:sz w:val="28"/>
        </w:rPr>
        <w:t xml:space="preserve">6. Запись о государственной регистрации залога погашается: </w:t>
      </w:r>
      <w:r>
        <w:br/>
      </w:r>
      <w:r>
        <w:rPr>
          <w:rFonts w:ascii="Times New Roman"/>
          <w:b w:val="false"/>
          <w:i w:val="false"/>
          <w:color w:val="000000"/>
          <w:sz w:val="28"/>
        </w:rPr>
        <w:t xml:space="preserve">
      1) при прекращении залога на основании заявления залогодержателя в связи с исполнением основного обязательства; </w:t>
      </w:r>
      <w:r>
        <w:br/>
      </w:r>
      <w:r>
        <w:rPr>
          <w:rFonts w:ascii="Times New Roman"/>
          <w:b w:val="false"/>
          <w:i w:val="false"/>
          <w:color w:val="000000"/>
          <w:sz w:val="28"/>
        </w:rPr>
        <w:t xml:space="preserve">
      2) при обращении взыскания на предмет залога в порядке, предусмотренном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 при прекращении залога в связи с расторжением договора залога; </w:t>
      </w:r>
      <w:r>
        <w:br/>
      </w:r>
      <w:r>
        <w:rPr>
          <w:rFonts w:ascii="Times New Roman"/>
          <w:b w:val="false"/>
          <w:i w:val="false"/>
          <w:color w:val="000000"/>
          <w:sz w:val="28"/>
        </w:rPr>
        <w:t xml:space="preserve">
      4) при прекращении залога по иным основаниям, предусмотренным </w:t>
      </w:r>
      <w:r>
        <w:br/>
      </w:r>
      <w:r>
        <w:rPr>
          <w:rFonts w:ascii="Times New Roman"/>
          <w:b w:val="false"/>
          <w:i w:val="false"/>
          <w:color w:val="000000"/>
          <w:sz w:val="28"/>
        </w:rPr>
        <w:t xml:space="preserve">
      </w:t>
      </w:r>
      <w:r>
        <w:rPr>
          <w:rFonts w:ascii="Times New Roman"/>
          <w:b w:val="false"/>
          <w:i w:val="false"/>
          <w:color w:val="000000"/>
          <w:sz w:val="28"/>
        </w:rPr>
        <w:t>cтатьей 322</w:t>
      </w:r>
      <w:r>
        <w:rPr>
          <w:rFonts w:ascii="Times New Roman"/>
          <w:b w:val="false"/>
          <w:i w:val="false"/>
          <w:color w:val="000000"/>
          <w:sz w:val="28"/>
        </w:rPr>
        <w:t xml:space="preserve"> Гражданского кодекса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49. Регистрация объединения и разделения объектов недвижимости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В правовом кадастре подлежат регистрации объединение и разделение земельных участков и иных объектов недвижимости.</w:t>
      </w:r>
      <w:r>
        <w:br/>
      </w:r>
      <w:r>
        <w:rPr>
          <w:rFonts w:ascii="Times New Roman"/>
          <w:b w:val="false"/>
          <w:i w:val="false"/>
          <w:color w:val="000000"/>
          <w:sz w:val="28"/>
        </w:rPr>
        <w:t xml:space="preserve">
      </w:t>
      </w:r>
      <w:r>
        <w:rPr>
          <w:rFonts w:ascii="Times New Roman"/>
          <w:b w:val="false"/>
          <w:i w:val="false"/>
          <w:color w:val="000000"/>
          <w:sz w:val="28"/>
        </w:rPr>
        <w:t xml:space="preserve">2. Регистрация объединения или разделения объектов недвижимости не допускается: </w:t>
      </w:r>
      <w:r>
        <w:br/>
      </w:r>
      <w:r>
        <w:rPr>
          <w:rFonts w:ascii="Times New Roman"/>
          <w:b w:val="false"/>
          <w:i w:val="false"/>
          <w:color w:val="000000"/>
          <w:sz w:val="28"/>
        </w:rPr>
        <w:t xml:space="preserve">
      1) если объединяемые объекты не являются смежными и (или) права на них не являются однородными; </w:t>
      </w:r>
      <w:r>
        <w:br/>
      </w:r>
      <w:r>
        <w:rPr>
          <w:rFonts w:ascii="Times New Roman"/>
          <w:b w:val="false"/>
          <w:i w:val="false"/>
          <w:color w:val="000000"/>
          <w:sz w:val="28"/>
        </w:rPr>
        <w:t xml:space="preserve">
      2) если не было произведено объединение или разделение земельного участка путем составления идентификационных документов на вновь образованные объекты; </w:t>
      </w:r>
      <w:r>
        <w:br/>
      </w:r>
      <w:r>
        <w:rPr>
          <w:rFonts w:ascii="Times New Roman"/>
          <w:b w:val="false"/>
          <w:i w:val="false"/>
          <w:color w:val="000000"/>
          <w:sz w:val="28"/>
        </w:rPr>
        <w:t xml:space="preserve">
      3) если при объединении или разделении первичных и вторичных объектов не были соблюдены требования, предъявляемые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w:t>
      </w:r>
      <w:r>
        <w:br/>
      </w:r>
      <w:r>
        <w:rPr>
          <w:rFonts w:ascii="Times New Roman"/>
          <w:b w:val="false"/>
          <w:i w:val="false"/>
          <w:color w:val="000000"/>
          <w:sz w:val="28"/>
        </w:rPr>
        <w:t>
      4) если при объединении или разделении первичных и вторичных объектов не были соблюдены требования законодательства Республики Казахстан, обеспечивающие интересы лиц, являющихся обладателями ограниченных вещных и (или) иных прав на объект недвижимости, являющийся предметом объединения или разделения, в том числе залогодержателей, арендаторов, обладателей сервитутных прав или других пользователей.</w:t>
      </w:r>
      <w:r>
        <w:br/>
      </w:r>
      <w:r>
        <w:rPr>
          <w:rFonts w:ascii="Times New Roman"/>
          <w:b w:val="false"/>
          <w:i w:val="false"/>
          <w:color w:val="000000"/>
          <w:sz w:val="28"/>
        </w:rPr>
        <w:t xml:space="preserve">
      </w:t>
      </w:r>
      <w:r>
        <w:rPr>
          <w:rFonts w:ascii="Times New Roman"/>
          <w:b w:val="false"/>
          <w:i w:val="false"/>
          <w:color w:val="000000"/>
          <w:sz w:val="28"/>
        </w:rPr>
        <w:t>3. При регистрации объединения или разделения объекта недвижимости, обремененного залогом, арендой, сервитутом или иными обременениями, в регистрационные листы, заполняемые на вновь образуемые объекты недвижимости, переносятся записи об обременениях, действие которых сохраняется в отношении указанных объектов. Перенос других записей осуществляется, если они действительны и сохраняют свое значение.</w:t>
      </w:r>
      <w:r>
        <w:br/>
      </w:r>
      <w:r>
        <w:rPr>
          <w:rFonts w:ascii="Times New Roman"/>
          <w:b w:val="false"/>
          <w:i w:val="false"/>
          <w:color w:val="000000"/>
          <w:sz w:val="28"/>
        </w:rPr>
        <w:t xml:space="preserve">
      </w:t>
      </w:r>
      <w:r>
        <w:rPr>
          <w:rFonts w:ascii="Times New Roman"/>
          <w:b w:val="false"/>
          <w:i w:val="false"/>
          <w:color w:val="000000"/>
          <w:sz w:val="28"/>
        </w:rPr>
        <w:t xml:space="preserve">4. Объект недвижимости считается объединенным или разделенным с момента регистрации объединения или разделения в правовом кадастре.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Особенности регистрации прав на недвижимое имущество, принадлежащих членам крестьянского или фермерского хозяйства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При регистрации прав на недвижимое имущество членов крестьянского или фермерского хозяйства в правоустанавливающем документе должны быть указаны все члены такого хозяйства.</w:t>
      </w:r>
      <w:r>
        <w:br/>
      </w:r>
      <w:r>
        <w:rPr>
          <w:rFonts w:ascii="Times New Roman"/>
          <w:b w:val="false"/>
          <w:i w:val="false"/>
          <w:color w:val="000000"/>
          <w:sz w:val="28"/>
        </w:rPr>
        <w:t xml:space="preserve">
      </w:t>
      </w:r>
      <w:r>
        <w:rPr>
          <w:rFonts w:ascii="Times New Roman"/>
          <w:b w:val="false"/>
          <w:i w:val="false"/>
          <w:color w:val="000000"/>
          <w:sz w:val="28"/>
        </w:rPr>
        <w:t xml:space="preserve">2. При изменении состава членов крестьянского или фермерского хозяйства, в том числе в связи наследованием, выходом, включением новых членов, в правовом кадастре государственной регистрации подлежит возникновение прав на недвижимое имущество у новых членов крестьянского или фермерского хозяйства и (или) изменение размеров долей.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Особенности регистрации прав на подземные сооружения </w:t>
      </w:r>
    </w:p>
    <w:p>
      <w:pPr>
        <w:spacing w:after="0"/>
        <w:ind w:left="0"/>
        <w:jc w:val="left"/>
      </w:pPr>
      <w:r>
        <w:rPr>
          <w:rFonts w:ascii="Times New Roman"/>
          <w:b w:val="false"/>
          <w:i w:val="false"/>
          <w:color w:val="000000"/>
          <w:sz w:val="28"/>
        </w:rPr>
        <w:t xml:space="preserve">      При регистрации прав на подземные сооружения, являющиеся недвижимым имуществом, представляются: </w:t>
      </w:r>
      <w:r>
        <w:br/>
      </w:r>
      <w:r>
        <w:rPr>
          <w:rFonts w:ascii="Times New Roman"/>
          <w:b w:val="false"/>
          <w:i w:val="false"/>
          <w:color w:val="000000"/>
          <w:sz w:val="28"/>
        </w:rPr>
        <w:t xml:space="preserve">
      1) правоустанавливающий документ на подземное сооружение; </w:t>
      </w:r>
      <w:r>
        <w:br/>
      </w:r>
      <w:r>
        <w:rPr>
          <w:rFonts w:ascii="Times New Roman"/>
          <w:b w:val="false"/>
          <w:i w:val="false"/>
          <w:color w:val="000000"/>
          <w:sz w:val="28"/>
        </w:rPr>
        <w:t xml:space="preserve">
      2) правоустанавливающий документ на земельный участок, необходимый для эксплуатации подземного сооружения, в случае, если регистрация прав на земельный участок ранее не была произведена; </w:t>
      </w:r>
      <w:r>
        <w:br/>
      </w:r>
      <w:r>
        <w:rPr>
          <w:rFonts w:ascii="Times New Roman"/>
          <w:b w:val="false"/>
          <w:i w:val="false"/>
          <w:color w:val="000000"/>
          <w:sz w:val="28"/>
        </w:rPr>
        <w:t xml:space="preserve">
      3) документы, предусмотренные подпунктами 1) и 3) </w:t>
      </w:r>
      <w:r>
        <w:rPr>
          <w:rFonts w:ascii="Times New Roman"/>
          <w:b w:val="false"/>
          <w:i w:val="false"/>
          <w:color w:val="000000"/>
          <w:sz w:val="28"/>
        </w:rPr>
        <w:t>пункта 2</w:t>
      </w:r>
      <w:r>
        <w:rPr>
          <w:rFonts w:ascii="Times New Roman"/>
          <w:b w:val="false"/>
          <w:i w:val="false"/>
          <w:color w:val="000000"/>
          <w:sz w:val="28"/>
        </w:rPr>
        <w:t xml:space="preserve"> статьи 21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Государственная регистрация прав на недвижимое имущество, входящих в состав имущественного комплекса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прав на недвижимое имущество, входящих в состав имущественного комплекса, может быть осуществлена на основании одного заявления, к которому прилагаются правоустанавливающий документ на имущественный комплекс или на каждый объект недвижимости, входящий в его состав.</w:t>
      </w:r>
      <w:r>
        <w:br/>
      </w:r>
      <w:r>
        <w:rPr>
          <w:rFonts w:ascii="Times New Roman"/>
          <w:b w:val="false"/>
          <w:i w:val="false"/>
          <w:color w:val="000000"/>
          <w:sz w:val="28"/>
        </w:rPr>
        <w:t xml:space="preserve">
      </w:t>
      </w:r>
      <w:r>
        <w:rPr>
          <w:rFonts w:ascii="Times New Roman"/>
          <w:b w:val="false"/>
          <w:i w:val="false"/>
          <w:color w:val="000000"/>
          <w:sz w:val="28"/>
        </w:rPr>
        <w:t xml:space="preserve">2. При отчуждении одного или нескольких объектов недвижимого имущества, входящих в состав имущественного комплекса, в правоустанавливающем документе на имущественный комплекс делается соответствующая отметка о регистрации.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Государственная регистрация юридических притязаний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По заявлению заинтересованных лиц могут быть зарегистрированы юридические притязания, в том числе факт подачи искового заявления, обжалования или опротестования судебных актов, решение об изъятии земельного участка, соглашение (расписка) о задатке, предварительный договор и иные факты.</w:t>
      </w:r>
      <w:r>
        <w:br/>
      </w:r>
      <w:r>
        <w:rPr>
          <w:rFonts w:ascii="Times New Roman"/>
          <w:b w:val="false"/>
          <w:i w:val="false"/>
          <w:color w:val="000000"/>
          <w:sz w:val="28"/>
        </w:rPr>
        <w:t xml:space="preserve">
      </w:t>
      </w:r>
      <w:r>
        <w:rPr>
          <w:rFonts w:ascii="Times New Roman"/>
          <w:b w:val="false"/>
          <w:i w:val="false"/>
          <w:color w:val="000000"/>
          <w:sz w:val="28"/>
        </w:rPr>
        <w:t>2. Для государственной регистрации заинтересованное лицо предъявляет регистрирующему органу документ, удостоверяющий личность, а также документ, подтверждающий юридическое притязание.</w:t>
      </w:r>
      <w:r>
        <w:br/>
      </w:r>
      <w:r>
        <w:rPr>
          <w:rFonts w:ascii="Times New Roman"/>
          <w:b w:val="false"/>
          <w:i w:val="false"/>
          <w:color w:val="000000"/>
          <w:sz w:val="28"/>
        </w:rPr>
        <w:t xml:space="preserve">
      </w:t>
      </w:r>
      <w:r>
        <w:rPr>
          <w:rFonts w:ascii="Times New Roman"/>
          <w:b w:val="false"/>
          <w:i w:val="false"/>
          <w:color w:val="000000"/>
          <w:sz w:val="28"/>
        </w:rPr>
        <w:t>3. Государственная регистрация юридических притязаний является учетной и не влечет приостановления государственной регистрации или установления обременении прав на недвижимое имущество.</w:t>
      </w:r>
      <w:r>
        <w:br/>
      </w:r>
      <w:r>
        <w:rPr>
          <w:rFonts w:ascii="Times New Roman"/>
          <w:b w:val="false"/>
          <w:i w:val="false"/>
          <w:color w:val="000000"/>
          <w:sz w:val="28"/>
        </w:rPr>
        <w:t xml:space="preserve">
      </w:t>
      </w:r>
      <w:r>
        <w:rPr>
          <w:rFonts w:ascii="Times New Roman"/>
          <w:b w:val="false"/>
          <w:i w:val="false"/>
          <w:color w:val="000000"/>
          <w:sz w:val="28"/>
        </w:rPr>
        <w:t>4. Снятие юридических притязаний на объект недвижимости осуществляется по заявлению заинтересованных лиц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если отпали обстоятельства, послужившие основанием для регистрации юридического притязания;</w:t>
      </w:r>
      <w:r>
        <w:br/>
      </w:r>
      <w:r>
        <w:rPr>
          <w:rFonts w:ascii="Times New Roman"/>
          <w:b w:val="false"/>
          <w:i w:val="false"/>
          <w:color w:val="000000"/>
          <w:sz w:val="28"/>
        </w:rPr>
        <w:t xml:space="preserve">
      </w:t>
      </w:r>
      <w:r>
        <w:rPr>
          <w:rFonts w:ascii="Times New Roman"/>
          <w:b w:val="false"/>
          <w:i w:val="false"/>
          <w:color w:val="000000"/>
          <w:sz w:val="28"/>
        </w:rPr>
        <w:t xml:space="preserve">2) по заявлению заинтересованного лица и с согласия лица, по инициативе которого наложено юридическое притязание. </w:t>
      </w:r>
      <w:r>
        <w:br/>
      </w:r>
      <w:r>
        <w:rPr>
          <w:rFonts w:ascii="Times New Roman"/>
          <w:b w:val="false"/>
          <w:i w:val="false"/>
          <w:color w:val="000000"/>
          <w:sz w:val="28"/>
        </w:rPr>
        <w:t xml:space="preserve">
      </w:t>
      </w:r>
      <w:r>
        <w:rPr>
          <w:rFonts w:ascii="Times New Roman"/>
          <w:b w:val="false"/>
          <w:i w:val="false"/>
          <w:color w:val="000000"/>
          <w:sz w:val="28"/>
        </w:rPr>
        <w:t xml:space="preserve">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r>
        <w:br/>
      </w:r>
      <w:r>
        <w:rPr>
          <w:rFonts w:ascii="Times New Roman"/>
          <w:b w:val="false"/>
          <w:i w:val="false"/>
          <w:color w:val="000000"/>
          <w:sz w:val="28"/>
        </w:rPr>
        <w:t xml:space="preserve">
      </w:t>
      </w:r>
      <w:r>
        <w:rPr>
          <w:rFonts w:ascii="Times New Roman"/>
          <w:b w:val="false"/>
          <w:i w:val="false"/>
          <w:color w:val="000000"/>
          <w:sz w:val="28"/>
        </w:rPr>
        <w:t>Регистрирующий орган уведомляет об этом заявителя не позднее десяти рабочих дней до истечения указанного срока.</w:t>
      </w:r>
      <w:r>
        <w:br/>
      </w:r>
      <w:r>
        <w:rPr>
          <w:rFonts w:ascii="Times New Roman"/>
          <w:b w:val="false"/>
          <w:i w:val="false"/>
          <w:color w:val="000000"/>
          <w:sz w:val="28"/>
        </w:rPr>
        <w:t xml:space="preserve">
      </w:t>
      </w:r>
      <w:r>
        <w:rPr>
          <w:rFonts w:ascii="Times New Roman"/>
          <w:b w:val="false"/>
          <w:i w:val="false"/>
          <w:color w:val="000000"/>
          <w:sz w:val="28"/>
        </w:rPr>
        <w:t>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r>
        <w:br/>
      </w:r>
      <w:r>
        <w:rPr>
          <w:rFonts w:ascii="Times New Roman"/>
          <w:b w:val="false"/>
          <w:i w:val="false"/>
          <w:color w:val="000000"/>
          <w:sz w:val="28"/>
        </w:rPr>
        <w:t xml:space="preserve">
      </w:t>
      </w:r>
      <w:r>
        <w:rPr>
          <w:rFonts w:ascii="Times New Roman"/>
          <w:b w:val="false"/>
          <w:i w:val="false"/>
          <w:color w:val="000000"/>
          <w:sz w:val="28"/>
        </w:rPr>
        <w:t>Истечение указанного срока не препятствует обращению за повторной регистрацией юридического притязания на недвижимое имущество.</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Государственная регистрация прекращения права в связи с гибелью (повреждением), сносом недвижимого имущества или отказом от прав на него</w:t>
      </w:r>
    </w:p>
    <w:p>
      <w:pPr>
        <w:spacing w:after="0"/>
        <w:ind w:left="0"/>
        <w:jc w:val="left"/>
      </w:pPr>
      <w:r>
        <w:rPr>
          <w:rFonts w:ascii="Times New Roman"/>
          <w:b w:val="false"/>
          <w:i w:val="false"/>
          <w:color w:val="ff0000"/>
          <w:sz w:val="28"/>
        </w:rPr>
        <w:t xml:space="preserve">      Сноска. Заголовок статьи 54 с изменением, внесенным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 Для государственной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заявитель (уполномоченный представитель заявителя) должен подать заявление о регистрации прекращения права с приложением документа соответствующего государственного органа, подтверждающего обстоятельства невозможности дальнейшего использования (эксплуатации) этого объекта, определенного по результатам обследования технического (физического) состояния.</w:t>
      </w:r>
      <w:r>
        <w:br/>
      </w:r>
      <w:r>
        <w:rPr>
          <w:rFonts w:ascii="Times New Roman"/>
          <w:b w:val="false"/>
          <w:i w:val="false"/>
          <w:color w:val="000000"/>
          <w:sz w:val="28"/>
        </w:rPr>
        <w:t xml:space="preserve">
      </w:t>
      </w:r>
      <w:r>
        <w:rPr>
          <w:rFonts w:ascii="Times New Roman"/>
          <w:b w:val="false"/>
          <w:i w:val="false"/>
          <w:color w:val="000000"/>
          <w:sz w:val="28"/>
        </w:rPr>
        <w:t xml:space="preserve">Для государственной регистрации прекращения прав в связи со </w:t>
      </w:r>
      <w:r>
        <w:rPr>
          <w:rFonts w:ascii="Times New Roman"/>
          <w:b w:val="false"/>
          <w:i w:val="false"/>
          <w:color w:val="000000"/>
          <w:sz w:val="28"/>
        </w:rPr>
        <w:t>сносом объекта</w:t>
      </w:r>
      <w:r>
        <w:rPr>
          <w:rFonts w:ascii="Times New Roman"/>
          <w:b w:val="false"/>
          <w:i w:val="false"/>
          <w:color w:val="000000"/>
          <w:sz w:val="28"/>
        </w:rPr>
        <w:t xml:space="preserve"> недвижимости заявитель (уполномоченный представитель заявителя) представляет заявление о регистрации прекращения права с приложением </w:t>
      </w:r>
      <w:r>
        <w:rPr>
          <w:rFonts w:ascii="Times New Roman"/>
          <w:b w:val="false"/>
          <w:i w:val="false"/>
          <w:color w:val="000000"/>
          <w:sz w:val="28"/>
        </w:rPr>
        <w:t>акта сноса</w:t>
      </w:r>
      <w:r>
        <w:rPr>
          <w:rFonts w:ascii="Times New Roman"/>
          <w:b w:val="false"/>
          <w:i w:val="false"/>
          <w:color w:val="000000"/>
          <w:sz w:val="28"/>
        </w:rPr>
        <w:t xml:space="preserve"> зданий и сооружений, прошедшего учет и регистрацию в местном исполнительном органе, осуществляющем функции в сфере архитектурной, градостроительной и строительной деятельности, по месту нахождения объекта недвижимости.</w:t>
      </w:r>
      <w:r>
        <w:br/>
      </w:r>
      <w:r>
        <w:rPr>
          <w:rFonts w:ascii="Times New Roman"/>
          <w:b w:val="false"/>
          <w:i w:val="false"/>
          <w:color w:val="000000"/>
          <w:sz w:val="28"/>
        </w:rPr>
        <w:t>
      При подаче заявления не позднее трех месяцев с момента наступления указанных обстоятельств права на недвижимое имущество считаются прекращенными с момента наступления обстоятельств, указанных в акте. В иных случаях права прекращаются с момента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2. Государственная регистрация прекращения права собственности на недвижимое имущество в связи с отказом от него осуществляется в следующем порядке: </w:t>
      </w:r>
      <w:r>
        <w:br/>
      </w:r>
      <w:r>
        <w:rPr>
          <w:rFonts w:ascii="Times New Roman"/>
          <w:b w:val="false"/>
          <w:i w:val="false"/>
          <w:color w:val="000000"/>
          <w:sz w:val="28"/>
        </w:rPr>
        <w:t xml:space="preserve">
      1) регистрирующий орган по заявлению правообладателя или местного исполнительного органа, на территории которого оно выявлено, ставит недвижимое имущество на учет как </w:t>
      </w:r>
      <w:r>
        <w:rPr>
          <w:rFonts w:ascii="Times New Roman"/>
          <w:b w:val="false"/>
          <w:i w:val="false"/>
          <w:color w:val="000000"/>
          <w:sz w:val="28"/>
        </w:rPr>
        <w:t>бесхозяйное</w:t>
      </w:r>
      <w:r>
        <w:rPr>
          <w:rFonts w:ascii="Times New Roman"/>
          <w:b w:val="false"/>
          <w:i w:val="false"/>
          <w:color w:val="000000"/>
          <w:sz w:val="28"/>
        </w:rPr>
        <w:t xml:space="preserve"> при условии, если в заявлении имеются сведения о том, что такое имущество не находится у физических лиц или негосударственных юридических лиц, которые владеют таким имуществом как своим собственным;</w:t>
      </w:r>
      <w:r>
        <w:br/>
      </w:r>
      <w:r>
        <w:rPr>
          <w:rFonts w:ascii="Times New Roman"/>
          <w:b w:val="false"/>
          <w:i w:val="false"/>
          <w:color w:val="000000"/>
          <w:sz w:val="28"/>
        </w:rPr>
        <w:t xml:space="preserve">
      2) на основании решения суда, принятого в отношении бесхозяйного имущества, принятого на учет, вносит в регистрационный лист запись о прекращении права у правообладателя и возникновении права у лица, к которому переходят права на указанный объект. </w:t>
      </w:r>
      <w:r>
        <w:br/>
      </w:r>
      <w:r>
        <w:rPr>
          <w:rFonts w:ascii="Times New Roman"/>
          <w:b w:val="false"/>
          <w:i w:val="false"/>
          <w:color w:val="000000"/>
          <w:sz w:val="28"/>
        </w:rPr>
        <w:t xml:space="preserve">
      В любое время до возникновения права третьих лиц правообладатель вправе обратиться в регистрирующий орган с заявлением о снятии с учета принадлежащего ему недвижимого имущества как бесхозяйного. </w:t>
      </w:r>
      <w:r>
        <w:br/>
      </w:r>
      <w:r>
        <w:rPr>
          <w:rFonts w:ascii="Times New Roman"/>
          <w:b w:val="false"/>
          <w:i w:val="false"/>
          <w:color w:val="000000"/>
          <w:sz w:val="28"/>
        </w:rPr>
        <w:t>
      В случае снятия с учета недвижимого имущества как бесхозяйного регистрирующий орган должен уведомить об этом местный исполнительный орган.</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регистрация прав недвижимое имущество за паевыми инвестиционными фондами и клиентами исламского банка по договору об инвестиционном депозите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Недвижимое имущество, зарегистрированное за держателями паев </w:t>
      </w:r>
      <w:r>
        <w:rPr>
          <w:rFonts w:ascii="Times New Roman"/>
          <w:b w:val="false"/>
          <w:i w:val="false"/>
          <w:color w:val="000000"/>
          <w:sz w:val="28"/>
        </w:rPr>
        <w:t>паевого инвестиционного фонда</w:t>
      </w:r>
      <w:r>
        <w:rPr>
          <w:rFonts w:ascii="Times New Roman"/>
          <w:b w:val="false"/>
          <w:i w:val="false"/>
          <w:color w:val="000000"/>
          <w:sz w:val="28"/>
        </w:rPr>
        <w:t xml:space="preserve"> или клиентами исламского банка по договору об инвестиционном депозите, признается их общей долевой собственностью. </w:t>
      </w:r>
      <w:r>
        <w:br/>
      </w:r>
      <w:r>
        <w:rPr>
          <w:rFonts w:ascii="Times New Roman"/>
          <w:b w:val="false"/>
          <w:i w:val="false"/>
          <w:color w:val="000000"/>
          <w:sz w:val="28"/>
        </w:rPr>
        <w:t>
      При государственной регистрации права общей долевой собственности на объект недвижимого имущества, входящего в состав активов паевого инвестиционного фонда или приобретенного исламским банком за счет средств инвестиционного депозита, в правовом кадастре указывается, что собственниками такого объекта являются держатели паев паевого инвестиционного фонда или клиенты исламского банка по договору об инвестиционном депозите (без указания данных держателей инвестиционных паев или клиентов исламского банка и размеров принадлежащих им долей на праве общей долевой собственности).</w:t>
      </w:r>
      <w:r>
        <w:br/>
      </w:r>
      <w:r>
        <w:rPr>
          <w:rFonts w:ascii="Times New Roman"/>
          <w:b w:val="false"/>
          <w:i w:val="false"/>
          <w:color w:val="000000"/>
          <w:sz w:val="28"/>
        </w:rPr>
        <w:t xml:space="preserve">
      </w:t>
      </w:r>
      <w:r>
        <w:rPr>
          <w:rFonts w:ascii="Times New Roman"/>
          <w:b w:val="false"/>
          <w:i w:val="false"/>
          <w:color w:val="000000"/>
          <w:sz w:val="28"/>
        </w:rPr>
        <w:t>2. Заявление о государственной регистрации прав (обременении прав) на недвижимое имущество за держателями паев в паевом инвестиционном фонде или клиентами исламского банка по договору об инвестиционном депозите подается доверительным управляющим (управляющей компанией) паевым инвестиционным фондом или исламским банком.</w:t>
      </w:r>
      <w:r>
        <w:br/>
      </w:r>
      <w:r>
        <w:rPr>
          <w:rFonts w:ascii="Times New Roman"/>
          <w:b w:val="false"/>
          <w:i w:val="false"/>
          <w:color w:val="000000"/>
          <w:sz w:val="28"/>
        </w:rPr>
        <w:t xml:space="preserve">
      </w:t>
      </w:r>
      <w:r>
        <w:rPr>
          <w:rFonts w:ascii="Times New Roman"/>
          <w:b w:val="false"/>
          <w:i w:val="false"/>
          <w:color w:val="000000"/>
          <w:sz w:val="28"/>
        </w:rPr>
        <w:t xml:space="preserve">3. Кроме документов, указанных в пункте 2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доверительный управляющий паевым инвестиционным фондом на регистрацию представляет нотариально заверенные копии договоров доверительного управления, решения о создании паевого инвестиционного фонда, свидетельства о государственной регистрации выпуска паев, </w:t>
      </w:r>
      <w:r>
        <w:rPr>
          <w:rFonts w:ascii="Times New Roman"/>
          <w:b w:val="false"/>
          <w:i w:val="false"/>
          <w:color w:val="000000"/>
          <w:sz w:val="28"/>
        </w:rPr>
        <w:t>правила</w:t>
      </w:r>
      <w:r>
        <w:rPr>
          <w:rFonts w:ascii="Times New Roman"/>
          <w:b w:val="false"/>
          <w:i w:val="false"/>
          <w:color w:val="000000"/>
          <w:sz w:val="28"/>
        </w:rPr>
        <w:t xml:space="preserve"> паевого инвестиционного фонда с внесенными в них изменениями и дополнениями, зарегистрированными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инвестиционных и венчурных фондах. Исламский банк на регистрацию представляет нотариально засвидетельствованные копии правил об общих условиях проведения операций исламского банка и лицензии исламского банка на проведение банковских и иных операций. </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5"/>
    <w:p>
      <w:pPr>
        <w:spacing w:after="0"/>
        <w:ind w:left="0"/>
        <w:jc w:val="left"/>
      </w:pPr>
      <w:r>
        <w:rPr>
          <w:rFonts w:ascii="Times New Roman"/>
          <w:b/>
          <w:i w:val="false"/>
          <w:color w:val="000000"/>
        </w:rPr>
        <w:t xml:space="preserve"> Глава 6. СИСТЕМАТИЧЕСКАЯ РЕГИСТРАЦИЯ В ПРАВОВОМ КАДАСТРЕ</w:t>
      </w:r>
    </w:p>
    <w:bookmarkEnd w:id="5"/>
    <w:p>
      <w:pPr>
        <w:spacing w:after="0"/>
        <w:ind w:left="0"/>
        <w:jc w:val="both"/>
      </w:pPr>
      <w:r>
        <w:rPr>
          <w:rFonts w:ascii="Times New Roman"/>
          <w:b/>
          <w:i w:val="false"/>
          <w:color w:val="000000"/>
          <w:sz w:val="28"/>
        </w:rPr>
        <w:t>Статья 56. Объекты и правовое значение систематической регистрации в правовом кадастре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Систематическая регистрация осуществляется с целью пополнения правового кадастра сведениями о ранее возникших правах (обременениях прав) на недвижимое имущество и носит учетный характер.</w:t>
      </w:r>
      <w:r>
        <w:br/>
      </w:r>
      <w:r>
        <w:rPr>
          <w:rFonts w:ascii="Times New Roman"/>
          <w:b w:val="false"/>
          <w:i w:val="false"/>
          <w:color w:val="000000"/>
          <w:sz w:val="28"/>
        </w:rPr>
        <w:t xml:space="preserve">
      </w:t>
      </w:r>
      <w:r>
        <w:rPr>
          <w:rFonts w:ascii="Times New Roman"/>
          <w:b w:val="false"/>
          <w:i w:val="false"/>
          <w:color w:val="000000"/>
          <w:sz w:val="28"/>
        </w:rPr>
        <w:t xml:space="preserve">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на момент возникновения ранее возникшего права (обременения права).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Порядок осуществления систематической регистрации в правовом кадастре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Сроки и порядок проведения систематической регистрации в Республике Казахстан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2.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 xml:space="preserve">3. Для осуществления систематической регистрации необходимо оповещение населения в порядке, </w:t>
      </w:r>
      <w:r>
        <w:rPr>
          <w:rFonts w:ascii="Times New Roman"/>
          <w:b w:val="false"/>
          <w:i w:val="false"/>
          <w:color w:val="000000"/>
          <w:sz w:val="28"/>
        </w:rPr>
        <w:t>установленном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4. При проведении систематической регистрации может быть осуществлен перевод данных о ранее возникших правах и обременениях прав на недвижимое имущество, которые имеются в регистрирующем органе или в других государственных органах. Передача документов, имеющих отношение к ранее возникшим правам (обременениям прав) на недвижимое имущество, от других государственных органов (организаций) осуществляется по процедуре, установленной Министерством юстиции Республики Казахстан по согласованию с государственными органами, располагающими действительными данными о ранее возникших правах (обременениях прав).</w:t>
      </w:r>
      <w:r>
        <w:br/>
      </w:r>
      <w:r>
        <w:rPr>
          <w:rFonts w:ascii="Times New Roman"/>
          <w:b w:val="false"/>
          <w:i w:val="false"/>
          <w:color w:val="000000"/>
          <w:sz w:val="28"/>
        </w:rPr>
        <w:t xml:space="preserve">
      </w:t>
      </w:r>
      <w:r>
        <w:rPr>
          <w:rFonts w:ascii="Times New Roman"/>
          <w:b w:val="false"/>
          <w:i w:val="false"/>
          <w:color w:val="000000"/>
          <w:sz w:val="28"/>
        </w:rPr>
        <w:t>5. Перевод данных о ранее возникших правах и обремененных прав на недвижимое имущество в правовой кадастр может быть осуществлен при условии действительности данных, содержащихся в регистрирующем органе или в других государственных органах.</w:t>
      </w:r>
      <w:r>
        <w:br/>
      </w:r>
      <w:r>
        <w:rPr>
          <w:rFonts w:ascii="Times New Roman"/>
          <w:b w:val="false"/>
          <w:i w:val="false"/>
          <w:color w:val="000000"/>
          <w:sz w:val="28"/>
        </w:rPr>
        <w:t xml:space="preserve">
      </w:t>
      </w:r>
      <w:r>
        <w:rPr>
          <w:rFonts w:ascii="Times New Roman"/>
          <w:b w:val="false"/>
          <w:i w:val="false"/>
          <w:color w:val="000000"/>
          <w:sz w:val="28"/>
        </w:rPr>
        <w:t xml:space="preserve">6. Систематическая регистрация ранее возникших прав (обременении прав) на недвижимое имущество осуществляется безвозмездно. </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Особенности осуществления систематической регистрации в отдельных случаях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r>
        <w:br/>
      </w:r>
      <w:r>
        <w:rPr>
          <w:rFonts w:ascii="Times New Roman"/>
          <w:b w:val="false"/>
          <w:i w:val="false"/>
          <w:color w:val="000000"/>
          <w:sz w:val="28"/>
        </w:rPr>
        <w:t xml:space="preserve">
      Учетная регистрация ранее возникшего права на земельный участок осуществляется после выдачи уполномоченным органом идентификационного документа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r>
        <w:br/>
      </w: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кадастрового паспорта объекта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регистрирующим органом.</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66" w:id="6"/>
    <w:p>
      <w:pPr>
        <w:spacing w:after="0"/>
        <w:ind w:left="0"/>
        <w:jc w:val="left"/>
      </w:pPr>
      <w:r>
        <w:rPr>
          <w:rFonts w:ascii="Times New Roman"/>
          <w:b/>
          <w:i w:val="false"/>
          <w:color w:val="000000"/>
        </w:rPr>
        <w:t xml:space="preserve"> Глава 7. ПОРЯДОК РАЗРЕШЕНИЯ СПОРОВ.ЗАКЛЮЧИТЕЛЬНЫЕ ПОЛОЖЕНИЯ</w:t>
      </w:r>
    </w:p>
    <w:bookmarkEnd w:id="6"/>
    <w:p>
      <w:pPr>
        <w:spacing w:after="0"/>
        <w:ind w:left="0"/>
        <w:jc w:val="both"/>
      </w:pPr>
      <w:r>
        <w:rPr>
          <w:rFonts w:ascii="Times New Roman"/>
          <w:b/>
          <w:i w:val="false"/>
          <w:color w:val="000000"/>
          <w:sz w:val="28"/>
        </w:rPr>
        <w:t>Статья 59. Порядок разрешения споров</w:t>
      </w:r>
    </w:p>
    <w:p>
      <w:pPr>
        <w:spacing w:after="0"/>
        <w:ind w:left="0"/>
        <w:jc w:val="left"/>
      </w:pPr>
      <w:r>
        <w:rPr>
          <w:rFonts w:ascii="Times New Roman"/>
          <w:b w:val="false"/>
          <w:i w:val="false"/>
          <w:color w:val="000000"/>
          <w:sz w:val="28"/>
        </w:rPr>
        <w:t xml:space="preserve">      Споры, связанные с государственной регистрацией, разрешаются в порядке, установленном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59 -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Переходные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Ранее возникшие права признаются действительными при условии их соответствия законодательству, действовавшему на момент возникновения соответствующего права.</w:t>
      </w:r>
      <w:r>
        <w:br/>
      </w:r>
      <w:r>
        <w:rPr>
          <w:rFonts w:ascii="Times New Roman"/>
          <w:b w:val="false"/>
          <w:i w:val="false"/>
          <w:color w:val="000000"/>
          <w:sz w:val="28"/>
        </w:rPr>
        <w:t xml:space="preserve">
      </w:t>
      </w:r>
      <w:r>
        <w:rPr>
          <w:rFonts w:ascii="Times New Roman"/>
          <w:b w:val="false"/>
          <w:i w:val="false"/>
          <w:color w:val="000000"/>
          <w:sz w:val="28"/>
        </w:rPr>
        <w:t>2. Государственная регистрация, произведенная органами по оценке и регистрации недвижимости после введения системы государственной регистрации и до создания в 1997 году регистрирующих органов, имеет юридическую силу.</w:t>
      </w:r>
      <w:r>
        <w:br/>
      </w:r>
      <w:r>
        <w:rPr>
          <w:rFonts w:ascii="Times New Roman"/>
          <w:b w:val="false"/>
          <w:i w:val="false"/>
          <w:color w:val="000000"/>
          <w:sz w:val="28"/>
        </w:rPr>
        <w:t xml:space="preserve">
      </w:t>
      </w:r>
      <w:r>
        <w:rPr>
          <w:rFonts w:ascii="Times New Roman"/>
          <w:b w:val="false"/>
          <w:i w:val="false"/>
          <w:color w:val="000000"/>
          <w:sz w:val="28"/>
        </w:rPr>
        <w:t xml:space="preserve">3. Физические и юридические лица, не зарегистрировавшие права на недвижимое имущество до введения в действие настоящего Закона, обязаны зарегистрировать свои права в течение шести месяцев со дня введения в действие настоящего Закона.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Порядок введения в действие настоящего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Настоящий Закон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25 декабря 1995 года N 2727 "О государственной регистрации прав на недвижимое имущество и сделок с ним" (Ведомости Верховного Совета Республики Казахстан, 1995 г., N 24, ст. 168; Ведомости Парламента Республики Казахстан, 1997 г., N 21, ст. 277; 2001 г., N 24, ст. 338; 2002 г., N 17, ст. 155; N 18, ст. 157; 2004 г., N 17, ст. 99; 2006 г., N 19-20, ст. 119).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