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f029" w14:textId="ed8f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w:t>
      </w:r>
    </w:p>
    <w:p>
      <w:pPr>
        <w:spacing w:after="0"/>
        <w:ind w:left="0"/>
        <w:jc w:val="both"/>
      </w:pPr>
      <w:r>
        <w:rPr>
          <w:rFonts w:ascii="Times New Roman"/>
          <w:b w:val="false"/>
          <w:i w:val="false"/>
          <w:color w:val="000000"/>
          <w:sz w:val="28"/>
        </w:rPr>
        <w:t>Закон Республики Казахстан от 21 июля 2007 года N 291</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 подписанное в Лондоне 22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Соединенного Королевства Великобритании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Северной Ирландии по международным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автомобильным перевозкам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Соединенного Королевства Великобритании и Северной Ирландии, в дальнейшем именуемые Стороны,
</w:t>
      </w:r>
      <w:r>
        <w:br/>
      </w:r>
      <w:r>
        <w:rPr>
          <w:rFonts w:ascii="Times New Roman"/>
          <w:b w:val="false"/>
          <w:i w:val="false"/>
          <w:color w:val="000000"/>
          <w:sz w:val="28"/>
        </w:rPr>
        <w:t>
      желая урегулировать и развивать международные автомобильные перевозки пассажиров и грузов,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Соглашение регламентирует в соответствии с национальными законодательствами государств Сторон международные автомобильные перевозки пассажиров и грузов между Республикой Казахстан и Соединенным Королевством Великобритании и Северной Ирландии.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Термин "перевозчик" означает любое физическое или юридическое лицо, зарегистрированное на территории государства одной из Сторон и допущенное в этом государстве, согласно национальному законодательству, осуществлять международные перевозки пассажиров и грузов внаем или за вознаграждение, или за собственный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Термин "пассажирское автотранспортное средство" означает любое автотранспортное средство с механическим приводом, которое по своей конструкции и дизайну пригодно и предназначено для автомобильной перевозки пассажиров и которое имеет более девяти посадочных мест, включая место 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Термин "грузовое автотранспортное средство" означает любое автотранспортное средство с механическим приводом, которое по своей конструкции и дизайну пригодно и предназначено для автомобильной перевозки груза.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Термин "территория":
</w:t>
      </w:r>
      <w:r>
        <w:br/>
      </w:r>
      <w:r>
        <w:rPr>
          <w:rFonts w:ascii="Times New Roman"/>
          <w:b w:val="false"/>
          <w:i w:val="false"/>
          <w:color w:val="000000"/>
          <w:sz w:val="28"/>
        </w:rPr>
        <w:t>
      в отношении Республики Казахстан - территория Республики Казахстан,
</w:t>
      </w:r>
      <w:r>
        <w:br/>
      </w:r>
      <w:r>
        <w:rPr>
          <w:rFonts w:ascii="Times New Roman"/>
          <w:b w:val="false"/>
          <w:i w:val="false"/>
          <w:color w:val="000000"/>
          <w:sz w:val="28"/>
        </w:rPr>
        <w:t>
      в отношении Соединенного Королевства Великобритании и Северной Ирландии - Англия, Уэльс, Шотландия и Северная Ирландия.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целях выполнения положений настоящего Соглашения компетентными органами являются:
</w:t>
      </w:r>
      <w:r>
        <w:br/>
      </w:r>
      <w:r>
        <w:rPr>
          <w:rFonts w:ascii="Times New Roman"/>
          <w:b w:val="false"/>
          <w:i w:val="false"/>
          <w:color w:val="000000"/>
          <w:sz w:val="28"/>
        </w:rPr>
        <w:t>
      от Правительства Республики Казахстан - Министерство транспорта и коммуникаций;
</w:t>
      </w:r>
      <w:r>
        <w:br/>
      </w:r>
      <w:r>
        <w:rPr>
          <w:rFonts w:ascii="Times New Roman"/>
          <w:b w:val="false"/>
          <w:i w:val="false"/>
          <w:color w:val="000000"/>
          <w:sz w:val="28"/>
        </w:rPr>
        <w:t>
      от Правительства Соединенного Королевства Великобритании и Северной Ирландии - в отношении Англии, Уэльса и Шотландии - Департамент транспорта; в отношении Северной Ирландии - Департамент окружающей среды в Северной Ирландии.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Разрешения и освобождения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Разрешение осуществлять регулярные перевозки в пассажирских автотранспортных средствах выдается по взаимному согласованию компетентными органами государств Сторон. Компетентные органы каждой Стороны выдают разрешение на тот участок маршрута, который проходит по территории ее государства. Разрешение выдается на один календарный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2. Какие-либо изменения в установленный маршрут в соответствии с определенным заранее и опубликованным расписанием, тарифами оплаты за проезд и условиями перевозки, включая заранее определенные пункты остановки, где пассажиры могут быть взяты на борт пассажирского автотранспортного средства и высажены из него, можно вносить по согласованию между компетентными органами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Предусмотренные пунктом 1 настоящей статьи разрешения не требуются для:
</w:t>
      </w:r>
      <w:r>
        <w:br/>
      </w:r>
      <w:r>
        <w:rPr>
          <w:rFonts w:ascii="Times New Roman"/>
          <w:b w:val="false"/>
          <w:i w:val="false"/>
          <w:color w:val="000000"/>
          <w:sz w:val="28"/>
        </w:rPr>
        <w:t>
      a) "перевозки при закрытых дверях": то есть перевозки, когда одно и то же автотранспортное средство используется для перевозки группы пассажиров одного и того же состава в течение всей поездки и для доставки их в пункт отправления;
</w:t>
      </w:r>
      <w:r>
        <w:br/>
      </w:r>
      <w:r>
        <w:rPr>
          <w:rFonts w:ascii="Times New Roman"/>
          <w:b w:val="false"/>
          <w:i w:val="false"/>
          <w:color w:val="000000"/>
          <w:sz w:val="28"/>
        </w:rPr>
        <w:t>
      b) "перевозки с порожним возвращением": перевозка группы пассажиров на территорию государства другой Стороны для временного пребывания автотранспортным средством, покидающим эту территорию порожним или по условиям перевозок, предусмотренных подпунктом с) настоящего пункта;
</w:t>
      </w:r>
      <w:r>
        <w:br/>
      </w:r>
      <w:r>
        <w:rPr>
          <w:rFonts w:ascii="Times New Roman"/>
          <w:b w:val="false"/>
          <w:i w:val="false"/>
          <w:color w:val="000000"/>
          <w:sz w:val="28"/>
        </w:rPr>
        <w:t>
      c) "перевозки с порожним въездом": то есть перевозки, при которых пассажирское автотранспортное средство используется для въезда на территорию государства другой Стороны порожним или по условиям перевозок, предусмотренных подпунктом b) настоящего пункта, и перевозит на территорию, где допущен перевозчик, группу пассажиров, каждый из которых:
</w:t>
      </w:r>
      <w:r>
        <w:br/>
      </w:r>
      <w:r>
        <w:rPr>
          <w:rFonts w:ascii="Times New Roman"/>
          <w:b w:val="false"/>
          <w:i w:val="false"/>
          <w:color w:val="000000"/>
          <w:sz w:val="28"/>
        </w:rPr>
        <w:t>
      ранее перевезен на территорию государства другой Стороны этим перевозчиком;
</w:t>
      </w:r>
      <w:r>
        <w:br/>
      </w:r>
      <w:r>
        <w:rPr>
          <w:rFonts w:ascii="Times New Roman"/>
          <w:b w:val="false"/>
          <w:i w:val="false"/>
          <w:color w:val="000000"/>
          <w:sz w:val="28"/>
        </w:rPr>
        <w:t>
      предварительно до такой перевозки заключен контракт на обе поездки на территории государства Стороны, где допущен перевозчик;
</w:t>
      </w:r>
      <w:r>
        <w:br/>
      </w:r>
      <w:r>
        <w:rPr>
          <w:rFonts w:ascii="Times New Roman"/>
          <w:b w:val="false"/>
          <w:i w:val="false"/>
          <w:color w:val="000000"/>
          <w:sz w:val="28"/>
        </w:rPr>
        <w:t>
      d) транзитная поездка через территорию государства другой Стороны порожнего пассажирского транспортного средства в ходе поездки в третью страну или из третьей страны;
</w:t>
      </w:r>
      <w:r>
        <w:br/>
      </w:r>
      <w:r>
        <w:rPr>
          <w:rFonts w:ascii="Times New Roman"/>
          <w:b w:val="false"/>
          <w:i w:val="false"/>
          <w:color w:val="000000"/>
          <w:sz w:val="28"/>
        </w:rPr>
        <w:t>
      e) замена пассажирского автотранспортного средства, вышедшего из строя, исправным пассажирским автотранспортным средством.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Разрешения выдаются перевозчикам каждой из государств Сторон компетентными органами государств Сторон для выполнения перевозок грузов между государствами Сторон, по их территории или транзитом через их территорию, а также для перевозок в любой пункт на территории третьей страны автотранспортными средствами с/без прицепами или тягачами с полуприцепами.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Разрешение используется только перевозчиком, которому оно было выдано, его нельзя передавать третьим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3. Форма или формы разрешений и любые другие вопросы по административной процедуре, касающиеся применения разрешительной системы, согласовываются Совместной комиссией, предусмотренной положениями статьи 12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Компетентные органы государства одной Стороны, по запросу, направляют другому соответствующее количество бланков разрешений для перевозки грузов. На бланках разрешений должны быть печать и подпись компетентных органов, которые их выдали.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Компетентные органы могут договориться о взаимном освобождении от разрешений или о квотах в соответствии с положениями статьи 5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от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Разрешение, упомянутое в статье 4 настоящего Соглашения, не требуется для перевозки:
</w:t>
      </w:r>
      <w:r>
        <w:br/>
      </w:r>
      <w:r>
        <w:rPr>
          <w:rFonts w:ascii="Times New Roman"/>
          <w:b w:val="false"/>
          <w:i w:val="false"/>
          <w:color w:val="000000"/>
          <w:sz w:val="28"/>
        </w:rPr>
        <w:t>
      a) предметов или материалов, предназначенных исключительно для рекламы, образования, ярмарок и выставок;
</w:t>
      </w:r>
      <w:r>
        <w:br/>
      </w:r>
      <w:r>
        <w:rPr>
          <w:rFonts w:ascii="Times New Roman"/>
          <w:b w:val="false"/>
          <w:i w:val="false"/>
          <w:color w:val="000000"/>
          <w:sz w:val="28"/>
        </w:rPr>
        <w:t>
      b) оборудования и принадлежностей для театральных, музыкальных, кинематографических, спортивных или религиозных мероприятий или для записи радиопередач, съемок кино- или телевизионных фильмов;
</w:t>
      </w:r>
      <w:r>
        <w:br/>
      </w:r>
      <w:r>
        <w:rPr>
          <w:rFonts w:ascii="Times New Roman"/>
          <w:b w:val="false"/>
          <w:i w:val="false"/>
          <w:color w:val="000000"/>
          <w:sz w:val="28"/>
        </w:rPr>
        <w:t>
      c) животных для цирковых или спортивных мероприятий;
</w:t>
      </w:r>
      <w:r>
        <w:br/>
      </w:r>
      <w:r>
        <w:rPr>
          <w:rFonts w:ascii="Times New Roman"/>
          <w:b w:val="false"/>
          <w:i w:val="false"/>
          <w:color w:val="000000"/>
          <w:sz w:val="28"/>
        </w:rPr>
        <w:t>
      d) перевозки поврежденных или вышедших из строя автотранспортных средств;
</w:t>
      </w:r>
      <w:r>
        <w:br/>
      </w:r>
      <w:r>
        <w:rPr>
          <w:rFonts w:ascii="Times New Roman"/>
          <w:b w:val="false"/>
          <w:i w:val="false"/>
          <w:color w:val="000000"/>
          <w:sz w:val="28"/>
        </w:rPr>
        <w:t>
      e) трупов, урн с прахом умерших;
</w:t>
      </w:r>
      <w:r>
        <w:br/>
      </w:r>
      <w:r>
        <w:rPr>
          <w:rFonts w:ascii="Times New Roman"/>
          <w:b w:val="false"/>
          <w:i w:val="false"/>
          <w:color w:val="000000"/>
          <w:sz w:val="28"/>
        </w:rPr>
        <w:t>
      f) перевозки грузов автотранспортными средствами, полный допустимый вес которых, включая полный допустимый вес прицепа, не превышает шести тонн или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g) медикаментов, медицинского оборудования и оснащения, а также других предметов, предназначенных для оказания экстренной помощи (особенно, в случае стихийных бедствий);
</w:t>
      </w:r>
      <w:r>
        <w:br/>
      </w:r>
      <w:r>
        <w:rPr>
          <w:rFonts w:ascii="Times New Roman"/>
          <w:b w:val="false"/>
          <w:i w:val="false"/>
          <w:color w:val="000000"/>
          <w:sz w:val="28"/>
        </w:rPr>
        <w:t>
      h) почтовых отправлений;
</w:t>
      </w:r>
      <w:r>
        <w:br/>
      </w:r>
      <w:r>
        <w:rPr>
          <w:rFonts w:ascii="Times New Roman"/>
          <w:b w:val="false"/>
          <w:i w:val="false"/>
          <w:color w:val="000000"/>
          <w:sz w:val="28"/>
        </w:rPr>
        <w:t>
      i) гуманитарных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Освобождения от разрешений, предусмотренные подпунктами а), b) и с) пункта 1 настоящей статьи, действительны только в случае обратного вывоза указанных в них предметов или их последующей транспортировки в третью страну.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Разрешение не требуется для доставки новых автотранспортных средств с завода-изготовителя, если они предназначены для работы в одном из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4. Совместная комиссия может инициировать освобождение от разрешительной системы на другие виды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Специальные разрешения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Грузовые перевозки автотранспортным средством, где максимально допустимый вес, нагрузка на ось или габариты, превышающие ограничения, указанные в регистрационных документах или действующие в стране пребывания, могут быть совершены при условии наличия специального разрешения, заблаговременно выданного компетентным органом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перевозки опасных грузов по территории одного государства Стороны автотранспортным средством, зарегистрированным на территории государства другой Стороны, может потребоваться специальное разрешение, выданное компетентными органами Стороны, где осуществляется перевозка.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Грузовые автотранспортные средства и пассажирские автотранспортные средства, которые зарегистрированы на территории государства одной Стороны и временно въезжают на территорию государства другой Стороны, освобождаются от налогов и сборов, взимаемых за использование дорог или владение автотранспортным средством, а также от налогов и сборов, налагаемых на транспортные услуги, осуществляемые на территории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Освобождение, упомянутое в пункте 1 настоящей статьи, предоставляется на территории каждой из государств Сторон, при условии, что на этой территории выполняются положения национального законодательства в отношении временного беспошлинного ввоза таких автотранспортных средств на территорию без оплаты импортных пошлин и импортных налогов.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Освобождение, упомянутое в пункте 1 настоящей статьи, не относится к налогам и сборам, включенным в цену горючего или к пошлинам и сборам за использование определенных мостов, туннелей, паромов, дорог, отрезков дорог или классов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въезде на территорию одной из государств Сторон от уплаты сборов и пошлин за таможенные формальности и налогов, взимаемых за въезд, освобождаются:
</w:t>
      </w:r>
      <w:r>
        <w:br/>
      </w:r>
      <w:r>
        <w:rPr>
          <w:rFonts w:ascii="Times New Roman"/>
          <w:b w:val="false"/>
          <w:i w:val="false"/>
          <w:color w:val="000000"/>
          <w:sz w:val="28"/>
        </w:rPr>
        <w:t>
      1) горючее, находящееся в основном или стандартном расходном баке автотранспортного средства, технически и конструктивно связанном с топливной системой двигателя;
</w:t>
      </w:r>
      <w:r>
        <w:br/>
      </w:r>
      <w:r>
        <w:rPr>
          <w:rFonts w:ascii="Times New Roman"/>
          <w:b w:val="false"/>
          <w:i w:val="false"/>
          <w:color w:val="000000"/>
          <w:sz w:val="28"/>
        </w:rPr>
        <w:t>
      2) горюче-смазочные материалы и жидкость на борту автотранспортного средства в достаточном количестве для нормальной работы и технического обслуживания во время перевозки;
</w:t>
      </w:r>
      <w:r>
        <w:br/>
      </w:r>
      <w:r>
        <w:rPr>
          <w:rFonts w:ascii="Times New Roman"/>
          <w:b w:val="false"/>
          <w:i w:val="false"/>
          <w:color w:val="000000"/>
          <w:sz w:val="28"/>
        </w:rPr>
        <w:t>
      3) запасные части и инструменты, предназначенные для обслуживания автотранспортных средств, используемых в рамках настоящего Соглашения, в случае поломки. Неиспользованные запасные части обратно вывозятся, а замененные запасные части вывозятся обратно или уничтожаются или с ними поступают в соответствии с правилами, установленными на территории государства соответствующей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Исключение каботажа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 перевозка пассажиров и грузов, осуществляемая перевозчиком государства одной Стороны между двумя пунктами на территории государства другой Стороны, запрещена.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Соблюдение национального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Водители и экипажи автотранспортных средств, осуществляющих перевозку пассажиров и грузов в соответствии с настоящим Соглашением, находясь на территории государства другой Стороны, должны соблюдать национальное законодательство, действующее на этой территории, которое касается автомобильного транспорта 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Ни одно из государств Сторон не должно предъявлять пассажирским и грузовым автотранспортным средствам государства другой Стороны, более ограничивающие требования, чем те которые применяются по национальному законодательству к их собственным автотранспортным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любого нарушения положений настоящего Соглашения автотранспортными средствами или водителями государства одной из Сторон находящимися на территории государства другой Стороны, компетентные органы государств Сторон, на чьей территории было совершено нарушение, могут сохраняя за собой право на любые правовые санкции, которые суды или правоохранительные органы государства этой Стороны могут применить, потребовать от компетентных органов государства другой Стороны, предпринять следующие действия:
</w:t>
      </w:r>
      <w:r>
        <w:br/>
      </w:r>
      <w:r>
        <w:rPr>
          <w:rFonts w:ascii="Times New Roman"/>
          <w:b w:val="false"/>
          <w:i w:val="false"/>
          <w:color w:val="000000"/>
          <w:sz w:val="28"/>
        </w:rPr>
        <w:t>
      a) сделать перевозчику-нарушителю предупреждение;
</w:t>
      </w:r>
      <w:r>
        <w:br/>
      </w:r>
      <w:r>
        <w:rPr>
          <w:rFonts w:ascii="Times New Roman"/>
          <w:b w:val="false"/>
          <w:i w:val="false"/>
          <w:color w:val="000000"/>
          <w:sz w:val="28"/>
        </w:rPr>
        <w:t>
      b) сделать такое предупреждение с уведомлением, что повторное нарушение приведет к временному, частичному или постоянному лишению права автотранспортного средства, которым владеет или управляет этот перевозчик, осуществлять перевозки на территории государства Стороны, где имело место нарушение или
</w:t>
      </w:r>
      <w:r>
        <w:br/>
      </w:r>
      <w:r>
        <w:rPr>
          <w:rFonts w:ascii="Times New Roman"/>
          <w:b w:val="false"/>
          <w:i w:val="false"/>
          <w:color w:val="000000"/>
          <w:sz w:val="28"/>
        </w:rPr>
        <w:t>
      c) уведомить о таком лишении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Компетентные органы как можно скорее информируют друг друга о любом действии, предпринятом в соответствии с положениями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Предъявление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и другие документы, требуемые в соответствии с положениями настоящего Соглашения, находятся на борту пассажирских или грузовых автотранспортных средств, к которым они относятся и предъявляются по требованию любого лица, которое уполномочено на территории любой из государств Сторон требовать 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Совместная комиссия создается компетентными органами государств Сторон для наблюдения за выполнением настоящего Соглашения и для решения вопросов, возникающих в ходе его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неотъемлемыми частями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прекращение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действия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Настоящее Соглашение заключается на неопределенный срок и вступает в силу на тридцатый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Соглашение остается в силе до истечения шести месяцев с даты, когда одна из Сторон письменно уведомит другую Сторону о своем намерении прекратить действие настоящего Соглашения.
</w:t>
      </w:r>
      <w:r>
        <w:br/>
      </w:r>
      <w:r>
        <w:rPr>
          <w:rFonts w:ascii="Times New Roman"/>
          <w:b w:val="false"/>
          <w:i w:val="false"/>
          <w:color w:val="000000"/>
          <w:sz w:val="28"/>
        </w:rPr>
        <w:t>
      В подтверждение чего, нижеподписавшиеся должным образом уполномоченные на это своими Сторонами, подписали настоящее Соглашение.
</w:t>
      </w:r>
    </w:p>
    <w:p>
      <w:pPr>
        <w:spacing w:after="0"/>
        <w:ind w:left="0"/>
        <w:jc w:val="both"/>
      </w:pPr>
      <w:r>
        <w:rPr>
          <w:rFonts w:ascii="Times New Roman"/>
          <w:b w:val="false"/>
          <w:i w:val="false"/>
          <w:color w:val="000000"/>
          <w:sz w:val="28"/>
        </w:rPr>
        <w:t>
      Совершено в городе Лондоне 22 ноября 2006 г. в двух экземплярах, каждый на казахском, английском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Соединенного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Королевства Великобритании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Северной Ирландии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между Правительством Республики Казахстан и Правительством Соединенного Королевства Великобритании и Северной Ирландии по международным автомобильным перевозкам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