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012e" w14:textId="9210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Грузии о международном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ноября 2007 года N 6-IV.</w:t>
      </w:r>
    </w:p>
    <w:p>
      <w:pPr>
        <w:spacing w:after="0"/>
        <w:ind w:left="0"/>
        <w:jc w:val="both"/>
      </w:pPr>
      <w:bookmarkStart w:name="z6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Грузии о международном автомобильном сообщении, подписанное в Астане 6 марта 2007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Грузии о международном автомобильном сообщении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(Официальный сайт МИД РК - Вступило в силу 8 января </w:t>
      </w:r>
      <w:r>
        <w:rPr>
          <w:rFonts w:ascii="Times New Roman"/>
          <w:b w:val="false"/>
          <w:i/>
          <w:color w:val="000000"/>
          <w:sz w:val="28"/>
        </w:rPr>
        <w:t>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Грузии, в дальнейшем именуемые "Сторонами",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необходимостью дальнейшего развития сотрудничества между государствами Сторон в области международного автомобильного сообщения,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облегчить осуществление автомобильного сообщения между государствами Сторон и транзитом по их территориям,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Сфера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согласились на основании настоящего Соглашения и в соответствии с национальными законодательствами своих государств способствовать сотрудничеству в области автомобильного сообщения, развитию двусторонних и транзитных автотранспортных перевозок пассажиров и грузов между государствами Сторон и транзитом через их территории, а также в третьи государства или/из третьих государств и для этих целей определяя порядок осуществления указанных перевозок.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Перевозки указанные в пункте 1 настоящей статьи осуществляются транспортными средствами, зарегистрированными на территории одного из государств Сторон (в том числе легковыми транспортными средствами) по дорогам, открытым для международного автомобильного сообщения.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не затрагивает прав и обязанностей государств Сторон, вытекающих из других международных соглашений.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Определения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толкования положений настоящего Соглашения нижеследующие термины означают: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 </w:t>
      </w:r>
      <w:r>
        <w:rPr>
          <w:rFonts w:ascii="Times New Roman"/>
          <w:b/>
          <w:i w:val="false"/>
          <w:color w:val="000000"/>
          <w:sz w:val="28"/>
        </w:rPr>
        <w:t xml:space="preserve">Перевозчик </w:t>
      </w:r>
      <w:r>
        <w:rPr>
          <w:rFonts w:ascii="Times New Roman"/>
          <w:b w:val="false"/>
          <w:i w:val="false"/>
          <w:color w:val="000000"/>
          <w:sz w:val="28"/>
        </w:rPr>
        <w:t xml:space="preserve">" означает любое физическое или юридическое лицо, зарегистрированное на территории государства одной из Сторон, которое в соответствии с национальным законодательством своего государства осуществляет пассажирские или грузовые перевозки за вознаграждение или по найму.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Государство учредитель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" означает государственную территорию Стороны, на которой учрежден перевозчик.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 </w:t>
      </w:r>
      <w:r>
        <w:rPr>
          <w:rFonts w:ascii="Times New Roman"/>
          <w:b/>
          <w:i w:val="false"/>
          <w:color w:val="000000"/>
          <w:sz w:val="28"/>
        </w:rPr>
        <w:t xml:space="preserve">Каботаж </w:t>
      </w:r>
      <w:r>
        <w:rPr>
          <w:rFonts w:ascii="Times New Roman"/>
          <w:b w:val="false"/>
          <w:i w:val="false"/>
          <w:color w:val="000000"/>
          <w:sz w:val="28"/>
        </w:rPr>
        <w:t xml:space="preserve">" означает перевозки, осуществляемые между пунктами расположенными на территории государства одной из Сторон перевозчиком, учрежденным на территории государства другой Стороны.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</w:t>
      </w:r>
      <w:r>
        <w:rPr>
          <w:rFonts w:ascii="Times New Roman"/>
          <w:b/>
          <w:i w:val="false"/>
          <w:color w:val="000000"/>
          <w:sz w:val="28"/>
        </w:rPr>
        <w:t>Компетентный орган</w:t>
      </w:r>
      <w:r>
        <w:rPr>
          <w:rFonts w:ascii="Times New Roman"/>
          <w:b w:val="false"/>
          <w:i w:val="false"/>
          <w:color w:val="000000"/>
          <w:sz w:val="28"/>
        </w:rPr>
        <w:t>" означает: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казахстанской Стороны - Министерство индустрии и инфраструктурного развития Республики Казахстан;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грузинской Стороны - Министерство экономики и устойчивого развития Грузии и/или Агентство наземного транспорта или другие органы, ответственные за автомобильный транспорт.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компетентных органов Стороны будут своевременно уведомлены по дипломатическим каналам. 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 </w:t>
      </w:r>
      <w:r>
        <w:rPr>
          <w:rFonts w:ascii="Times New Roman"/>
          <w:b/>
          <w:i w:val="false"/>
          <w:color w:val="000000"/>
          <w:sz w:val="28"/>
        </w:rPr>
        <w:t xml:space="preserve">Прицеп </w:t>
      </w:r>
      <w:r>
        <w:rPr>
          <w:rFonts w:ascii="Times New Roman"/>
          <w:b w:val="false"/>
          <w:i w:val="false"/>
          <w:color w:val="000000"/>
          <w:sz w:val="28"/>
        </w:rPr>
        <w:t xml:space="preserve">" означает транспортное средство, не оборудованное двигателем и предназначенное для движения в составе с механическим транспортным средством. 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 </w:t>
      </w:r>
      <w:r>
        <w:rPr>
          <w:rFonts w:ascii="Times New Roman"/>
          <w:b/>
          <w:i w:val="false"/>
          <w:color w:val="000000"/>
          <w:sz w:val="28"/>
        </w:rPr>
        <w:t xml:space="preserve">Полуприцеп </w:t>
      </w:r>
      <w:r>
        <w:rPr>
          <w:rFonts w:ascii="Times New Roman"/>
          <w:b w:val="false"/>
          <w:i w:val="false"/>
          <w:color w:val="000000"/>
          <w:sz w:val="28"/>
        </w:rPr>
        <w:t xml:space="preserve">" означает прицеп, который присоединен к транспортному средству таким образом, что его передняя часть опирается на него и определенная часть находящегося на нем груза приходится на транспортное средство. 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</w:t>
      </w:r>
      <w:r>
        <w:rPr>
          <w:rFonts w:ascii="Times New Roman"/>
          <w:b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" означает документ, выдаваемый компетентными органами Сторон, который дает право транспортным средствам, зарегистрированным на территории государства другой Стороны, осуществлять перевозку пассажиров и грузов на или через территорию государства Стороны, которая выдала разрешение. 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 </w:t>
      </w:r>
      <w:r>
        <w:rPr>
          <w:rFonts w:ascii="Times New Roman"/>
          <w:b/>
          <w:i w:val="false"/>
          <w:color w:val="000000"/>
          <w:sz w:val="28"/>
        </w:rPr>
        <w:t xml:space="preserve">Регистрация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 означает присвоение, в соответствии с действующими национальными законодательствами государств Сторон, определенными соответствующими компетентными органами идентификационного номера транспортному средству. В случае комбинации транспортных средств, транспортное средство представляет приоритетный фактор для выдачи разрешения или освобождения от него. 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 </w:t>
      </w:r>
      <w:r>
        <w:rPr>
          <w:rFonts w:ascii="Times New Roman"/>
          <w:b/>
          <w:i w:val="false"/>
          <w:color w:val="000000"/>
          <w:sz w:val="28"/>
        </w:rPr>
        <w:t xml:space="preserve">Регулярные перевозки пассажиров и багажа </w:t>
      </w:r>
      <w:r>
        <w:rPr>
          <w:rFonts w:ascii="Times New Roman"/>
          <w:b w:val="false"/>
          <w:i w:val="false"/>
          <w:color w:val="000000"/>
          <w:sz w:val="28"/>
        </w:rPr>
        <w:t xml:space="preserve">" означает перевозки пассажиров, осуществляемые с определенной регулярностью и по заранее определенному маршруту, с указанием пунктов остановки для посадки и высадки пассажиров, расписанию движения автобусов по маршруту и тарифам. 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 </w:t>
      </w:r>
      <w:r>
        <w:rPr>
          <w:rFonts w:ascii="Times New Roman"/>
          <w:b/>
          <w:i w:val="false"/>
          <w:color w:val="000000"/>
          <w:sz w:val="28"/>
        </w:rPr>
        <w:t xml:space="preserve">Нерегулярные перевозки пассажиров и багажа </w:t>
      </w:r>
      <w:r>
        <w:rPr>
          <w:rFonts w:ascii="Times New Roman"/>
          <w:b w:val="false"/>
          <w:i w:val="false"/>
          <w:color w:val="000000"/>
          <w:sz w:val="28"/>
        </w:rPr>
        <w:t xml:space="preserve">" означает пассажирские перевозки, при которых условия их осуществления определяются в каждом отдельном случае по согласованию между заказчиком и перевозчиком. 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 </w:t>
      </w:r>
      <w:r>
        <w:rPr>
          <w:rFonts w:ascii="Times New Roman"/>
          <w:b/>
          <w:i w:val="false"/>
          <w:color w:val="000000"/>
          <w:sz w:val="28"/>
        </w:rPr>
        <w:t xml:space="preserve">Транспортное средство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" означает автотранспортное средство: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отдельно взятое или комбинация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предназначенное для пассажирских (сконструировано и предназначено для перевозки более 9 пассажиров, включая водителя - автобус) и грузовых перевозок, находящееся во владении перевозчика в виде собственности, найма или в силу лизингового контракта;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с) легковые автомобили. 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 </w:t>
      </w:r>
      <w:r>
        <w:rPr>
          <w:rFonts w:ascii="Times New Roman"/>
          <w:b/>
          <w:i w:val="false"/>
          <w:color w:val="000000"/>
          <w:sz w:val="28"/>
        </w:rPr>
        <w:t xml:space="preserve">Транзит </w:t>
      </w:r>
      <w:r>
        <w:rPr>
          <w:rFonts w:ascii="Times New Roman"/>
          <w:b w:val="false"/>
          <w:i w:val="false"/>
          <w:color w:val="000000"/>
          <w:sz w:val="28"/>
        </w:rPr>
        <w:t xml:space="preserve">" означает перевозку грузов (без загрузки и выгрузки) и перевозку пассажиров (без посадки и высадки), которую осуществляет перевозчик, учрежденный на территории государства одной из Сторон, проездом по территории государства другой Стороны в третью страну или обратно. 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</w:t>
      </w:r>
      <w:r>
        <w:rPr>
          <w:rFonts w:ascii="Times New Roman"/>
          <w:b/>
          <w:i w:val="false"/>
          <w:color w:val="000000"/>
          <w:sz w:val="28"/>
        </w:rPr>
        <w:t>Опасный груз</w:t>
      </w:r>
      <w:r>
        <w:rPr>
          <w:rFonts w:ascii="Times New Roman"/>
          <w:b w:val="false"/>
          <w:i w:val="false"/>
          <w:color w:val="000000"/>
          <w:sz w:val="28"/>
        </w:rPr>
        <w:t>" означает вещества и/или изделия, которые в соответствии с международными нормами по типу опасности классифицируются на 9 классов и международная автомобильная перевозка которых в соответствии с Европейским соглашением о международных дорожных перевозках опасных грузов (ADR) запрещена или допускается к ней с соблюдением определенных условий.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</w:t>
      </w:r>
      <w:r>
        <w:rPr>
          <w:rFonts w:ascii="Times New Roman"/>
          <w:b/>
          <w:i w:val="false"/>
          <w:color w:val="000000"/>
          <w:sz w:val="28"/>
        </w:rPr>
        <w:t>специальное разрешение</w:t>
      </w:r>
      <w:r>
        <w:rPr>
          <w:rFonts w:ascii="Times New Roman"/>
          <w:b w:val="false"/>
          <w:i w:val="false"/>
          <w:color w:val="000000"/>
          <w:sz w:val="28"/>
        </w:rPr>
        <w:t>" - документ, дающий перевозчику право выполнения перевозок крупногабаритных, тяжеловесных и опасных грузов на автотранспортном средстве в соответствии с национальным законодательством государства Стороны, по территории которого осуществляется перевозка.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Законом РК от 01.02.2021 </w:t>
      </w:r>
      <w:r>
        <w:rPr>
          <w:rFonts w:ascii="Times New Roman"/>
          <w:b w:val="false"/>
          <w:i w:val="false"/>
          <w:color w:val="000000"/>
          <w:sz w:val="28"/>
        </w:rPr>
        <w:t>№ 2-VII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Общие положения 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Водители транспортных средств государств Сторон должны иметь национальные или международные водительские удостоверения, соответствующие категории управляемых ими транспортных средств. 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и другие документы, которые требуются в соответствии с настоящим Соглашением, должны находиться у водителя транспортного средства и предъявляться по требованию компетентных органов, действующих на основании национального законодательства своего государства. 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пассажиров и грузов, осуществляемые на основании настоящего Соглашения, осуществляются при условии обязательного страхования гражданской ответственности владельцев транспортных средств за ущерб, причиненный третьим лицам. Перевозчик обязан заранее застраховать каждое транспортное средство, выполняющее указанные перевозки. 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Пограничный, транспортный, санитарно-карантинный, ветеринарный и фитосанитарный контроль и проведение таможенного оформления при перевозках лиц, нуждающихся в срочной медицинской помощи, а также при перевозках животных и скоропортящихся грузов осуществляются вне очереди. 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 целью обеспечения выполнения настоящего Соглашения компетентные органы государств Сторон взаимно обмениваются информацией обо всех изменениях национальных законодательств их государств, влияющих на реализацию настоящего Соглашения. </w:t>
      </w:r>
    </w:p>
    <w:bookmarkEnd w:id="28"/>
    <w:bookmarkStart w:name="z2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Регулярные перевозки пассажиров и багажа 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Регулярные перевозки пассажиров и багажа осуществляются на основании разрешений. 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Разрешения не требуются на регулярные транзитные перевозки пассажиров и багажа. 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Разрешения на регулярные пассажирские перевозки выдаются на основании заявки, направляемой перевозчиком компетентному органу страны его регистрации, с приложением документов в соответствии с действующим национальным законодательством страны и следующих документов: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схемы регулярного маршрута;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расписания движения автобуса(ов) по регулярному маршруту с указанием: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b-а) начального, промежуточных и конечного остановочных пунктов, а также автомобильных пунктов пропуска на границе государств по маршруту следования автобуса(ов);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b-b) времени прибытия, стоянки и отправления автобуса(ов) по остановочным пунктам и автомобильным пунктам пропуска через границы государств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b-с) расстояния от начального до конечного пункта регулярного маршрута в прямом направлении;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b-d) периодичности и регулярности рейсов, выполняемых перевозчиком;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b-е) тарифов на перевозку пассажиров в национальной валюте государств учредителей перевозчиков. </w:t>
      </w:r>
    </w:p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удовлетворения заявки, компетентный орган одной из Сторон в 10-дневный срок направляет в компетентный орган другой Стороны соответствующие разрешительные документы. 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случае, если выдача такого разрешения противоречит национальному законодательству государства одной из Сторон, заявителю в 10-дневный срок, в письменной форме, может быть отказано в получении разрешения. 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отсутствия, или недостаточного спроса на обслуживание, перевозчик должен в письменном виде за месяц до окончания деятельности сообщить компетентному органу своего государства о прекращении перевозок. 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Компетентный орган государства учредителя перевозчика, отказавшегося от осуществления перевозок, в течение месяца представляет соответствующую информацию компетентному органу другой Стороны. 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Разрешение является персональным и его передача другому перевозчику или третьей стороне запрещается. </w:t>
      </w:r>
    </w:p>
    <w:bookmarkEnd w:id="37"/>
    <w:bookmarkStart w:name="z3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Нерегулярные перевозки пассажиров и багажа 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осуществления нерегулярных перевозок пассажиров и багажа на основании настоящего Соглашения разрешений не требуется.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не требуется также: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при замене неисправного пассажирского транспортного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в случае порожнего пробега транспортных средств, которые направляются на территорию государства Стороны, а также в другое государство для замены вышедших из строя транспортных средств, а также порожний пробег транспортных средств после ремонта направляющихся назад;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при первом порожнем пробеге (новых или бывших в употреблении) транспортных средств, которые имеют экспортно-регистрационные номера, выданные соответствующими ведомствами государства Стороны, а также любой страны, и если этот пробег направлен на территорию государств Сторон, где произойдет регистрация данного транспортного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для транспортных средств, предназначенных для выполнения спасательных или восстановительных работ. </w:t>
      </w:r>
    </w:p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Нерегулярные перевозки пассажиров и багажа должны осуществляться при наличии контрольного документа (список пассажиров). 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процессе нерегулярных перевозок пассажиров и багажа запрещается посадка пассажиров (кроме пассажиров, указанных в контрольном документе). </w:t>
      </w:r>
    </w:p>
    <w:bookmarkEnd w:id="41"/>
    <w:bookmarkStart w:name="z3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 грузов между государствами обеих Сторон, транзит по их территориям, а также в/из третьи государства, за исключением перевозок,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осуществляются грузовыми автотранспортными средствами, зарегистрированными на территории государств Сторон, на основе разрешений, выдаваемых компетентными органами государств Сторон.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каждую перевозку грузов должно быть выдано отдельное разрешение, которое дает право на совершение одного рейса туда и обратно.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государств Сторон ежегодно будут передавать друг другу взаимно согласованное количество бланков разрешений на перевозки грузов. Эти бланки должны иметь печать и подпись компетентного органа, выдавшего разрешения.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Компетентные органы государств Сторон согласовывают между собой порядок обмена бланками разрешений.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требуется при выполнении перевозок: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экспонатов, оборудования и материалов, предназначенных для ярмарок и выставок;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транспортных средств, животных, а также различного инвентаря и имущества, предназначенных для проведения спортивных мероприятий;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театральных декораций и реквизита, музыкальных инструментов, оборудования и принадлежностей для киносъемок, радио и телевизионных передач;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тел и праха умерших;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почтовых отправлений;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поврежденных автотранспортных средств, зарегистрированных на территории государства одной из Сторон;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движимого имущества при переселении;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h) при возникновении чрезвычайных ситуаций природного и техногенного характера.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 разрешений, указанных в первом пункте настоящей статьи, также освобождаются: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проезд автомобилей технической помощи;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переезд до места назначения порожнего автотранспортного средства, имеющего временный (транзитный) регистрационный номер.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Исключения, предусмотренные в подпунктах "а", "b" и "c" пункта 5 настоящей статьи, действуют только в том случае, если груз подлежит возврату на территорию того государства, в котором зарегистрировано автотранспортное средство, или если груз перевозится на территорию третьего государства.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в редакции Закона РК от 01.02.2021 </w:t>
      </w:r>
      <w:r>
        <w:rPr>
          <w:rFonts w:ascii="Times New Roman"/>
          <w:b w:val="false"/>
          <w:i w:val="false"/>
          <w:color w:val="000000"/>
          <w:sz w:val="28"/>
        </w:rPr>
        <w:t>№ 2-VII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Порядок осуществления грузовых перевозок </w:t>
      </w:r>
    </w:p>
    <w:bookmarkEnd w:id="60"/>
    <w:bookmarkStart w:name="z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Грузовые перевозки, предусмотренные настоящим Соглашением, могут выполняться только перевозчиками, которые согласно национальному законодательству своего государства допущены к осуществлению международных перевозок. </w:t>
      </w:r>
    </w:p>
    <w:bookmarkEnd w:id="61"/>
    <w:bookmarkStart w:name="z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Транспортные средства, осуществляющие международные перевозки, должны иметь регистрационные и отличительные знаки своего государства. Прицепы и полуприцепы могут иметь регистрационные и отличительные знаки других государств при условии, что грузовые автомобили или автомобильные тягачи будут иметь регистрационные и отличительные знаки соответственно государств Сторон. </w:t>
      </w:r>
    </w:p>
    <w:bookmarkEnd w:id="62"/>
    <w:bookmarkStart w:name="z4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Вес и габариты </w:t>
      </w:r>
    </w:p>
    <w:bookmarkEnd w:id="63"/>
    <w:bookmarkStart w:name="z4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Вес транспортного средства, включая нагрузки на ось и габариты, должны соответствовать официально зарегистрированному показателю транспортного средства и не должны превышать ограничения, предусмотренные национальным законодательством принимающей Стороны. </w:t>
      </w:r>
    </w:p>
    <w:bookmarkEnd w:id="64"/>
    <w:bookmarkStart w:name="z4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превышения весовых и/или габаритных ограничений, предусмотренных национальным законодательством принимающей Стороны, перевозчику необходимо иметь специальное разрешение или рекомендацию выданные соответствующим ведомством этой Стороны.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упомянутое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специальное разрешение предусматривает движение автотранспортного средства по определенному маршруту, перевозка должна осуществляться по этому маршруту.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изменением, внесенным Законом РК от 01.02.2021 </w:t>
      </w:r>
      <w:r>
        <w:rPr>
          <w:rFonts w:ascii="Times New Roman"/>
          <w:b w:val="false"/>
          <w:i w:val="false"/>
          <w:color w:val="000000"/>
          <w:sz w:val="28"/>
        </w:rPr>
        <w:t>№ 2-VII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Перевозка опасных грузов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опасных грузов осуществляется на основе принятых международных обязательств Сторонами, исходящих из международных договоров, участниками которых являются их государства, и в соответствии с национальным законодательством государства той Стороны, на территории которого осуществляется такая перевозка.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01.02.2021 </w:t>
      </w:r>
      <w:r>
        <w:rPr>
          <w:rFonts w:ascii="Times New Roman"/>
          <w:b w:val="false"/>
          <w:i w:val="false"/>
          <w:color w:val="000000"/>
          <w:sz w:val="28"/>
        </w:rPr>
        <w:t>№ 2-VII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Каботаж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Каботаж запрещается. </w:t>
      </w:r>
    </w:p>
    <w:bookmarkStart w:name="z4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Сборы и налоги </w:t>
      </w:r>
    </w:p>
    <w:bookmarkEnd w:id="69"/>
    <w:bookmarkStart w:name="z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Транспортные средства, в том числе легковые автомобили, зарегистрированные на территории государства одной из Сторон в силу настоящего Соглашения осуществляющие перевозки по территории государства другой Стороны, на взаимной основе освобождаются от налогов и сборов за использование автомобильных дорог всеобщего использования, как и от всех специальных сборов и пошлин, установленных национальным законодательством принимающей Стороны, кроме: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сборов за использование инфраструктуры платных дорог (пошлины за пользование коммерческими дорогами, мостами и туннелями), при наличии альтернативных бесплатных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сборов за превышение установленных национальными законодательствами государства Стороны, по территории которой осуществляется перевозка, пределов веса, габаритов или нагрузки транспортных средств. </w:t>
      </w:r>
    </w:p>
    <w:bookmarkStart w:name="z5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осуществлении перевозок на основании настоящего Соглашения от таможенных сборов и налогов на взаимной основе освобождаются следующие материалы, ввозимые на территорию государства другой Стороны: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топливо, содержащееся в стандартных топливных баках производителя транспортного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горюче-смазочные материалы, в том количестве, которое необходимо для эксплуатации данного транспортного средства при осуществлении перевозок;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запасные части и инструменты, предназначенные для текущего ремонта данного транспортного средства, или необходимые для ремонта поврежденного транспортного средства, находящегося на территории государства другой Стороны. </w:t>
      </w:r>
    </w:p>
    <w:bookmarkStart w:name="z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Инструменты и неиспользованные запасные части подлежат вывозу из территории государства Стороны. Замененные запасные части также подлежат вывозу или должны быть уничтожены под присмотром таможенных органов соответствующей Стороны. </w:t>
      </w:r>
    </w:p>
    <w:bookmarkEnd w:id="72"/>
    <w:bookmarkStart w:name="z5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Юрисдикция </w:t>
      </w:r>
    </w:p>
    <w:bookmarkEnd w:id="73"/>
    <w:bookmarkStart w:name="z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Перевозчики государств Сторон и их экипажи обязаны при нахождении на территории государства другой Стороны соблюдать обязательства, которые исходят из: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международных соглашений, участниками которых являются их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настоящего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национального законодательства государства Стороны, на территории которого они находятся. </w:t>
      </w:r>
    </w:p>
    <w:bookmarkStart w:name="z5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Законодательства и международные договоры, указанные в пункте 1 настоящей статьи, одинаково распространяются на перевозчиков обоих государств во избежание дискриминации по национальности или месту учреждения. </w:t>
      </w:r>
    </w:p>
    <w:bookmarkEnd w:id="75"/>
    <w:bookmarkStart w:name="z5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Смешанная комиссия </w:t>
      </w:r>
    </w:p>
    <w:bookmarkEnd w:id="76"/>
    <w:bookmarkStart w:name="z5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Компетентные органы Сторон создают Смешанную комиссию с целью обеспечения: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решения текущих вопросов, связанных с применением и толкованием настоящего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обсуждения итогов выполнения настоящего Соглашения и внесения предложений для развития автомобильных перевозок;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подготовки предложений о внесении изменений и дополнений в текст настоящего Соглашения. </w:t>
      </w:r>
    </w:p>
    <w:bookmarkStart w:name="z5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Смешанная комиссия собирается по просьбе компетентного органа одной из Сторон, поочередно на территориях государств Сторон. </w:t>
      </w:r>
    </w:p>
    <w:bookmarkEnd w:id="78"/>
    <w:bookmarkStart w:name="z5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Решение споров и разногласий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и разногласий при толковании или применении положений настоящего Соглашения, Стороны будут принимать решение путем консультаций и переговоров. </w:t>
      </w:r>
    </w:p>
    <w:bookmarkStart w:name="z5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Изменения и дополнения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или дополнения в настоящее Соглашение вносятся при согласии Сторон, оформляются отдельными протоколами, являющимися неотъемлемыми частями настоящего Соглашения и вступают в силу в соответствии с пунктом 1 статьи 16 настоящего Соглашения. </w:t>
      </w:r>
    </w:p>
    <w:bookmarkStart w:name="z6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Вступление в силу и срок действия </w:t>
      </w:r>
    </w:p>
    <w:bookmarkEnd w:id="81"/>
    <w:bookmarkStart w:name="z6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со дня обмена уведомлениями о завершении Сторонами внутригосударственных процедур, необходимых для его вступления в силу. </w:t>
      </w:r>
    </w:p>
    <w:bookmarkEnd w:id="82"/>
    <w:bookmarkStart w:name="z6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</w:t>
      </w:r>
    </w:p>
    <w:bookmarkEnd w:id="83"/>
    <w:bookmarkStart w:name="z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из Сторон может в любое время направить другой Стороне уведомление о прекращении действия настоящего Соглашения. В этом случае действие настоящего Соглашения прекращается через 6 (шесть) месяцев после получения уведомления другой Стороной, если в течение указанного срока на основе взаимной договоренности Сторон уведомление не будет отозвано. </w:t>
      </w:r>
    </w:p>
    <w:bookmarkEnd w:id="84"/>
    <w:bookmarkStart w:name="z6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даты вступления в силу настоящего Соглашения, "Соглашение между Правительством Республики Казахстан и Правительством Республики Грузия о международном автомобильном сообщении", совершенное 1 июня 1993 года в городе Алматы, прекращает свое действие.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Астана 6 марта 2007 года в двух экземплярах, каждый на казахском, грузинском и русском языках, причем все тексты имеют одинаковую силу. При разночтении настоящего Соглашения предпочтение отдается тексту на русском языке.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