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61c2" w14:textId="76d6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деятельности Банка Развития Казахстана</w:t>
      </w:r>
    </w:p>
    <w:p>
      <w:pPr>
        <w:spacing w:after="0"/>
        <w:ind w:left="0"/>
        <w:jc w:val="both"/>
      </w:pPr>
      <w:r>
        <w:rPr>
          <w:rFonts w:ascii="Times New Roman"/>
          <w:b w:val="false"/>
          <w:i w:val="false"/>
          <w:color w:val="000000"/>
          <w:sz w:val="28"/>
        </w:rPr>
        <w:t>Закон Республики Казахстан от 23 декабря 2005 года N 108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2001 г. "О Банке Развития Казахстана" (Ведомости Парламента Республики Казахстан, 2001 г., N 9, ст. 85; 2003 г., N 11, ст. 56; N 12, ст. 83; N 15, ст. 139; 2004 г., N 15, ст. 85; N 23, ст. 140, 142; 2005 г., N 11, ст. 37):
</w:t>
      </w:r>
      <w:r>
        <w:br/>
      </w:r>
      <w:r>
        <w:rPr>
          <w:rFonts w:ascii="Times New Roman"/>
          <w:b w:val="false"/>
          <w:i w:val="false"/>
          <w:color w:val="000000"/>
          <w:sz w:val="28"/>
        </w:rPr>
        <w:t>
      1) пункт 2 статьи 2 после слова "регулирующее" дополнить словами "деятельность акционерных обществ,";
</w:t>
      </w:r>
      <w:r>
        <w:br/>
      </w:r>
      <w:r>
        <w:rPr>
          <w:rFonts w:ascii="Times New Roman"/>
          <w:b w:val="false"/>
          <w:i w:val="false"/>
          <w:color w:val="000000"/>
          <w:sz w:val="28"/>
        </w:rPr>
        <w:t>
</w:t>
      </w:r>
      <w:r>
        <w:br/>
      </w:r>
      <w:r>
        <w:rPr>
          <w:rFonts w:ascii="Times New Roman"/>
          <w:b w:val="false"/>
          <w:i w:val="false"/>
          <w:color w:val="000000"/>
          <w:sz w:val="28"/>
        </w:rPr>
        <w:t>
      2) пункт 2 статьи 6 после слова "банков" дополнить словами ", банковских конгломератов";
</w:t>
      </w:r>
      <w:r>
        <w:br/>
      </w:r>
      <w:r>
        <w:rPr>
          <w:rFonts w:ascii="Times New Roman"/>
          <w:b w:val="false"/>
          <w:i w:val="false"/>
          <w:color w:val="000000"/>
          <w:sz w:val="28"/>
        </w:rPr>
        <w:t>
</w:t>
      </w:r>
      <w:r>
        <w:br/>
      </w:r>
      <w:r>
        <w:rPr>
          <w:rFonts w:ascii="Times New Roman"/>
          <w:b w:val="false"/>
          <w:i w:val="false"/>
          <w:color w:val="000000"/>
          <w:sz w:val="28"/>
        </w:rPr>
        <w:t>
      3) в статье 7:
</w:t>
      </w:r>
      <w:r>
        <w:br/>
      </w:r>
      <w:r>
        <w:rPr>
          <w:rFonts w:ascii="Times New Roman"/>
          <w:b w:val="false"/>
          <w:i w:val="false"/>
          <w:color w:val="000000"/>
          <w:sz w:val="28"/>
        </w:rPr>
        <w:t>
      подпункт 6) после слова "средств" дополнить словами ", включая средства";
</w:t>
      </w:r>
    </w:p>
    <w:p>
      <w:pPr>
        <w:spacing w:after="0"/>
        <w:ind w:left="0"/>
        <w:jc w:val="both"/>
      </w:pPr>
      <w:r>
        <w:rPr>
          <w:rFonts w:ascii="Times New Roman"/>
          <w:b w:val="false"/>
          <w:i w:val="false"/>
          <w:color w:val="000000"/>
          <w:sz w:val="28"/>
        </w:rPr>
        <w:t>
      в подпункте 9):
</w:t>
      </w:r>
      <w:r>
        <w:br/>
      </w:r>
      <w:r>
        <w:rPr>
          <w:rFonts w:ascii="Times New Roman"/>
          <w:b w:val="false"/>
          <w:i w:val="false"/>
          <w:color w:val="000000"/>
          <w:sz w:val="28"/>
        </w:rPr>
        <w:t>
      после слов "по поручению" дополнить словами "юридических лиц, включая";
</w:t>
      </w:r>
    </w:p>
    <w:p>
      <w:pPr>
        <w:spacing w:after="0"/>
        <w:ind w:left="0"/>
        <w:jc w:val="both"/>
      </w:pPr>
      <w:r>
        <w:rPr>
          <w:rFonts w:ascii="Times New Roman"/>
          <w:b w:val="false"/>
          <w:i w:val="false"/>
          <w:color w:val="000000"/>
          <w:sz w:val="28"/>
        </w:rPr>
        <w:t>
      слово "счетам" заменить словами "счетам, предусмотренным подпунктами 5) - 8) настоящей статьи";
</w:t>
      </w:r>
    </w:p>
    <w:p>
      <w:pPr>
        <w:spacing w:after="0"/>
        <w:ind w:left="0"/>
        <w:jc w:val="both"/>
      </w:pPr>
      <w:r>
        <w:rPr>
          <w:rFonts w:ascii="Times New Roman"/>
          <w:b w:val="false"/>
          <w:i w:val="false"/>
          <w:color w:val="000000"/>
          <w:sz w:val="28"/>
        </w:rPr>
        <w:t>
      дополнить подпунктом 18) следующего содержания:
</w:t>
      </w:r>
      <w:r>
        <w:br/>
      </w:r>
      <w:r>
        <w:rPr>
          <w:rFonts w:ascii="Times New Roman"/>
          <w:b w:val="false"/>
          <w:i w:val="false"/>
          <w:color w:val="000000"/>
          <w:sz w:val="28"/>
        </w:rPr>
        <w:t>
      "18) деятельность финансового консультанта и андеррайтера на рынке ценных бумаг в целях софинансирования инвестиционных проектов, соответствующих Меморандуму.";
</w:t>
      </w:r>
    </w:p>
    <w:p>
      <w:pPr>
        <w:spacing w:after="0"/>
        <w:ind w:left="0"/>
        <w:jc w:val="both"/>
      </w:pPr>
      <w:r>
        <w:rPr>
          <w:rFonts w:ascii="Times New Roman"/>
          <w:b w:val="false"/>
          <w:i w:val="false"/>
          <w:color w:val="000000"/>
          <w:sz w:val="28"/>
        </w:rPr>
        <w:t>
      4) статью 12 изложить в следующей редакции:
</w:t>
      </w:r>
      <w:r>
        <w:br/>
      </w:r>
      <w:r>
        <w:rPr>
          <w:rFonts w:ascii="Times New Roman"/>
          <w:b w:val="false"/>
          <w:i w:val="false"/>
          <w:color w:val="000000"/>
          <w:sz w:val="28"/>
        </w:rPr>
        <w:t>
      "Статья 12. Предоставление займов Банком Развития
</w:t>
      </w:r>
    </w:p>
    <w:p>
      <w:pPr>
        <w:spacing w:after="0"/>
        <w:ind w:left="0"/>
        <w:jc w:val="both"/>
      </w:pPr>
      <w:r>
        <w:rPr>
          <w:rFonts w:ascii="Times New Roman"/>
          <w:b w:val="false"/>
          <w:i w:val="false"/>
          <w:color w:val="000000"/>
          <w:sz w:val="28"/>
        </w:rPr>
        <w:t>
      1. Кредитование Банком Развития инвестиционных проектов, экспортных операций и организаций-лизингодателей, в уставных капиталах которых участвует Банк Развития, производится на условиях, в порядке и сроки, которые определены в соответствии с Меморандумом. Величина ставки вознаграждения по предоставляемым кредитам исчисляется с учетом средней стоимости заимствования и операционных расходов Банком Развития.
</w:t>
      </w:r>
      <w:r>
        <w:br/>
      </w:r>
      <w:r>
        <w:rPr>
          <w:rFonts w:ascii="Times New Roman"/>
          <w:b w:val="false"/>
          <w:i w:val="false"/>
          <w:color w:val="000000"/>
          <w:sz w:val="28"/>
        </w:rPr>
        <w:t>
      2. Предоставляемые Банком Развития займы, в том числе организациям-лизингодателям, долями участия в уставных капиталах (акциями) которых владеет Банк Развития, должны быть обеспечены залогом, гарантией и другими предусмотренными законодательством Республики Казахстан способами обеспечения исполнения обязательств в соответствии с Меморандумом.
</w:t>
      </w:r>
      <w:r>
        <w:br/>
      </w:r>
      <w:r>
        <w:rPr>
          <w:rFonts w:ascii="Times New Roman"/>
          <w:b w:val="false"/>
          <w:i w:val="false"/>
          <w:color w:val="000000"/>
          <w:sz w:val="28"/>
        </w:rPr>
        <w:t>
      Требование настоящего пункта не распространяется на случаи предоставления Банком Развития займов организациям-лизингодателям, стопроцентной долей участия в уставных капиталах (всеми акциями) которых владеет Банк Развития.
</w:t>
      </w:r>
      <w:r>
        <w:br/>
      </w:r>
      <w:r>
        <w:rPr>
          <w:rFonts w:ascii="Times New Roman"/>
          <w:b w:val="false"/>
          <w:i w:val="false"/>
          <w:color w:val="000000"/>
          <w:sz w:val="28"/>
        </w:rPr>
        <w:t>
      Банк Развития определяет стоимость обеспечения, предоставляемого юридическими лицами по своим обязательствам перед Банком Развития, в порядке, установленном советом директоров Банка Развития.
</w:t>
      </w:r>
      <w:r>
        <w:br/>
      </w:r>
      <w:r>
        <w:rPr>
          <w:rFonts w:ascii="Times New Roman"/>
          <w:b w:val="false"/>
          <w:i w:val="false"/>
          <w:color w:val="000000"/>
          <w:sz w:val="28"/>
        </w:rPr>
        <w:t>
      3. Решения об осуществлении Банком Развития лизинговой деятельности, о кредитовании организаций-лизингодателей, в уставных капиталах которых участвует Банк Развития, выдаче гарантий и поручительств по их обязательствам утверждаются советом директоров Банка Развития в соответствии с Меморандумом.";
</w:t>
      </w:r>
    </w:p>
    <w:p>
      <w:pPr>
        <w:spacing w:after="0"/>
        <w:ind w:left="0"/>
        <w:jc w:val="both"/>
      </w:pPr>
      <w:r>
        <w:rPr>
          <w:rFonts w:ascii="Times New Roman"/>
          <w:b w:val="false"/>
          <w:i w:val="false"/>
          <w:color w:val="000000"/>
          <w:sz w:val="28"/>
        </w:rPr>
        <w:t>
      5) статью 14:
</w:t>
      </w:r>
      <w:r>
        <w:br/>
      </w:r>
      <w:r>
        <w:rPr>
          <w:rFonts w:ascii="Times New Roman"/>
          <w:b w:val="false"/>
          <w:i w:val="false"/>
          <w:color w:val="000000"/>
          <w:sz w:val="28"/>
        </w:rPr>
        <w:t>
      перед словом "Банк" дополнить цифрой "1.";
</w:t>
      </w:r>
    </w:p>
    <w:p>
      <w:pPr>
        <w:spacing w:after="0"/>
        <w:ind w:left="0"/>
        <w:jc w:val="both"/>
      </w:pPr>
      <w:r>
        <w:rPr>
          <w:rFonts w:ascii="Times New Roman"/>
          <w:b w:val="false"/>
          <w:i w:val="false"/>
          <w:color w:val="000000"/>
          <w:sz w:val="28"/>
        </w:rPr>
        <w:t>
      дополнить пунктом 2 следующего содержания:
</w:t>
      </w:r>
      <w:r>
        <w:br/>
      </w:r>
      <w:r>
        <w:rPr>
          <w:rFonts w:ascii="Times New Roman"/>
          <w:b w:val="false"/>
          <w:i w:val="false"/>
          <w:color w:val="000000"/>
          <w:sz w:val="28"/>
        </w:rPr>
        <w:t>
      "2. Банк Развития вправе самостоятельно определять необходимость наличия независимых директоров в органах управления организаций со стопроцентным участием Банка Развития в уставном капитале.";
</w:t>
      </w:r>
    </w:p>
    <w:p>
      <w:pPr>
        <w:spacing w:after="0"/>
        <w:ind w:left="0"/>
        <w:jc w:val="both"/>
      </w:pPr>
      <w:r>
        <w:rPr>
          <w:rFonts w:ascii="Times New Roman"/>
          <w:b w:val="false"/>
          <w:i w:val="false"/>
          <w:color w:val="000000"/>
          <w:sz w:val="28"/>
        </w:rPr>
        <w:t>
      6) в статье 15:
</w:t>
      </w:r>
      <w:r>
        <w:br/>
      </w:r>
      <w:r>
        <w:rPr>
          <w:rFonts w:ascii="Times New Roman"/>
          <w:b w:val="false"/>
          <w:i w:val="false"/>
          <w:color w:val="000000"/>
          <w:sz w:val="28"/>
        </w:rPr>
        <w:t>
      в подпункте 1) слово "гарантии" заменить словами "банковские гарантии, поручительства и иные обязательства, предусматривающие исполнение в денежной форме,";
</w:t>
      </w:r>
    </w:p>
    <w:p>
      <w:pPr>
        <w:spacing w:after="0"/>
        <w:ind w:left="0"/>
        <w:jc w:val="both"/>
      </w:pPr>
      <w:r>
        <w:rPr>
          <w:rFonts w:ascii="Times New Roman"/>
          <w:b w:val="false"/>
          <w:i w:val="false"/>
          <w:color w:val="000000"/>
          <w:sz w:val="28"/>
        </w:rPr>
        <w:t>
      дополнить частями второй и третьей следующего содержания:
</w:t>
      </w:r>
      <w:r>
        <w:br/>
      </w:r>
      <w:r>
        <w:rPr>
          <w:rFonts w:ascii="Times New Roman"/>
          <w:b w:val="false"/>
          <w:i w:val="false"/>
          <w:color w:val="000000"/>
          <w:sz w:val="28"/>
        </w:rPr>
        <w:t>
      "Ограничения, предусмотренные в подпункте 1) части первой настоящей статьи, не распространяются на отношения Банка Развития с организациями-лизингодателями, долями участия в уставных капиталах (акциями) которых владеет Банк Развития.
</w:t>
      </w:r>
      <w:r>
        <w:br/>
      </w:r>
      <w:r>
        <w:rPr>
          <w:rFonts w:ascii="Times New Roman"/>
          <w:b w:val="false"/>
          <w:i w:val="false"/>
          <w:color w:val="000000"/>
          <w:sz w:val="28"/>
        </w:rPr>
        <w:t>
      Ограничения, предусмотренные в подпунктах 1) и 3) части первой настоящей статьи, не распространяются на отношения Банка Развития с организациями-лизингодателями, стопроцентной долей участия в уставных капиталах (всеми акциями) которых владеет Банк Развития.";
</w:t>
      </w:r>
      <w:r>
        <w:br/>
      </w:r>
      <w:r>
        <w:rPr>
          <w:rFonts w:ascii="Times New Roman"/>
          <w:b w:val="false"/>
          <w:i w:val="false"/>
          <w:color w:val="000000"/>
          <w:sz w:val="28"/>
        </w:rPr>
        <w:t>
</w:t>
      </w:r>
      <w:r>
        <w:br/>
      </w:r>
      <w:r>
        <w:rPr>
          <w:rFonts w:ascii="Times New Roman"/>
          <w:b w:val="false"/>
          <w:i w:val="false"/>
          <w:color w:val="000000"/>
          <w:sz w:val="28"/>
        </w:rPr>
        <w:t>
      7) статью 18 изложить в следующей редакции:
</w:t>
      </w:r>
      <w:r>
        <w:br/>
      </w:r>
      <w:r>
        <w:rPr>
          <w:rFonts w:ascii="Times New Roman"/>
          <w:b w:val="false"/>
          <w:i w:val="false"/>
          <w:color w:val="000000"/>
          <w:sz w:val="28"/>
        </w:rPr>
        <w:t>
      "Статья 18. Распределение чистого дохода
</w:t>
      </w:r>
    </w:p>
    <w:p>
      <w:pPr>
        <w:spacing w:after="0"/>
        <w:ind w:left="0"/>
        <w:jc w:val="both"/>
      </w:pPr>
      <w:r>
        <w:rPr>
          <w:rFonts w:ascii="Times New Roman"/>
          <w:b w:val="false"/>
          <w:i w:val="false"/>
          <w:color w:val="000000"/>
          <w:sz w:val="28"/>
        </w:rPr>
        <w:t>
      Чистый доход Банка Развития направляется исключительно на формирование резервов, в том числе резервного капитала. Размер чистого дохода, направляемого на формирование резервного капитала, определяется при утверждении общим собранием акционеров годовой финансовой отчетности Банка Развития. Нераспределенный чистый доход используется для формирования общих провизии (резервов) по банковским активам в течение года.";
</w:t>
      </w:r>
    </w:p>
    <w:p>
      <w:pPr>
        <w:spacing w:after="0"/>
        <w:ind w:left="0"/>
        <w:jc w:val="both"/>
      </w:pPr>
      <w:r>
        <w:rPr>
          <w:rFonts w:ascii="Times New Roman"/>
          <w:b w:val="false"/>
          <w:i w:val="false"/>
          <w:color w:val="000000"/>
          <w:sz w:val="28"/>
        </w:rPr>
        <w:t>
      8) в пункте 1 статьи 19 слово "ежегодно" исключить;
</w:t>
      </w:r>
    </w:p>
    <w:p>
      <w:pPr>
        <w:spacing w:after="0"/>
        <w:ind w:left="0"/>
        <w:jc w:val="both"/>
      </w:pPr>
      <w:r>
        <w:rPr>
          <w:rFonts w:ascii="Times New Roman"/>
          <w:b w:val="false"/>
          <w:i w:val="false"/>
          <w:color w:val="000000"/>
          <w:sz w:val="28"/>
        </w:rPr>
        <w:t>
      9) в пункте 4 статьи 24 слова "на срок не более двух лет"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мая 2002 г. "О государственных закупках" (Ведомости Парламента Республики Казахстан, 2002 г., N 9, ст. 95; 2004 г., N 14, ст. 83; N 17, ст. 101; 2005 г., N 6, ст. 7):
</w:t>
      </w:r>
      <w:r>
        <w:br/>
      </w:r>
      <w:r>
        <w:rPr>
          <w:rFonts w:ascii="Times New Roman"/>
          <w:b w:val="false"/>
          <w:i w:val="false"/>
          <w:color w:val="000000"/>
          <w:sz w:val="28"/>
        </w:rPr>
        <w:t>
</w:t>
      </w:r>
      <w:r>
        <w:br/>
      </w:r>
      <w:r>
        <w:rPr>
          <w:rFonts w:ascii="Times New Roman"/>
          <w:b w:val="false"/>
          <w:i w:val="false"/>
          <w:color w:val="000000"/>
          <w:sz w:val="28"/>
        </w:rPr>
        <w:t>
      пункт 1 статьи 27-1 дополнить подпунктом 8-1) следующего содержания:
</w:t>
      </w:r>
      <w:r>
        <w:br/>
      </w:r>
      <w:r>
        <w:rPr>
          <w:rFonts w:ascii="Times New Roman"/>
          <w:b w:val="false"/>
          <w:i w:val="false"/>
          <w:color w:val="000000"/>
          <w:sz w:val="28"/>
        </w:rPr>
        <w:t>
      "8-1) приобретение имущества с целью передачи в лизинг в рамках осуществления лизинговой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