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f133" w14:textId="3a4f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предупреждения и ликвидации чрезвычайных ситуаций природного и техногенного характера 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июня 2004 года N 563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1996 г. "О чрезвычайных ситуациях природного и техногенного характера" (Ведомости Парламента Республики Казахстан, 1996 г., N 11-12, ст. 263; 1998 г., N 23, ст. 416; 1999 г., N 4, ст. 101; 2000 г., N 6, ст. 145; 2003 г., N 14, ст. 112):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слово "объявлена" заменить словом "возникла";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масштабу распространения и объему причиненного ущерба чрезвычайные ситуации природного и техногенного характера подразделяются на объектовые, местные, региональные и глобальные.";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седьмой, восьмой, девятый и десятый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"устанавливает классификацию чрезвычайных ситуаций;";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"принимает решения о ликвидации последствий глобальных чрезвычайных ситуаций природного и техногенного характера;";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абзац четвертый части третьей статьи 13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19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20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"Границы зон чрезвычайных ситуаций определяются руководителями ликвидации чрезвычайных ситуаций, назначенными в соответствии с законодательством Республики Казахстан, на основе классификации чрезвычайных ситуаций, установленной Правительством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24 исключить.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марта 1997 г. "Об аварийно-спасательных службах и статусе спасателей" (Ведомости Парламента Республики Казахстан, 1997 г., N 6, ст. 69; 1998 г., N 24, ст. 436; 2000 г., N 8, ст. 187):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"и материалами" заменить словами ", материалами и обеспеченные кинологической службой";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слова "особо опасных по технологии и аварийности производств" заменить словами "опасных производственных объектов";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слова "противопожарные," дополнить словами "водно-спасательные,";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"и противопожарные" заменить словами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", противопожарные и водно-спасательные";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Профессиональные аварийно-спасательные формирования оснащаются специальной техникой, оборудованием, снаряжением, экипировкой, инструментами, материалами и обеспечиваются кинологической службой.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оснащения профессиональных аварийно-спасательных формирований и обеспечения кинологических служб устанавливаются Правительством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2 статьи 17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Полномочия руководителя ликвидации чрезвычайной ситуации определяются Правительством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23: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"применение служебных поисковых собак.";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слово "питанием" заменить словами "продуктами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