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fe7c6" w14:textId="c4fe7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Закон Республики Казахстан "О средствах массовой информации"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19 декабря 2003 года N 509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июля 1999 г. "О средствах массовой информации" (Ведомости Парламента Республики Казахстан, 1999 г., N 21, ст. 771; 2001 г., N 10, ст. 122) следующее изменение: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статьи 14 изложить в следующей редакции: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Реклама алкогольной продукции запрещается с 1 января 2004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Реклама табака и табачных изделий регулируется законодательством Республики Казахстан о профилактике и ограничении табакокурения и о рекламе.".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Закон вводится в действие со дня его официального опубликования.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