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0f6c" w14:textId="bb5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Чешской Республики о международных автомобильных перевозках</w:t>
      </w:r>
    </w:p>
    <w:p>
      <w:pPr>
        <w:spacing w:after="0"/>
        <w:ind w:left="0"/>
        <w:jc w:val="both"/>
      </w:pPr>
      <w:r>
        <w:rPr>
          <w:rFonts w:ascii="Times New Roman"/>
          <w:b w:val="false"/>
          <w:i w:val="false"/>
          <w:color w:val="000000"/>
          <w:sz w:val="28"/>
        </w:rPr>
        <w:t>Закон Республики Казахстан от 3 июля 2003 года N 462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Чешской Республики о международных автомобильных перевозках, совершенное в Праге 13 декабря 1999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Чешской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Чешской Республики, именуемые в дальнейшем "Договаривающиеся Стороны",
</w:t>
      </w:r>
      <w:r>
        <w:br/>
      </w:r>
      <w:r>
        <w:rPr>
          <w:rFonts w:ascii="Times New Roman"/>
          <w:b w:val="false"/>
          <w:i w:val="false"/>
          <w:color w:val="000000"/>
          <w:sz w:val="28"/>
        </w:rPr>
        <w:t>
      желая содействовать взаимовыгодному развитию торговых и экономических отношений,
</w:t>
      </w:r>
      <w:r>
        <w:br/>
      </w:r>
      <w:r>
        <w:rPr>
          <w:rFonts w:ascii="Times New Roman"/>
          <w:b w:val="false"/>
          <w:i w:val="false"/>
          <w:color w:val="000000"/>
          <w:sz w:val="28"/>
        </w:rPr>
        <w:t>
      руководствуясь стремлением к урегулированию и развитию международных автомобильных перевозок пассажиров и грузов между обеими странами и транзитом по их территории,
</w:t>
      </w:r>
      <w:r>
        <w:br/>
      </w:r>
      <w:r>
        <w:rPr>
          <w:rFonts w:ascii="Times New Roman"/>
          <w:b w:val="false"/>
          <w:i w:val="false"/>
          <w:color w:val="000000"/>
          <w:sz w:val="28"/>
        </w:rPr>
        <w:t>
      согласились о нижеследующем: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Область применения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регулирует перевозку пассажиров и грузов в международном автомобильном сообщении между Республикой Казахстан и Чешской Республикой, транзитом через их территории, а также в или из третьих стран перевозчиками, допущенными к выполнению таких перевозок и транспортными средствами, зарегистрированными на территории государства Договаривающейся Стороны.
</w:t>
      </w:r>
      <w:r>
        <w:br/>
      </w:r>
      <w:r>
        <w:rPr>
          <w:rFonts w:ascii="Times New Roman"/>
          <w:b w:val="false"/>
          <w:i w:val="false"/>
          <w:color w:val="000000"/>
          <w:sz w:val="28"/>
        </w:rPr>
        <w:t>
      2. Настоящее Соглашение не затрагивает права и обязательства каждой Договаривающейся Стороны, вытекающие из других международных договоров, участниками которых они являются.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Термин "автобус" означает любой автомобиль, который по своей конструкции и оснащению пригоден и предназначен для перевозки более девяти человек, включая водителя.
</w:t>
      </w:r>
      <w:r>
        <w:br/>
      </w:r>
      <w:r>
        <w:rPr>
          <w:rFonts w:ascii="Times New Roman"/>
          <w:b w:val="false"/>
          <w:i w:val="false"/>
          <w:color w:val="000000"/>
          <w:sz w:val="28"/>
        </w:rPr>
        <w:t>
      2. Термин "регулярные пассажирские перевозки" означает регулярные перевозки пассажиров автобусами по определенному маршруту согласно заранее установленным и опубликованным расписаниям движения, тарифам за перевозку и условиям перевозки, в соответствии с которыми пассажиры могут совершать посадку и высадку на заранее установленных пунктах остановки. Термин "специальные регулярные пассажирские перевозки" означает пассажирские перевозки, применяемые только к определенной категории пассажиров.
</w:t>
      </w:r>
      <w:r>
        <w:br/>
      </w:r>
      <w:r>
        <w:rPr>
          <w:rFonts w:ascii="Times New Roman"/>
          <w:b w:val="false"/>
          <w:i w:val="false"/>
          <w:color w:val="000000"/>
          <w:sz w:val="28"/>
        </w:rPr>
        <w:t>
      3. Термин "Маятниковая перевозка" означает многоразовую перевозку, при которой перевозится заранее сформированная группа пассажиров из одного и того же пункта отправления в один и тот же пункт назначения. Та же группа пассажиров позже возвращается в пункт отправления.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 Маятниковая перевозка, в дополнение к обычным автотранспортным услугам, включает требование формирования группы пассажиров в пункте отправления. Первая поездка обратно и последняя поездка туда осуществляется порожней.
</w:t>
      </w:r>
      <w:r>
        <w:br/>
      </w:r>
      <w:r>
        <w:rPr>
          <w:rFonts w:ascii="Times New Roman"/>
          <w:b w:val="false"/>
          <w:i w:val="false"/>
          <w:color w:val="000000"/>
          <w:sz w:val="28"/>
        </w:rPr>
        <w:t>
      4. Термин "Нерегулярная пассажирская перевозка" означает любую другую перевозку, которая отличается от упомянутых в пунктах 2 и 3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Перевозка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Перевозка пассажиров в контексте настоящего Соглашения означает перевозку пассажиров и их багажа на автобусах за их собственный счет или за счет третьих лиц. Это относится также к пробегам без пассажиров, которые связаны с такими рейсами.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на регулярные перевозки пассажиров автобусами выдаются по взаимному соглашению компетентными органами государств Договаривающихся Сторон. Компетентный орган государства каждой Договаривающейся Стороны выдает разрешение на ту часть маршрута, которая проходит по его территории. Разрешение может выдаваться на срок не более одного календарного года.
</w:t>
      </w:r>
      <w:r>
        <w:br/>
      </w:r>
      <w:r>
        <w:rPr>
          <w:rFonts w:ascii="Times New Roman"/>
          <w:b w:val="false"/>
          <w:i w:val="false"/>
          <w:color w:val="000000"/>
          <w:sz w:val="28"/>
        </w:rPr>
        <w:t>
      2. Заявление на открытие регулярных пассажирских перевозок подаются компетентному органу Договаривающейся Стороны, на территории которой перевозчик имеет свое местонахождение и зарегистрировано его автотранспортное средство. Этот компетентный орган отправляет заявление со всеми необходимыми данными и своим заключением компетентному органу другой Договаривающейся Стороны.
</w:t>
      </w:r>
      <w:r>
        <w:br/>
      </w:r>
      <w:r>
        <w:rPr>
          <w:rFonts w:ascii="Times New Roman"/>
          <w:b w:val="false"/>
          <w:i w:val="false"/>
          <w:color w:val="000000"/>
          <w:sz w:val="28"/>
        </w:rPr>
        <w:t>
      3. Заявления, согласно пункту 2 настоящей Статьи, должны включать следующие данные:
</w:t>
      </w:r>
      <w:r>
        <w:br/>
      </w:r>
      <w:r>
        <w:rPr>
          <w:rFonts w:ascii="Times New Roman"/>
          <w:b w:val="false"/>
          <w:i w:val="false"/>
          <w:color w:val="000000"/>
          <w:sz w:val="28"/>
        </w:rPr>
        <w:t>
      а) имя, фамилию перевозчика с указанием его адреса или название фирмы с указанием ее полного адреса;
</w:t>
      </w:r>
      <w:r>
        <w:br/>
      </w:r>
      <w:r>
        <w:rPr>
          <w:rFonts w:ascii="Times New Roman"/>
          <w:b w:val="false"/>
          <w:i w:val="false"/>
          <w:color w:val="000000"/>
          <w:sz w:val="28"/>
        </w:rPr>
        <w:t>
      б) вид перевозки;
</w:t>
      </w:r>
      <w:r>
        <w:br/>
      </w:r>
      <w:r>
        <w:rPr>
          <w:rFonts w:ascii="Times New Roman"/>
          <w:b w:val="false"/>
          <w:i w:val="false"/>
          <w:color w:val="000000"/>
          <w:sz w:val="28"/>
        </w:rPr>
        <w:t>
      в) запрашиваемый срок действия разрешения;
</w:t>
      </w:r>
      <w:r>
        <w:br/>
      </w:r>
      <w:r>
        <w:rPr>
          <w:rFonts w:ascii="Times New Roman"/>
          <w:b w:val="false"/>
          <w:i w:val="false"/>
          <w:color w:val="000000"/>
          <w:sz w:val="28"/>
        </w:rPr>
        <w:t>
      г) продолжительность работы и частота рейсов (ежедневно, еженедельно и т.п.);
</w:t>
      </w:r>
      <w:r>
        <w:br/>
      </w:r>
      <w:r>
        <w:rPr>
          <w:rFonts w:ascii="Times New Roman"/>
          <w:b w:val="false"/>
          <w:i w:val="false"/>
          <w:color w:val="000000"/>
          <w:sz w:val="28"/>
        </w:rPr>
        <w:t>
      д) расписание движения;
</w:t>
      </w:r>
      <w:r>
        <w:br/>
      </w:r>
      <w:r>
        <w:rPr>
          <w:rFonts w:ascii="Times New Roman"/>
          <w:b w:val="false"/>
          <w:i w:val="false"/>
          <w:color w:val="000000"/>
          <w:sz w:val="28"/>
        </w:rPr>
        <w:t>
      е) точный маршрут (все остановки для посадки и высадки пассажиров, пограничные контрольно-пропускные пункты);
</w:t>
      </w:r>
      <w:r>
        <w:br/>
      </w:r>
      <w:r>
        <w:rPr>
          <w:rFonts w:ascii="Times New Roman"/>
          <w:b w:val="false"/>
          <w:i w:val="false"/>
          <w:color w:val="000000"/>
          <w:sz w:val="28"/>
        </w:rPr>
        <w:t>
      ж) протяженность маршрута в километрах туда и обратно;
</w:t>
      </w:r>
      <w:r>
        <w:br/>
      </w:r>
      <w:r>
        <w:rPr>
          <w:rFonts w:ascii="Times New Roman"/>
          <w:b w:val="false"/>
          <w:i w:val="false"/>
          <w:color w:val="000000"/>
          <w:sz w:val="28"/>
        </w:rPr>
        <w:t>
      з) время нахождения водителя за рулем и время перерыва на отдых;
</w:t>
      </w:r>
      <w:r>
        <w:br/>
      </w:r>
      <w:r>
        <w:rPr>
          <w:rFonts w:ascii="Times New Roman"/>
          <w:b w:val="false"/>
          <w:i w:val="false"/>
          <w:color w:val="000000"/>
          <w:sz w:val="28"/>
        </w:rPr>
        <w:t>
      и) сумма платы за перевозку и условия перевозки.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маятниковая перевозка требует разрешения компетентного органа другой Договаривающейся Стороны. Заявка на маятниковую перевозку должна быть направлена заявителем непосредственно компетентному органу другой Договаривающейся Стороны не позднее, чем за 30 дней до начала маятниковой перевозки.
</w:t>
      </w:r>
      <w:r>
        <w:br/>
      </w:r>
      <w:r>
        <w:rPr>
          <w:rFonts w:ascii="Times New Roman"/>
          <w:b w:val="false"/>
          <w:i w:val="false"/>
          <w:color w:val="000000"/>
          <w:sz w:val="28"/>
        </w:rPr>
        <w:t>
      2. Заявка, согласно пункту 1 настоящей Статьи, должна включать название фирмы или имя, фамилию и полный рабочий или домашний адрес перевозчика, а также его место работы, данные о маршруте, расписании и тарифах, регистрационные номера всех автобусов, которые будут выполнять заявляемую маятниковую перевозку и письмо-подтверждение с места назначения о сроке пребывания там.
</w:t>
      </w:r>
      <w:r>
        <w:br/>
      </w:r>
      <w:r>
        <w:rPr>
          <w:rFonts w:ascii="Times New Roman"/>
          <w:b w:val="false"/>
          <w:i w:val="false"/>
          <w:color w:val="000000"/>
          <w:sz w:val="28"/>
        </w:rPr>
        <w:t>
      3. Совместная Комиссия, созданная в соответствии со Статьей 14 настоящего Соглашения, может согласовывать отдельные детали лицензионных процедур, форм, проверочных документов, связанных с осуществлением маятниковой перевозки и т.д.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Нерегулярная пассажирская перевозка, за исключением случаев, отмеченных в пункте 2 настоящей Статьи, должна осуществляться на разрешительной основе.
</w:t>
      </w:r>
      <w:r>
        <w:br/>
      </w:r>
      <w:r>
        <w:rPr>
          <w:rFonts w:ascii="Times New Roman"/>
          <w:b w:val="false"/>
          <w:i w:val="false"/>
          <w:color w:val="000000"/>
          <w:sz w:val="28"/>
        </w:rPr>
        <w:t>
      2. Нерегулярная пассажирская перевозка в двустороннем или транзитном сообщении, выполняемая перевозчиками государств обеих Договаривающихся Сторон, освобождается от необходимости получения разрешения в таких случаях, когда:
</w:t>
      </w:r>
      <w:r>
        <w:br/>
      </w:r>
      <w:r>
        <w:rPr>
          <w:rFonts w:ascii="Times New Roman"/>
          <w:b w:val="false"/>
          <w:i w:val="false"/>
          <w:color w:val="000000"/>
          <w:sz w:val="28"/>
        </w:rPr>
        <w:t>
      а) перевозка осуществляется одним и тем же автотранспортным средством одной и той же группы пассажиров в течение одной поездки и заканчивается в начальном пункте ("поездка при закрытых дверях");
</w:t>
      </w:r>
      <w:r>
        <w:br/>
      </w:r>
      <w:r>
        <w:rPr>
          <w:rFonts w:ascii="Times New Roman"/>
          <w:b w:val="false"/>
          <w:i w:val="false"/>
          <w:color w:val="000000"/>
          <w:sz w:val="28"/>
        </w:rPr>
        <w:t>
      б) перевозка, при которой группа пассажиров доставляется перевозчиком государства одной Договаривающейся Стороны на территорию государства другой Договаривающейся Стороны, которую автотранспортное средство покидает порожним;
</w:t>
      </w:r>
      <w:r>
        <w:br/>
      </w:r>
      <w:r>
        <w:rPr>
          <w:rFonts w:ascii="Times New Roman"/>
          <w:b w:val="false"/>
          <w:i w:val="false"/>
          <w:color w:val="000000"/>
          <w:sz w:val="28"/>
        </w:rPr>
        <w:t>
      в) перевозчиками производится замена неисправного автобуса на исправное автотранспортное средство, следующее порожним.
</w:t>
      </w:r>
      <w:r>
        <w:br/>
      </w:r>
      <w:r>
        <w:rPr>
          <w:rFonts w:ascii="Times New Roman"/>
          <w:b w:val="false"/>
          <w:i w:val="false"/>
          <w:color w:val="000000"/>
          <w:sz w:val="28"/>
        </w:rPr>
        <w:t>
      3. Компетентные органы Договаривающихся Сторон обмениваются согласованным количеством бланков разрешений на проезд по территории государств обеих Договаривающихся Сторон.
</w:t>
      </w:r>
      <w:r>
        <w:br/>
      </w:r>
      <w:r>
        <w:rPr>
          <w:rFonts w:ascii="Times New Roman"/>
          <w:b w:val="false"/>
          <w:i w:val="false"/>
          <w:color w:val="000000"/>
          <w:sz w:val="28"/>
        </w:rPr>
        <w:t>
      4. Совместная Комиссия, созданная согласно Статье 14 настоящего Соглашения, устанавливает, с учетом объема внешней торговли и транзитного сообщения, количество бланков разрешений на проезд по территории государств обеих Договаривающихся Сторон, предоставляемых ежегодно на паритетной основе компетентным органам Договаривающихся Сторон.
</w:t>
      </w:r>
      <w:r>
        <w:br/>
      </w:r>
      <w:r>
        <w:rPr>
          <w:rFonts w:ascii="Times New Roman"/>
          <w:b w:val="false"/>
          <w:i w:val="false"/>
          <w:color w:val="000000"/>
          <w:sz w:val="28"/>
        </w:rPr>
        <w:t>
      5. В случае необходимости, компетентные органы Договаривающихся Сторон, по взаимному согласию, вправе увеличить количество бланков разрешений.
</w:t>
      </w:r>
      <w:r>
        <w:br/>
      </w:r>
      <w:r>
        <w:rPr>
          <w:rFonts w:ascii="Times New Roman"/>
          <w:b w:val="false"/>
          <w:i w:val="false"/>
          <w:color w:val="000000"/>
          <w:sz w:val="28"/>
        </w:rPr>
        <w:t>
      6. Нерегулярная пассажирская перевозка, осуществляющаяся сверх установленного количества, осуществляется на разрешительной основе в соответствии с законодательством государств Договаривающихся Сторон.
</w:t>
      </w:r>
      <w:r>
        <w:br/>
      </w:r>
      <w:r>
        <w:rPr>
          <w:rFonts w:ascii="Times New Roman"/>
          <w:b w:val="false"/>
          <w:i w:val="false"/>
          <w:color w:val="000000"/>
          <w:sz w:val="28"/>
        </w:rPr>
        <w:t>
      7. Совместная Комиссия, созданная согласно Статье 14 настоящего Соглашения, может договориться о проверке документа для нерегулярных пассажирских перевозок.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Перевозка грузов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Перевозка грузов между странами Договаривающихся Сторон, в или из третьих стран, а также транзитом через территорию государства одной из Договаривающихся Сторон, осуществляется на разрешительной основе, за исключением перевозок, указанных в Статье 8.
</w:t>
      </w:r>
      <w:r>
        <w:br/>
      </w:r>
      <w:r>
        <w:rPr>
          <w:rFonts w:ascii="Times New Roman"/>
          <w:b w:val="false"/>
          <w:i w:val="false"/>
          <w:color w:val="000000"/>
          <w:sz w:val="28"/>
        </w:rPr>
        <w:t>
      2. Разрешение, выданное перевозчику, действительно только для него и не подлежит передаче третьему лицу.
</w:t>
      </w:r>
      <w:r>
        <w:br/>
      </w:r>
      <w:r>
        <w:rPr>
          <w:rFonts w:ascii="Times New Roman"/>
          <w:b w:val="false"/>
          <w:i w:val="false"/>
          <w:color w:val="000000"/>
          <w:sz w:val="28"/>
        </w:rPr>
        <w:t>
      3. Разрешение требуется для каждого грузового автомобиля и для каждого автомобиля-тягача. Оно действительно одновременно и для следующего вместе с ним прицепа или полуприцепа независимо от места его регистрации.
</w:t>
      </w:r>
      <w:r>
        <w:br/>
      </w:r>
      <w:r>
        <w:rPr>
          <w:rFonts w:ascii="Times New Roman"/>
          <w:b w:val="false"/>
          <w:i w:val="false"/>
          <w:color w:val="000000"/>
          <w:sz w:val="28"/>
        </w:rPr>
        <w:t>
      4. Разрешение действительно в двустороннем и транзитном сообщении для одной поездки туда и обратно в указанный промежуток времени.
</w:t>
      </w:r>
      <w:r>
        <w:br/>
      </w:r>
      <w:r>
        <w:rPr>
          <w:rFonts w:ascii="Times New Roman"/>
          <w:b w:val="false"/>
          <w:i w:val="false"/>
          <w:color w:val="000000"/>
          <w:sz w:val="28"/>
        </w:rPr>
        <w:t>
      5. Перевозчикам государства одной Договаривающейся Стороны запрещается перевозить грузы между двумя пунктами, расположенными на территории государства другой Договаривающейся Стороны (каботажные перевозки).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упомянутые в Статье 7 настоящего Соглашения, не требуются для перевозок:
</w:t>
      </w:r>
      <w:r>
        <w:br/>
      </w:r>
      <w:r>
        <w:rPr>
          <w:rFonts w:ascii="Times New Roman"/>
          <w:b w:val="false"/>
          <w:i w:val="false"/>
          <w:color w:val="000000"/>
          <w:sz w:val="28"/>
        </w:rPr>
        <w:t>
      а) предметов или материалов, предназначенных исключительно для рекламы, обучения, ярмарок и выставок;
</w:t>
      </w:r>
      <w:r>
        <w:br/>
      </w:r>
      <w:r>
        <w:rPr>
          <w:rFonts w:ascii="Times New Roman"/>
          <w:b w:val="false"/>
          <w:i w:val="false"/>
          <w:color w:val="000000"/>
          <w:sz w:val="28"/>
        </w:rPr>
        <w:t>
      б) оборудования и принадлежностей для театральных, музыкальных, кинематографических, спортивных и цирковых мероприятий, а также для записи радиопередач, кино- и телевизионных съемок;
</w:t>
      </w:r>
      <w:r>
        <w:br/>
      </w:r>
      <w:r>
        <w:rPr>
          <w:rFonts w:ascii="Times New Roman"/>
          <w:b w:val="false"/>
          <w:i w:val="false"/>
          <w:color w:val="000000"/>
          <w:sz w:val="28"/>
        </w:rPr>
        <w:t>
      в) поврежденных автотранспортных средств (доставка обратно);
</w:t>
      </w:r>
      <w:r>
        <w:br/>
      </w:r>
      <w:r>
        <w:rPr>
          <w:rFonts w:ascii="Times New Roman"/>
          <w:b w:val="false"/>
          <w:i w:val="false"/>
          <w:color w:val="000000"/>
          <w:sz w:val="28"/>
        </w:rPr>
        <w:t>
      г) трупов, урн с прахом умерших;
</w:t>
      </w:r>
      <w:r>
        <w:br/>
      </w:r>
      <w:r>
        <w:rPr>
          <w:rFonts w:ascii="Times New Roman"/>
          <w:b w:val="false"/>
          <w:i w:val="false"/>
          <w:color w:val="000000"/>
          <w:sz w:val="28"/>
        </w:rPr>
        <w:t>
      д) грузов на автотранспортных средствах, максимально допустимый полный вес которых, включая полный вес прицепа, не превышает шести тонн, или допустимая полезная нагрузка которых, включая полезную нагрузку прицепа, не превышает 3,5 тонн;
</w:t>
      </w:r>
      <w:r>
        <w:br/>
      </w:r>
      <w:r>
        <w:rPr>
          <w:rFonts w:ascii="Times New Roman"/>
          <w:b w:val="false"/>
          <w:i w:val="false"/>
          <w:color w:val="000000"/>
          <w:sz w:val="28"/>
        </w:rPr>
        <w:t>
      е) медикаментов, медицинского оборудования и оснащения, а также других предметов, предназначенных для оказания помощи при неотложных аварийных ситуациях (особенно при стихийных бедствиях);
</w:t>
      </w:r>
      <w:r>
        <w:br/>
      </w:r>
      <w:r>
        <w:rPr>
          <w:rFonts w:ascii="Times New Roman"/>
          <w:b w:val="false"/>
          <w:i w:val="false"/>
          <w:color w:val="000000"/>
          <w:sz w:val="28"/>
        </w:rPr>
        <w:t>
      ж) животных (для спортивных и цирковых мероприятий);
</w:t>
      </w:r>
      <w:r>
        <w:br/>
      </w:r>
      <w:r>
        <w:rPr>
          <w:rFonts w:ascii="Times New Roman"/>
          <w:b w:val="false"/>
          <w:i w:val="false"/>
          <w:color w:val="000000"/>
          <w:sz w:val="28"/>
        </w:rPr>
        <w:t>
      з) движимого имущества при миграции (домашняя обстановка и утварь);
</w:t>
      </w:r>
      <w:r>
        <w:br/>
      </w:r>
      <w:r>
        <w:rPr>
          <w:rFonts w:ascii="Times New Roman"/>
          <w:b w:val="false"/>
          <w:i w:val="false"/>
          <w:color w:val="000000"/>
          <w:sz w:val="28"/>
        </w:rPr>
        <w:t>
      и) почтовых отправлений;
</w:t>
      </w:r>
      <w:r>
        <w:br/>
      </w:r>
      <w:r>
        <w:rPr>
          <w:rFonts w:ascii="Times New Roman"/>
          <w:b w:val="false"/>
          <w:i w:val="false"/>
          <w:color w:val="000000"/>
          <w:sz w:val="28"/>
        </w:rPr>
        <w:t>
      к) гуманитарных грузов.
</w:t>
      </w:r>
      <w:r>
        <w:br/>
      </w:r>
      <w:r>
        <w:rPr>
          <w:rFonts w:ascii="Times New Roman"/>
          <w:b w:val="false"/>
          <w:i w:val="false"/>
          <w:color w:val="000000"/>
          <w:sz w:val="28"/>
        </w:rPr>
        <w:t>
      2. Исключения, предусмотренные в подпунктах "а", "б" и "ж" пункта 1 настоящей Статьи, действительны только в случае обратного вывоза указанных в них предметов или их последующей транспортировки в третьи страны.
</w:t>
      </w:r>
      <w:r>
        <w:br/>
      </w:r>
      <w:r>
        <w:rPr>
          <w:rFonts w:ascii="Times New Roman"/>
          <w:b w:val="false"/>
          <w:i w:val="false"/>
          <w:color w:val="000000"/>
          <w:sz w:val="28"/>
        </w:rPr>
        <w:t>
      3. Разрешение не требуется для перегона новых автомобилей от завода-изготовителя, предназначенных для юридических и физических лиц в одном из государств Договаривающихся Сторон.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Совместная Комиссия, созданная согласно Статье 14 настоящего Соглашения, устанавливает, с учетом объема внешней торговли и транзитного сообщения, количество бланков разрешений на перевозку грузов, предоставляемых ежегодно на паритетной основе Договаривающимся Сторонам.
</w:t>
      </w:r>
      <w:r>
        <w:br/>
      </w:r>
      <w:r>
        <w:rPr>
          <w:rFonts w:ascii="Times New Roman"/>
          <w:b w:val="false"/>
          <w:i w:val="false"/>
          <w:color w:val="000000"/>
          <w:sz w:val="28"/>
        </w:rPr>
        <w:t>
      2. Компетентные органы Договаривающихся Сторон обмениваются согласованным количеством бланков разрешений на проезд по территории государств обеих Договаривающихся Сторон.
</w:t>
      </w:r>
      <w:r>
        <w:br/>
      </w:r>
      <w:r>
        <w:rPr>
          <w:rFonts w:ascii="Times New Roman"/>
          <w:b w:val="false"/>
          <w:i w:val="false"/>
          <w:color w:val="000000"/>
          <w:sz w:val="28"/>
        </w:rPr>
        <w:t>
      3. В случае необходимости, компетентные органы Договаривающихся Сторон, по взаимному согласию, вправе увеличить количество бланков разрешений.
</w:t>
      </w:r>
      <w:r>
        <w:br/>
      </w:r>
      <w:r>
        <w:rPr>
          <w:rFonts w:ascii="Times New Roman"/>
          <w:b w:val="false"/>
          <w:i w:val="false"/>
          <w:color w:val="000000"/>
          <w:sz w:val="28"/>
        </w:rPr>
        <w:t>
      4. Перевозка, осуществляющаяся сверх установленного количества, осуществляется на разрешительной основе в соответствии с законодательством государств Договаривающихся Сторон.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Относительно веса и габаритов автотранспортных средств, каждая из Договаривающихся Сторон применяет к автотранспортным средствам, зарегистрированным на территории государства другой Договаривающейся Стороны, те же требования, которые предъявляются к автотранспортным средствам, зарегистрированным на ее собственной территории.
</w:t>
      </w:r>
      <w:r>
        <w:br/>
      </w:r>
      <w:r>
        <w:rPr>
          <w:rFonts w:ascii="Times New Roman"/>
          <w:b w:val="false"/>
          <w:i w:val="false"/>
          <w:color w:val="000000"/>
          <w:sz w:val="28"/>
        </w:rPr>
        <w:t>
      2. Перевозка грузов автотранспортными средствами, масса, вес или габариты которых превышают максимально допустимые размеры, определенные на территории страны другой Договаривающейся Стороны, а также опасных грузов, осуществляется только после получения специального разрешения от компетентных органов этой Договаривающейся Стороны.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и водители государства каждой Договаривающейся Стороны обязаны соблюдать законодательство, действующее на территории государства другой Договаривающейся Стороны, а также положения международных соглашений в области автомобильных перевозок, участниками которых являются Договаривающиеся Стороны.
</w:t>
      </w:r>
      <w:r>
        <w:br/>
      </w:r>
      <w:r>
        <w:rPr>
          <w:rFonts w:ascii="Times New Roman"/>
          <w:b w:val="false"/>
          <w:i w:val="false"/>
          <w:color w:val="000000"/>
          <w:sz w:val="28"/>
        </w:rPr>
        <w:t>
      2. Водители автотранспортных средств должны иметь национальное или международное водительское удостоверение соответствующей категории на управляемое автотранспортное средство и регистрационное свидетельство на автотранспортное средство, отвечающие требованиям Конвенции о дорожном движении.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перевозках пассажиров и грузов по территории стран Договаривающихся Сторон на основе настоящего Соглашения автотранспортные средства, выполняющие эти перевозки, освобождаются от налогов и сборов, связанным с использованием и содержанием дорог, за исключением оплаты проезда по платным дорогам и мостам и сборов, вытекающих из транспортных операций в соответствии с пунктом 2 Статьи 10.
</w:t>
      </w:r>
      <w:r>
        <w:br/>
      </w:r>
      <w:r>
        <w:rPr>
          <w:rFonts w:ascii="Times New Roman"/>
          <w:b w:val="false"/>
          <w:i w:val="false"/>
          <w:color w:val="000000"/>
          <w:sz w:val="28"/>
        </w:rPr>
        <w:t>
      2. От уплаты налогов, применяемых при импорте товаров, таможенных пошлин и сборов освобождаются:
</w:t>
      </w:r>
      <w:r>
        <w:br/>
      </w:r>
      <w:r>
        <w:rPr>
          <w:rFonts w:ascii="Times New Roman"/>
          <w:b w:val="false"/>
          <w:i w:val="false"/>
          <w:color w:val="000000"/>
          <w:sz w:val="28"/>
        </w:rPr>
        <w:t>
      а) запасные детали, которые временно ввозятся на территорию страны другой Договаривающейся Стороны для ремонта автотранспортного средства, выполняющего перевозку в рамках настоящего Соглашения;
</w:t>
      </w:r>
      <w:r>
        <w:br/>
      </w:r>
      <w:r>
        <w:rPr>
          <w:rFonts w:ascii="Times New Roman"/>
          <w:b w:val="false"/>
          <w:i w:val="false"/>
          <w:color w:val="000000"/>
          <w:sz w:val="28"/>
        </w:rPr>
        <w:t>
      б) замененные детали подлежат вывозу в страну регистрации автотранспортного средства или уничтожаются под контролем таможенных органов;
</w:t>
      </w:r>
      <w:r>
        <w:br/>
      </w:r>
      <w:r>
        <w:rPr>
          <w:rFonts w:ascii="Times New Roman"/>
          <w:b w:val="false"/>
          <w:i w:val="false"/>
          <w:color w:val="000000"/>
          <w:sz w:val="28"/>
        </w:rPr>
        <w:t>
      в) ввозимое топливо, находящееся в баках, установленных на автотранспортном средстве заводом-изготовителем, и смазочные материалы, необходимые для выполнения перевозки.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Требуемые по настоящему Соглашению разрешения, а также контрольные и другие перевозочные документы должны находиться в автотранспортном средстве при всех поездках, регулируемых настоящим Соглашением, и предъявляться для проверки по требованиям представителей компетентных контролирующих органов.
</w:t>
      </w:r>
      <w:r>
        <w:br/>
      </w:r>
      <w:r>
        <w:rPr>
          <w:rFonts w:ascii="Times New Roman"/>
          <w:b w:val="false"/>
          <w:i w:val="false"/>
          <w:color w:val="000000"/>
          <w:sz w:val="28"/>
        </w:rPr>
        <w:t>
      2. При неоднократных нарушениях перевозчиком или его водителями законодательства, действующего на территории государства другой Договаривающейся Стороны, или положений настоящего Соглашения, компетентные органы Договаривающейся Стороны, на территории которой зарегистрировано автотранспортное средство, принимают по ходатайству той Договаривающейся Стороны, на территории которой было совершено нарушение, одну из следующих мер:
</w:t>
      </w:r>
      <w:r>
        <w:br/>
      </w:r>
      <w:r>
        <w:rPr>
          <w:rFonts w:ascii="Times New Roman"/>
          <w:b w:val="false"/>
          <w:i w:val="false"/>
          <w:color w:val="000000"/>
          <w:sz w:val="28"/>
        </w:rPr>
        <w:t>
      а) предупреждение;
</w:t>
      </w:r>
      <w:r>
        <w:br/>
      </w:r>
      <w:r>
        <w:rPr>
          <w:rFonts w:ascii="Times New Roman"/>
          <w:b w:val="false"/>
          <w:i w:val="false"/>
          <w:color w:val="000000"/>
          <w:sz w:val="28"/>
        </w:rPr>
        <w:t>
      б) временный запрет на выполнение перевозок в соответствии с настоящим Соглашением;
</w:t>
      </w:r>
      <w:r>
        <w:br/>
      </w:r>
      <w:r>
        <w:rPr>
          <w:rFonts w:ascii="Times New Roman"/>
          <w:b w:val="false"/>
          <w:i w:val="false"/>
          <w:color w:val="000000"/>
          <w:sz w:val="28"/>
        </w:rPr>
        <w:t>
      в) временное, частичное или полное лишение прав на выполнение перевозок на территории той Договаривающейся Стороны, на которой произошло нарушение.
</w:t>
      </w:r>
      <w:r>
        <w:br/>
      </w:r>
      <w:r>
        <w:rPr>
          <w:rFonts w:ascii="Times New Roman"/>
          <w:b w:val="false"/>
          <w:i w:val="false"/>
          <w:color w:val="000000"/>
          <w:sz w:val="28"/>
        </w:rPr>
        <w:t>
      3. Мера в соответствии с подпунктом "б)" пункта 2 настоящей Статьи может быть применена также компетентным органом той Договаривающейся Стороны, на территории которой было совершено нарушение.
</w:t>
      </w:r>
      <w:r>
        <w:br/>
      </w:r>
      <w:r>
        <w:rPr>
          <w:rFonts w:ascii="Times New Roman"/>
          <w:b w:val="false"/>
          <w:i w:val="false"/>
          <w:color w:val="000000"/>
          <w:sz w:val="28"/>
        </w:rPr>
        <w:t>
      4. Компетентные органы обеих Договаривающихся Сторон уведомляют друг друга о принятых ими мерах.
</w:t>
      </w:r>
      <w:r>
        <w:br/>
      </w:r>
      <w:r>
        <w:rPr>
          <w:rFonts w:ascii="Times New Roman"/>
          <w:b w:val="false"/>
          <w:i w:val="false"/>
          <w:color w:val="000000"/>
          <w:sz w:val="28"/>
        </w:rPr>
        <w:t>
      5. Положения настоящего Соглашения не исключают санкций, которые могут быть наложены судебными органами государства, на территории которого было нарушено национальное законодательство.
</w:t>
      </w:r>
      <w:r>
        <w:br/>
      </w:r>
      <w:r>
        <w:rPr>
          <w:rFonts w:ascii="Times New Roman"/>
          <w:b w:val="false"/>
          <w:i w:val="false"/>
          <w:color w:val="000000"/>
          <w:sz w:val="28"/>
        </w:rPr>
        <w:t>
      6. В случае непредвиденного закрытия государственных границ, международные автомобильные перевозки между государствами Договаривающихся Сторон будут регулироваться специальным соглашением.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выполнения настоящего Соглашения и обсуждения связанных с ним вопросов Договаривающиеся Стороны создают из представителей их компетентных органов Совместную Комиссию.
</w:t>
      </w:r>
      <w:r>
        <w:br/>
      </w:r>
      <w:r>
        <w:rPr>
          <w:rFonts w:ascii="Times New Roman"/>
          <w:b w:val="false"/>
          <w:i w:val="false"/>
          <w:color w:val="000000"/>
          <w:sz w:val="28"/>
        </w:rPr>
        <w:t>
      2. Договаривающиеся Стороны будут решать все споры, которые могут возникнуть в связи с толкованием и применением положений настоящего Соглашения, путем переговоров и консультаций Совместной Комиссии Договаривающихся Сторон.
</w:t>
      </w:r>
      <w:r>
        <w:br/>
      </w:r>
      <w:r>
        <w:rPr>
          <w:rFonts w:ascii="Times New Roman"/>
          <w:b w:val="false"/>
          <w:i w:val="false"/>
          <w:color w:val="000000"/>
          <w:sz w:val="28"/>
        </w:rPr>
        <w:t>
      3. Содержание и форма бланков разрешений устанавливается Совместной Комиссией.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в Исполнительном Протоколе определяют порядок исполнения настоящего Соглашения.
</w:t>
      </w:r>
      <w:r>
        <w:br/>
      </w:r>
      <w:r>
        <w:rPr>
          <w:rFonts w:ascii="Times New Roman"/>
          <w:b w:val="false"/>
          <w:i w:val="false"/>
          <w:color w:val="000000"/>
          <w:sz w:val="28"/>
        </w:rPr>
        <w:t>
      Исполнительный Протокол подписывается одновременно с Соглашением и является его неотъемлемой частью.
</w:t>
      </w:r>
      <w:r>
        <w:br/>
      </w:r>
      <w:r>
        <w:rPr>
          <w:rFonts w:ascii="Times New Roman"/>
          <w:b w:val="false"/>
          <w:i w:val="false"/>
          <w:color w:val="000000"/>
          <w:sz w:val="28"/>
        </w:rPr>
        <w:t>
      2. Совместная Комиссия, созданная в соответствии со Статьей 14 настоящего Соглашения, правомочна предлагать изменения и дополнения в Исполнительный Протокол.
</w:t>
      </w:r>
      <w:r>
        <w:br/>
      </w:r>
      <w:r>
        <w:rPr>
          <w:rFonts w:ascii="Times New Roman"/>
          <w:b w:val="false"/>
          <w:i w:val="false"/>
          <w:color w:val="000000"/>
          <w:sz w:val="28"/>
        </w:rPr>
        <w:t>
      3. Все изменения и дополнения к настоящему Соглашению и Исполнительному Протоколу оформляются Договаривающимися Сторонами соответствующим протоколом.
</w:t>
      </w:r>
      <w:r>
        <w:br/>
      </w:r>
      <w:r>
        <w:rPr>
          <w:rFonts w:ascii="Times New Roman"/>
          <w:b w:val="false"/>
          <w:i w:val="false"/>
          <w:color w:val="000000"/>
          <w:sz w:val="28"/>
        </w:rPr>
        <w:t>
      4. Протокол с изменениями и дополнениями к настоящему Соглашению и Исполнительному Протоколу также вступает в силу в соответствии с пунктом 1 Статьи 16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и Исполнительный Протокол вступают в силу через 30 дней после получения по дипломатическим каналам последнего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2. Настоящее Соглашение заключено на неопределенный срок и будет оставаться в силе до тех пор, пока одна из Договаривающихся Сторон не денонсирует его в письменном виде. Соглашение утрачивает силу через шесть месяцев после получения другой Договаривающейся Стороной уведомления о денонсации.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 Праге 13 декабря 1999 года в двух подлинных экземплярах, каждый на казахском, чешском и русском языках, причем все тексты являются аутентичными. В случае возникновения разногласий в толковании положений настоящего Соглашения, Договаривающиеся Стороны будут руководствоваться текстом на русском языке.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Чешской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Исполнительный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правилах применения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Чешской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Чешской Республики (в дальнейшем Договаривающиеся Стороны) с целью определения правил применения Соглашения между Правительством Республики Казахстан и Правительством Чешской Республики о международных автомобильных перевозках, подписанного в городе Праге 13 декабря 1999 года, договорились о нижеследующем:
</w:t>
      </w:r>
      <w:r>
        <w:br/>
      </w:r>
      <w:r>
        <w:rPr>
          <w:rFonts w:ascii="Times New Roman"/>
          <w:b w:val="false"/>
          <w:i w:val="false"/>
          <w:color w:val="000000"/>
          <w:sz w:val="28"/>
        </w:rPr>
        <w:t>
      1. В смысле названного Соглашения под компетентными органами следует понимать:
</w:t>
      </w:r>
      <w:r>
        <w:br/>
      </w:r>
      <w:r>
        <w:rPr>
          <w:rFonts w:ascii="Times New Roman"/>
          <w:b w:val="false"/>
          <w:i w:val="false"/>
          <w:color w:val="000000"/>
          <w:sz w:val="28"/>
        </w:rPr>
        <w:t>
      Со стороны Республики Казахстан:
</w:t>
      </w:r>
      <w:r>
        <w:br/>
      </w:r>
      <w:r>
        <w:rPr>
          <w:rFonts w:ascii="Times New Roman"/>
          <w:b w:val="false"/>
          <w:i w:val="false"/>
          <w:color w:val="000000"/>
          <w:sz w:val="28"/>
        </w:rPr>
        <w:t>
      а) по Статьям 4, 5, 6, 9, 13 и 14 - Министерство транспорта, коммуникаций и туризма Республики Казахстан, 473 000, г. Астана, проспект Абая, дом 49; телефон: (3172) 32 62 77, факс: (3172) 32 16 96.0;
</w:t>
      </w:r>
      <w:r>
        <w:br/>
      </w:r>
      <w:r>
        <w:rPr>
          <w:rFonts w:ascii="Times New Roman"/>
          <w:b w:val="false"/>
          <w:i w:val="false"/>
          <w:color w:val="000000"/>
          <w:sz w:val="28"/>
        </w:rPr>
        <w:t>
      б) по Статье 10 - Комитет транспортного контроля Министерства транспорта, коммуникаций и туризма Республики Казахстан, 473 000, г. Астана, пр. Абая, д. 49, тел. (3172) 33 83 77, факс (3172) 26 34 85 и Министерство природных ресурсов и охраны окружающей среды Республики Казахстан, 475 000, г. Кокшетау, ул. К. Маркса, д. 81, тел. (31622) 5 42 91, факс (31622) 5 06 20
</w:t>
      </w:r>
      <w:r>
        <w:br/>
      </w:r>
      <w:r>
        <w:rPr>
          <w:rFonts w:ascii="Times New Roman"/>
          <w:b w:val="false"/>
          <w:i w:val="false"/>
          <w:color w:val="000000"/>
          <w:sz w:val="28"/>
        </w:rPr>
        <w:t>
      Со стороны Чешской Республики:
</w:t>
      </w:r>
      <w:r>
        <w:br/>
      </w:r>
      <w:r>
        <w:rPr>
          <w:rFonts w:ascii="Times New Roman"/>
          <w:b w:val="false"/>
          <w:i w:val="false"/>
          <w:color w:val="000000"/>
          <w:sz w:val="28"/>
        </w:rPr>
        <w:t>
      а) по Статьям 4, 5, 6, 7, 9, 13 и 14 - Министерство транспорта и коммуникаций Чешской Республики 11015, г. Прага, Набережная Людвика Свободы 12/22, тел. (+4202) 514 313 75, факс 514 31 259;
</w:t>
      </w:r>
      <w:r>
        <w:br/>
      </w:r>
      <w:r>
        <w:rPr>
          <w:rFonts w:ascii="Times New Roman"/>
          <w:b w:val="false"/>
          <w:i w:val="false"/>
          <w:color w:val="000000"/>
          <w:sz w:val="28"/>
        </w:rPr>
        <w:t>
      б) по Статье 10 - Министерство транспорта и коммуникаций Чешской Республики 11015, г. Прага, Набережная Людвика Свободы 12/22, тел. (+4202) 514 313 75, факс 514 31 259.
</w:t>
      </w:r>
      <w:r>
        <w:br/>
      </w:r>
      <w:r>
        <w:rPr>
          <w:rFonts w:ascii="Times New Roman"/>
          <w:b w:val="false"/>
          <w:i w:val="false"/>
          <w:color w:val="000000"/>
          <w:sz w:val="28"/>
        </w:rPr>
        <w:t>
      2. Во исполнение настоящего Соглашения компетентные органы Договаривающихся Сторон выдают разрешения на регулярные или маятниковые пассажирские перевозки, выданные в установленном порядке.
</w:t>
      </w:r>
      <w:r>
        <w:br/>
      </w:r>
      <w:r>
        <w:rPr>
          <w:rFonts w:ascii="Times New Roman"/>
          <w:b w:val="false"/>
          <w:i w:val="false"/>
          <w:color w:val="000000"/>
          <w:sz w:val="28"/>
        </w:rPr>
        <w:t>
      3. На разрешительной основе выдаются компетентными органами Договаривающихся Сторон разрешения на проезд автотранспортных средств или перевозку грузов:
</w:t>
      </w:r>
      <w:r>
        <w:br/>
      </w:r>
      <w:r>
        <w:rPr>
          <w:rFonts w:ascii="Times New Roman"/>
          <w:b w:val="false"/>
          <w:i w:val="false"/>
          <w:color w:val="000000"/>
          <w:sz w:val="28"/>
        </w:rPr>
        <w:t>
      а) разрешения на проезд по территории государств обеих Договаривающихся Сторон;
</w:t>
      </w:r>
      <w:r>
        <w:br/>
      </w:r>
      <w:r>
        <w:rPr>
          <w:rFonts w:ascii="Times New Roman"/>
          <w:b w:val="false"/>
          <w:i w:val="false"/>
          <w:color w:val="000000"/>
          <w:sz w:val="28"/>
        </w:rPr>
        <w:t>
      б) разрешение на осуществление перевозок с территории страны одной из Договаривающихся Сторон в третью страну или из третьей страны на территорию страны одной из Договаривающихся Сторон;
</w:t>
      </w:r>
      <w:r>
        <w:br/>
      </w:r>
      <w:r>
        <w:rPr>
          <w:rFonts w:ascii="Times New Roman"/>
          <w:b w:val="false"/>
          <w:i w:val="false"/>
          <w:color w:val="000000"/>
          <w:sz w:val="28"/>
        </w:rPr>
        <w:t>
      в) специальное разрешение компетентных органов Договаривающихся Сторон для проезда по территории государств Договаривающихся Сторон тяжеловесных и крупногабаритных транспортных средств;
</w:t>
      </w:r>
      <w:r>
        <w:br/>
      </w:r>
      <w:r>
        <w:rPr>
          <w:rFonts w:ascii="Times New Roman"/>
          <w:b w:val="false"/>
          <w:i w:val="false"/>
          <w:color w:val="000000"/>
          <w:sz w:val="28"/>
        </w:rPr>
        <w:t>
      г) специальное разрешение компетентных органов Договаривающихся Сторон для перевозки опасных грузов по территории государств Договаривающихся Сторон.
</w:t>
      </w:r>
      <w:r>
        <w:br/>
      </w:r>
      <w:r>
        <w:rPr>
          <w:rFonts w:ascii="Times New Roman"/>
          <w:b w:val="false"/>
          <w:i w:val="false"/>
          <w:color w:val="000000"/>
          <w:sz w:val="28"/>
        </w:rPr>
        <w:t>
      4. Бланки разрешений изготавливаются:
</w:t>
      </w:r>
      <w:r>
        <w:br/>
      </w:r>
      <w:r>
        <w:rPr>
          <w:rFonts w:ascii="Times New Roman"/>
          <w:b w:val="false"/>
          <w:i w:val="false"/>
          <w:color w:val="000000"/>
          <w:sz w:val="28"/>
        </w:rPr>
        <w:t>
      Казахстанской Стороной: на казахском, русском и английском языках;
</w:t>
      </w:r>
      <w:r>
        <w:br/>
      </w:r>
      <w:r>
        <w:rPr>
          <w:rFonts w:ascii="Times New Roman"/>
          <w:b w:val="false"/>
          <w:i w:val="false"/>
          <w:color w:val="000000"/>
          <w:sz w:val="28"/>
        </w:rPr>
        <w:t>
      Чешской Стороной: на чешском, английском, немецком и французском языках.
</w:t>
      </w:r>
      <w:r>
        <w:br/>
      </w:r>
      <w:r>
        <w:rPr>
          <w:rFonts w:ascii="Times New Roman"/>
          <w:b w:val="false"/>
          <w:i w:val="false"/>
          <w:color w:val="000000"/>
          <w:sz w:val="28"/>
        </w:rPr>
        <w:t>
      В целях упрощения процедуры оформления разрешений и осуществления контроля за их исполнением Договаривающиеся Стороны согласились заполнять указанные разрешения на казахском, чешском или русском языке.
</w:t>
      </w:r>
      <w:r>
        <w:br/>
      </w:r>
      <w:r>
        <w:rPr>
          <w:rFonts w:ascii="Times New Roman"/>
          <w:b w:val="false"/>
          <w:i w:val="false"/>
          <w:color w:val="000000"/>
          <w:sz w:val="28"/>
        </w:rPr>
        <w:t>
      Бланки разрешений, действующие в соответствующем календарном году, должны иметь порядковые номера, составленные на год, а также соответствующие подпись и печати компетентных органов.
</w:t>
      </w:r>
      <w:r>
        <w:br/>
      </w:r>
      <w:r>
        <w:rPr>
          <w:rFonts w:ascii="Times New Roman"/>
          <w:b w:val="false"/>
          <w:i w:val="false"/>
          <w:color w:val="000000"/>
          <w:sz w:val="28"/>
        </w:rPr>
        <w:t>
      5. Со стороны Республики Казахстан бланки разрешений будут заверяться Комитетом транспортного контроля Министерства транспорта, коммуникаций и туризма Республики Казахстан.
</w:t>
      </w:r>
      <w:r>
        <w:br/>
      </w:r>
      <w:r>
        <w:rPr>
          <w:rFonts w:ascii="Times New Roman"/>
          <w:b w:val="false"/>
          <w:i w:val="false"/>
          <w:color w:val="000000"/>
          <w:sz w:val="28"/>
        </w:rPr>
        <w:t>
      6. Со стороны Чешской Республики бланки разрешений будут заверяться Министерством транспорта и связи Чешской Республики.
</w:t>
      </w:r>
      <w:r>
        <w:br/>
      </w:r>
      <w:r>
        <w:rPr>
          <w:rFonts w:ascii="Times New Roman"/>
          <w:b w:val="false"/>
          <w:i w:val="false"/>
          <w:color w:val="000000"/>
          <w:sz w:val="28"/>
        </w:rPr>
        <w:t>
      7. Совместная комиссия или компетентные органы Договаривающихся Сторон определяют необходимое количество бланков разрешений на следующий год, взаимный обмен которыми производится до 15 декабря календарного года. Выданные на текущий год бланки разрешений действуют до 01 февраля следующего года.
</w:t>
      </w:r>
      <w:r>
        <w:br/>
      </w:r>
      <w:r>
        <w:rPr>
          <w:rFonts w:ascii="Times New Roman"/>
          <w:b w:val="false"/>
          <w:i w:val="false"/>
          <w:color w:val="000000"/>
          <w:sz w:val="28"/>
        </w:rPr>
        <w:t>
      8. Без наличия разрешения въезд автотранспортных средств одной Договаривающейся Стороны на территорию государства Другой Договаривающейся Стороны не допускается за исключением случаев, указанных в пункте 2 Статьи 6 и в Статье 8.
</w:t>
      </w:r>
      <w:r>
        <w:br/>
      </w:r>
      <w:r>
        <w:rPr>
          <w:rFonts w:ascii="Times New Roman"/>
          <w:b w:val="false"/>
          <w:i w:val="false"/>
          <w:color w:val="000000"/>
          <w:sz w:val="28"/>
        </w:rPr>
        <w:t>
      9. Во время обмена бланками разрешений компетентные органы Договаривающихся Сторон будут одновременно информировать друг друга о состоянии выполнения статей настоящего Соглашения, изменениях в законодательстве государства, связанных с автомобильными международными перевозками, налоговыми и таможенными сборами, состоянии перевозок за предыдущий год, режимах работы пограничных переходов, использовании бланков разрешений и других вопросов, направленных на усовершенствование перевозок.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Исполнительный Протокол составлен в двух подлинных экземплярах, каждый на казахском, чешском и русском языках, причем все тексты являются аутентичными.
</w:t>
      </w:r>
      <w:r>
        <w:br/>
      </w:r>
      <w:r>
        <w:rPr>
          <w:rFonts w:ascii="Times New Roman"/>
          <w:b w:val="false"/>
          <w:i w:val="false"/>
          <w:color w:val="000000"/>
          <w:sz w:val="28"/>
        </w:rPr>
        <w:t>
      При возникновении разногласий по вопросам толкования настоящего Соглашения Договаривающиеся Стороны будут руководствоваться текстом на русском языке.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 Праге "13" декабря 1999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Чешской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