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abee" w14:textId="16fa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мая 2003 года N 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9 дополнить подпунктом 54)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"54) изготовление Государственного флага Республики Казахстан и Государственного герба Республики Казахстан, а также материальных объектов с их изображением.".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