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fbfc" w14:textId="da4f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января 2003 года N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следующее дополнение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 ст. 408; 2001 г., N 1, ст. 7; N 8, ст. 52, 54; N 13-14, ст. 173, 176; 2002 г., N 2, ст. 17; N 15, ст. 151; N 19-20, ст. 165):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июля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