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aa10" w14:textId="494a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введении в действие Уголовного кодекса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октября 2002 года N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"О введении в действие Уголовного кодекса Республики Казахстан" (Ведомости Парламента Республики Казахтан, 1997 г., N 15-16, ст. 212; 2000 г., N 6, ст. 141)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"настоящего Кодекса" заменить словами "Уголовного кодекса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"ограничения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"вступают в силу с 1 января 2000 года" заменить словами "вводятся в действие с 1 января 2000 года, о наказании в виде ограничения свободы - с 1 января 2003 года".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