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c347" w14:textId="5c3c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правовой охране топологий интегральных микросхем</w:t>
      </w:r>
    </w:p>
    <w:p>
      <w:pPr>
        <w:spacing w:after="0"/>
        <w:ind w:left="0"/>
        <w:jc w:val="both"/>
      </w:pPr>
      <w:r>
        <w:rPr>
          <w:rFonts w:ascii="Times New Roman"/>
          <w:b w:val="false"/>
          <w:i w:val="false"/>
          <w:color w:val="000000"/>
          <w:sz w:val="28"/>
        </w:rPr>
        <w:t>Закон Республики Казахстан от 29 июня 2001 года N 217.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0"/>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топологий интегральных микросхем;</w:t>
      </w:r>
    </w:p>
    <w:bookmarkEnd w:id="0"/>
    <w:bookmarkStart w:name="z33" w:id="1"/>
    <w:p>
      <w:pPr>
        <w:spacing w:after="0"/>
        <w:ind w:left="0"/>
        <w:jc w:val="both"/>
      </w:pPr>
      <w:r>
        <w:rPr>
          <w:rFonts w:ascii="Times New Roman"/>
          <w:b w:val="false"/>
          <w:i w:val="false"/>
          <w:color w:val="000000"/>
          <w:sz w:val="28"/>
        </w:rPr>
        <w:t>
      2)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1"/>
    <w:bookmarkStart w:name="z39" w:id="2"/>
    <w:p>
      <w:pPr>
        <w:spacing w:after="0"/>
        <w:ind w:left="0"/>
        <w:jc w:val="both"/>
      </w:pPr>
      <w:r>
        <w:rPr>
          <w:rFonts w:ascii="Times New Roman"/>
          <w:b w:val="false"/>
          <w:i w:val="false"/>
          <w:color w:val="000000"/>
          <w:sz w:val="28"/>
        </w:rPr>
        <w:t>
      3)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2"/>
    <w:bookmarkStart w:name="z38" w:id="3"/>
    <w:p>
      <w:pPr>
        <w:spacing w:after="0"/>
        <w:ind w:left="0"/>
        <w:jc w:val="both"/>
      </w:pPr>
      <w:r>
        <w:rPr>
          <w:rFonts w:ascii="Times New Roman"/>
          <w:b w:val="false"/>
          <w:i w:val="false"/>
          <w:color w:val="000000"/>
          <w:sz w:val="28"/>
        </w:rPr>
        <w:t>
      4)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w:t>
      </w:r>
    </w:p>
    <w:bookmarkEnd w:id="3"/>
    <w:bookmarkStart w:name="z36" w:id="4"/>
    <w:p>
      <w:pPr>
        <w:spacing w:after="0"/>
        <w:ind w:left="0"/>
        <w:jc w:val="both"/>
      </w:pPr>
      <w:r>
        <w:rPr>
          <w:rFonts w:ascii="Times New Roman"/>
          <w:b w:val="false"/>
          <w:i w:val="false"/>
          <w:color w:val="000000"/>
          <w:sz w:val="28"/>
        </w:rPr>
        <w:t>
      5) лицензионный договор – договор, по которому правообладатель (лицензиар) предоставляет другой стороне (лицензиату) право временно использовать топологию определенным способом;</w:t>
      </w:r>
    </w:p>
    <w:bookmarkEnd w:id="4"/>
    <w:bookmarkStart w:name="z37" w:id="5"/>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w:t>
      </w:r>
    </w:p>
    <w:bookmarkEnd w:id="5"/>
    <w:bookmarkStart w:name="z34" w:id="6"/>
    <w:p>
      <w:pPr>
        <w:spacing w:after="0"/>
        <w:ind w:left="0"/>
        <w:jc w:val="both"/>
      </w:pPr>
      <w:r>
        <w:rPr>
          <w:rFonts w:ascii="Times New Roman"/>
          <w:b w:val="false"/>
          <w:i w:val="false"/>
          <w:color w:val="000000"/>
          <w:sz w:val="28"/>
        </w:rPr>
        <w:t>
      7) исключительное право на топологию – имущественное право правообладателя использовать топологию любым способом по своему усмотрению;</w:t>
      </w:r>
    </w:p>
    <w:bookmarkEnd w:id="6"/>
    <w:bookmarkStart w:name="z35" w:id="7"/>
    <w:p>
      <w:pPr>
        <w:spacing w:after="0"/>
        <w:ind w:left="0"/>
        <w:jc w:val="both"/>
      </w:pPr>
      <w:r>
        <w:rPr>
          <w:rFonts w:ascii="Times New Roman"/>
          <w:b w:val="false"/>
          <w:i w:val="false"/>
          <w:color w:val="000000"/>
          <w:sz w:val="28"/>
        </w:rPr>
        <w:t>
      8) использование топологии – применение, ввоз, предложение к продаже, продажа или иное введение топологии, интегральной микросхемы с этой топологией или изделия, включающего такую интегральную микросхему, в гражданский оборот, осуществляемые в коммерческих целях, если настоящим Законом не предусмотрено иное;</w:t>
      </w:r>
    </w:p>
    <w:bookmarkEnd w:id="7"/>
    <w:bookmarkStart w:name="z40" w:id="8"/>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в пределах своих полномочий руководство в сфере правовой охраны топологий интегральных микросхем.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Законом</w:t>
      </w:r>
    </w:p>
    <w:p>
      <w:pPr>
        <w:spacing w:after="0"/>
        <w:ind w:left="0"/>
        <w:jc w:val="both"/>
      </w:pPr>
      <w:r>
        <w:rPr>
          <w:rFonts w:ascii="Times New Roman"/>
          <w:b w:val="false"/>
          <w:i w:val="false"/>
          <w:color w:val="000000"/>
          <w:sz w:val="28"/>
        </w:rPr>
        <w:t xml:space="preserve">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топологий. </w:t>
      </w:r>
    </w:p>
    <w:p>
      <w:pPr>
        <w:spacing w:after="0"/>
        <w:ind w:left="0"/>
        <w:jc w:val="both"/>
      </w:pPr>
      <w:r>
        <w:rPr>
          <w:rFonts w:ascii="Times New Roman"/>
          <w:b/>
          <w:i w:val="false"/>
          <w:color w:val="000000"/>
          <w:sz w:val="28"/>
        </w:rPr>
        <w:t xml:space="preserve">Статья 3. Законодательство об охране топологий </w:t>
      </w:r>
    </w:p>
    <w:p>
      <w:pPr>
        <w:spacing w:after="0"/>
        <w:ind w:left="0"/>
        <w:jc w:val="both"/>
      </w:pPr>
      <w:r>
        <w:rPr>
          <w:rFonts w:ascii="Times New Roman"/>
          <w:b w:val="false"/>
          <w:i w:val="false"/>
          <w:color w:val="000000"/>
          <w:sz w:val="28"/>
        </w:rPr>
        <w:t xml:space="preserve">
      1. Законодательство об охране топологий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Статья 4. Уполномоченный орган</w:t>
      </w:r>
    </w:p>
    <w:bookmarkStart w:name="z45" w:id="9"/>
    <w:p>
      <w:pPr>
        <w:spacing w:after="0"/>
        <w:ind w:left="0"/>
        <w:jc w:val="both"/>
      </w:pPr>
      <w:r>
        <w:rPr>
          <w:rFonts w:ascii="Times New Roman"/>
          <w:b w:val="false"/>
          <w:i w:val="false"/>
          <w:color w:val="000000"/>
          <w:sz w:val="28"/>
        </w:rPr>
        <w:t>
      К компетенции уполномоченного органа относятся:</w:t>
      </w:r>
    </w:p>
    <w:bookmarkEnd w:id="9"/>
    <w:bookmarkStart w:name="z46" w:id="10"/>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прав на топологии;</w:t>
      </w:r>
    </w:p>
    <w:bookmarkEnd w:id="10"/>
    <w:bookmarkStart w:name="z47" w:id="11"/>
    <w:p>
      <w:pPr>
        <w:spacing w:after="0"/>
        <w:ind w:left="0"/>
        <w:jc w:val="both"/>
      </w:pPr>
      <w:r>
        <w:rPr>
          <w:rFonts w:ascii="Times New Roman"/>
          <w:b w:val="false"/>
          <w:i w:val="false"/>
          <w:color w:val="000000"/>
          <w:sz w:val="28"/>
        </w:rPr>
        <w:t>
      2) разработка и утверждение: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экспертизы заявок о регистрации топологий;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внесения топологий в Государственный реестр топологий интегральных микросхем и выдачи свидетельств о регистрации, удостоверений авторов;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предоставления выписок из Государственного реестра топологий интегральных микросхем;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апелляционной комиссии;</w:t>
      </w:r>
    </w:p>
    <w:bookmarkStart w:name="z56" w:id="12"/>
    <w:p>
      <w:pPr>
        <w:spacing w:after="0"/>
        <w:ind w:left="0"/>
        <w:jc w:val="both"/>
      </w:pPr>
      <w:r>
        <w:rPr>
          <w:rFonts w:ascii="Times New Roman"/>
          <w:b w:val="false"/>
          <w:i w:val="false"/>
          <w:color w:val="000000"/>
          <w:sz w:val="28"/>
        </w:rPr>
        <w:t>
      3) определение порядка опубликования в бюллетене сведений о зарегистрированных топологиях;</w:t>
      </w:r>
    </w:p>
    <w:bookmarkEnd w:id="12"/>
    <w:bookmarkStart w:name="z57" w:id="13"/>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13"/>
    <w:bookmarkStart w:name="z58" w:id="14"/>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bookmarkEnd w:id="14"/>
    <w:bookmarkStart w:name="z59" w:id="15"/>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Экспертная организация</w:t>
      </w:r>
    </w:p>
    <w:bookmarkStart w:name="z61" w:id="16"/>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6"/>
    <w:bookmarkStart w:name="z62" w:id="17"/>
    <w:p>
      <w:pPr>
        <w:spacing w:after="0"/>
        <w:ind w:left="0"/>
        <w:jc w:val="both"/>
      </w:pPr>
      <w:r>
        <w:rPr>
          <w:rFonts w:ascii="Times New Roman"/>
          <w:b w:val="false"/>
          <w:i w:val="false"/>
          <w:color w:val="000000"/>
          <w:sz w:val="28"/>
        </w:rPr>
        <w:t>
      1) проводит экспертизу заявок о регистрации топологий;</w:t>
      </w:r>
    </w:p>
    <w:bookmarkEnd w:id="17"/>
    <w:bookmarkStart w:name="z63" w:id="18"/>
    <w:p>
      <w:pPr>
        <w:spacing w:after="0"/>
        <w:ind w:left="0"/>
        <w:jc w:val="both"/>
      </w:pPr>
      <w:r>
        <w:rPr>
          <w:rFonts w:ascii="Times New Roman"/>
          <w:b w:val="false"/>
          <w:i w:val="false"/>
          <w:color w:val="000000"/>
          <w:sz w:val="28"/>
        </w:rPr>
        <w:t>
      2) вносит топологии в Государственный реестр топологий интегральных микросхем и выдает свидетельства о регистрации, удостоверения авторов;</w:t>
      </w:r>
    </w:p>
    <w:bookmarkEnd w:id="18"/>
    <w:bookmarkStart w:name="z64" w:id="19"/>
    <w:p>
      <w:pPr>
        <w:spacing w:after="0"/>
        <w:ind w:left="0"/>
        <w:jc w:val="both"/>
      </w:pPr>
      <w:r>
        <w:rPr>
          <w:rFonts w:ascii="Times New Roman"/>
          <w:b w:val="false"/>
          <w:i w:val="false"/>
          <w:color w:val="000000"/>
          <w:sz w:val="28"/>
        </w:rPr>
        <w:t>
      3) регистрирует в Государственном реестре топологий интегральных микросхем передачу исключительного права, предоставление права на использование топологий;</w:t>
      </w:r>
    </w:p>
    <w:bookmarkEnd w:id="19"/>
    <w:bookmarkStart w:name="z65" w:id="20"/>
    <w:p>
      <w:pPr>
        <w:spacing w:after="0"/>
        <w:ind w:left="0"/>
        <w:jc w:val="both"/>
      </w:pPr>
      <w:r>
        <w:rPr>
          <w:rFonts w:ascii="Times New Roman"/>
          <w:b w:val="false"/>
          <w:i w:val="false"/>
          <w:color w:val="000000"/>
          <w:sz w:val="28"/>
        </w:rPr>
        <w:t>
      4) ведет Государственный реестр топологий интегральных микросхем, бюллетень и размещает их на своем интернет-ресурсе;</w:t>
      </w:r>
    </w:p>
    <w:bookmarkEnd w:id="20"/>
    <w:bookmarkStart w:name="z66" w:id="21"/>
    <w:p>
      <w:pPr>
        <w:spacing w:after="0"/>
        <w:ind w:left="0"/>
        <w:jc w:val="both"/>
      </w:pPr>
      <w:r>
        <w:rPr>
          <w:rFonts w:ascii="Times New Roman"/>
          <w:b w:val="false"/>
          <w:i w:val="false"/>
          <w:color w:val="000000"/>
          <w:sz w:val="28"/>
        </w:rPr>
        <w:t>
      5) предоставляет выписки из Государственного реестра топологий интегральных микросхем;</w:t>
      </w:r>
    </w:p>
    <w:bookmarkEnd w:id="21"/>
    <w:bookmarkStart w:name="z67" w:id="22"/>
    <w:p>
      <w:pPr>
        <w:spacing w:after="0"/>
        <w:ind w:left="0"/>
        <w:jc w:val="both"/>
      </w:pPr>
      <w:r>
        <w:rPr>
          <w:rFonts w:ascii="Times New Roman"/>
          <w:b w:val="false"/>
          <w:i w:val="false"/>
          <w:color w:val="000000"/>
          <w:sz w:val="28"/>
        </w:rPr>
        <w:t>
      6) публикует в бюллетене экспертной организации сведения о зарегистрированных топологиях.</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3"/>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топологий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Условия правовой охраны топологий</w:t>
      </w:r>
    </w:p>
    <w:p>
      <w:pPr>
        <w:spacing w:after="0"/>
        <w:ind w:left="0"/>
        <w:jc w:val="both"/>
      </w:pPr>
      <w:r>
        <w:rPr>
          <w:rFonts w:ascii="Times New Roman"/>
          <w:b w:val="false"/>
          <w:i w:val="false"/>
          <w:color w:val="000000"/>
          <w:sz w:val="28"/>
        </w:rPr>
        <w:t xml:space="preserve">
      1. Предоставляемая настоящим Законом правовая охрана распространяется только на оригинальную топологию. </w:t>
      </w:r>
    </w:p>
    <w:p>
      <w:pPr>
        <w:spacing w:after="0"/>
        <w:ind w:left="0"/>
        <w:jc w:val="both"/>
      </w:pPr>
      <w:r>
        <w:rPr>
          <w:rFonts w:ascii="Times New Roman"/>
          <w:b w:val="false"/>
          <w:i w:val="false"/>
          <w:color w:val="000000"/>
          <w:sz w:val="28"/>
        </w:rPr>
        <w:t xml:space="preserve">
      2. Оригинальной является топология, созданная в результате творческой деятельности автора. Топология признается оригинальной до тех пор, пока не доказано обратное. </w:t>
      </w:r>
    </w:p>
    <w:p>
      <w:pPr>
        <w:spacing w:after="0"/>
        <w:ind w:left="0"/>
        <w:jc w:val="both"/>
      </w:pPr>
      <w:r>
        <w:rPr>
          <w:rFonts w:ascii="Times New Roman"/>
          <w:b w:val="false"/>
          <w:i w:val="false"/>
          <w:color w:val="000000"/>
          <w:sz w:val="28"/>
        </w:rPr>
        <w:t xml:space="preserve">
      3. Топологии, совокупность элементов которой общеизвестна разработчикам и изготовителям интегральных микросхем на дату ее создания, настоящим Законом правовая охрана не предоставляется. </w:t>
      </w:r>
    </w:p>
    <w:p>
      <w:pPr>
        <w:spacing w:after="0"/>
        <w:ind w:left="0"/>
        <w:jc w:val="both"/>
      </w:pPr>
      <w:r>
        <w:rPr>
          <w:rFonts w:ascii="Times New Roman"/>
          <w:b w:val="false"/>
          <w:i w:val="false"/>
          <w:color w:val="000000"/>
          <w:sz w:val="28"/>
        </w:rPr>
        <w:t xml:space="preserve">
      Топологии, состоящей из элементов, которые являются общеизвестными разработчикам и изготовителям интегральных микросхем на дату ее создания, предоставляется правовая охрана только в том случае, если совокупность таких элементов в целом удовлетворяет требованиям пункта 2 настоящей статьи. </w:t>
      </w:r>
    </w:p>
    <w:p>
      <w:pPr>
        <w:spacing w:after="0"/>
        <w:ind w:left="0"/>
        <w:jc w:val="both"/>
      </w:pPr>
      <w:r>
        <w:rPr>
          <w:rFonts w:ascii="Times New Roman"/>
          <w:b w:val="false"/>
          <w:i w:val="false"/>
          <w:color w:val="000000"/>
          <w:sz w:val="28"/>
        </w:rPr>
        <w:t xml:space="preserve">
      4. Правовая охрана, предоставляемая настоящим Законом, не распространяется на идеи, способы, системы, технологию или закодированную информацию, которые могут быть воплощены в топологии. </w:t>
      </w:r>
    </w:p>
    <w:p>
      <w:pPr>
        <w:spacing w:after="0"/>
        <w:ind w:left="0"/>
        <w:jc w:val="both"/>
      </w:pPr>
      <w:r>
        <w:rPr>
          <w:rFonts w:ascii="Times New Roman"/>
          <w:b/>
          <w:i w:val="false"/>
          <w:color w:val="000000"/>
          <w:sz w:val="28"/>
        </w:rPr>
        <w:t xml:space="preserve">Статья 6. Авторство на топологию </w:t>
      </w:r>
    </w:p>
    <w:p>
      <w:pPr>
        <w:spacing w:after="0"/>
        <w:ind w:left="0"/>
        <w:jc w:val="both"/>
      </w:pPr>
      <w:r>
        <w:rPr>
          <w:rFonts w:ascii="Times New Roman"/>
          <w:b w:val="false"/>
          <w:i w:val="false"/>
          <w:color w:val="000000"/>
          <w:sz w:val="28"/>
        </w:rPr>
        <w:t xml:space="preserve">
      1. Автором топологии признается физическое лицо, творческим трудом которого она создана. </w:t>
      </w:r>
    </w:p>
    <w:p>
      <w:pPr>
        <w:spacing w:after="0"/>
        <w:ind w:left="0"/>
        <w:jc w:val="both"/>
      </w:pPr>
      <w:r>
        <w:rPr>
          <w:rFonts w:ascii="Times New Roman"/>
          <w:b w:val="false"/>
          <w:i w:val="false"/>
          <w:color w:val="000000"/>
          <w:sz w:val="28"/>
        </w:rPr>
        <w:t xml:space="preserve">
      2. Если в создании топологии участвовало несколько физических лиц, все они считаются ее авторами (соавторами). Порядок пользования правами, принадлежащими соавторам, определяется соглашением между ними. </w:t>
      </w:r>
    </w:p>
    <w:p>
      <w:pPr>
        <w:spacing w:after="0"/>
        <w:ind w:left="0"/>
        <w:jc w:val="both"/>
      </w:pPr>
      <w:r>
        <w:rPr>
          <w:rFonts w:ascii="Times New Roman"/>
          <w:b w:val="false"/>
          <w:i w:val="false"/>
          <w:color w:val="000000"/>
          <w:sz w:val="28"/>
        </w:rPr>
        <w:t xml:space="preserve">
      3. Не признаются авторами физические лица, не внесшие личного творческого вклада в создание топологии, а оказавшие автору только техническую, организационную или материальную помощь либо способствовавшие оформлению права на нее и ее использование. </w:t>
      </w:r>
    </w:p>
    <w:p>
      <w:pPr>
        <w:spacing w:after="0"/>
        <w:ind w:left="0"/>
        <w:jc w:val="both"/>
      </w:pPr>
      <w:r>
        <w:rPr>
          <w:rFonts w:ascii="Times New Roman"/>
          <w:b w:val="false"/>
          <w:i w:val="false"/>
          <w:color w:val="000000"/>
          <w:sz w:val="28"/>
        </w:rPr>
        <w:t xml:space="preserve">
      4. Право авторства на топологию является неотчуждаемым личным неимущественным правом и охраняется бессрочно. </w:t>
      </w:r>
    </w:p>
    <w:p>
      <w:pPr>
        <w:spacing w:after="0"/>
        <w:ind w:left="0"/>
        <w:jc w:val="both"/>
      </w:pPr>
      <w:r>
        <w:rPr>
          <w:rFonts w:ascii="Times New Roman"/>
          <w:b/>
          <w:i w:val="false"/>
          <w:color w:val="000000"/>
          <w:sz w:val="28"/>
        </w:rPr>
        <w:t xml:space="preserve">Статья 7. Исключительное право на топологию </w:t>
      </w:r>
    </w:p>
    <w:p>
      <w:pPr>
        <w:spacing w:after="0"/>
        <w:ind w:left="0"/>
        <w:jc w:val="both"/>
      </w:pPr>
      <w:r>
        <w:rPr>
          <w:rFonts w:ascii="Times New Roman"/>
          <w:b w:val="false"/>
          <w:i w:val="false"/>
          <w:color w:val="000000"/>
          <w:sz w:val="28"/>
        </w:rPr>
        <w:t xml:space="preserve">
      1. Исключительное право на топологию принадлежит автору топологии либо работодателю, или заказчику в случаях,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или их правопреемникам. </w:t>
      </w:r>
    </w:p>
    <w:p>
      <w:pPr>
        <w:spacing w:after="0"/>
        <w:ind w:left="0"/>
        <w:jc w:val="both"/>
      </w:pPr>
      <w:r>
        <w:rPr>
          <w:rFonts w:ascii="Times New Roman"/>
          <w:b w:val="false"/>
          <w:i w:val="false"/>
          <w:color w:val="000000"/>
          <w:sz w:val="28"/>
        </w:rPr>
        <w:t xml:space="preserve">
      2. Правообладатель имеет право использовать топологию любым способом по своему усмотрению, в частности, путем изготовления интегральных микросхем с такой топологией, включая право запрещать использование этой топологии другим лицам без соответствующего разрешения правообладателя, за исключением случаев,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Порядок пользования исключительным правом, принадлежащим нескольким авторам топологии или иным правообладателям, определяется договором между ними. </w:t>
      </w:r>
    </w:p>
    <w:p>
      <w:pPr>
        <w:spacing w:after="0"/>
        <w:ind w:left="0"/>
        <w:jc w:val="both"/>
      </w:pPr>
      <w:r>
        <w:rPr>
          <w:rFonts w:ascii="Times New Roman"/>
          <w:b w:val="false"/>
          <w:i w:val="false"/>
          <w:color w:val="000000"/>
          <w:sz w:val="28"/>
        </w:rPr>
        <w:t xml:space="preserve">
      При отсутствии такого договора каждый из них может использовать охраняемую топологию по своему усмотрению, но не вправе предоставить на нее лицензию или уступить исключительное право другому лицу без согласия остальных правообладателей. </w:t>
      </w:r>
    </w:p>
    <w:p>
      <w:pPr>
        <w:spacing w:after="0"/>
        <w:ind w:left="0"/>
        <w:jc w:val="both"/>
      </w:pPr>
      <w:r>
        <w:rPr>
          <w:rFonts w:ascii="Times New Roman"/>
          <w:b w:val="false"/>
          <w:i w:val="false"/>
          <w:color w:val="000000"/>
          <w:sz w:val="28"/>
        </w:rPr>
        <w:t xml:space="preserve">
      4. Нарушением исключительного права на топологию является совершение без разрешения правообладателя следующих действий: </w:t>
      </w:r>
    </w:p>
    <w:p>
      <w:pPr>
        <w:spacing w:after="0"/>
        <w:ind w:left="0"/>
        <w:jc w:val="both"/>
      </w:pPr>
      <w:r>
        <w:rPr>
          <w:rFonts w:ascii="Times New Roman"/>
          <w:b w:val="false"/>
          <w:i w:val="false"/>
          <w:color w:val="000000"/>
          <w:sz w:val="28"/>
        </w:rPr>
        <w:t xml:space="preserve">
      1) копирование топологии в целом или ее части путем ее включения в интегральную микросхему или иным образом, за исключением копирования только той ее части, которая не является оригинальной; </w:t>
      </w:r>
    </w:p>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гражданский оборот топологии, интегральной микросхемы с этой топологией или изделия, включающего такую интегральную микросхему. </w:t>
      </w:r>
    </w:p>
    <w:p>
      <w:pPr>
        <w:spacing w:after="0"/>
        <w:ind w:left="0"/>
        <w:jc w:val="both"/>
      </w:pPr>
      <w:r>
        <w:rPr>
          <w:rFonts w:ascii="Times New Roman"/>
          <w:b/>
          <w:i w:val="false"/>
          <w:color w:val="000000"/>
          <w:sz w:val="28"/>
        </w:rPr>
        <w:t>Статья 8. Передача исключительного права</w:t>
      </w:r>
    </w:p>
    <w:p>
      <w:pPr>
        <w:spacing w:after="0"/>
        <w:ind w:left="0"/>
        <w:jc w:val="both"/>
      </w:pPr>
      <w:r>
        <w:rPr>
          <w:rFonts w:ascii="Times New Roman"/>
          <w:b w:val="false"/>
          <w:i w:val="false"/>
          <w:color w:val="000000"/>
          <w:sz w:val="28"/>
        </w:rPr>
        <w:t xml:space="preserve">
      1. Исключительное право на топологию может быть передано полностью или частично другому лицу по договору, а также переходит в порядке универсального правопреемства по наследству и в результате реорганизации юридического лица - правообладателя. </w:t>
      </w:r>
    </w:p>
    <w:p>
      <w:pPr>
        <w:spacing w:after="0"/>
        <w:ind w:left="0"/>
        <w:jc w:val="both"/>
      </w:pPr>
      <w:r>
        <w:rPr>
          <w:rFonts w:ascii="Times New Roman"/>
          <w:b w:val="false"/>
          <w:i w:val="false"/>
          <w:color w:val="000000"/>
          <w:sz w:val="28"/>
        </w:rPr>
        <w:t xml:space="preserve">
      2. По лицензионному договору правообладатель (лицензиар) предоставляет другой стороне (лицензиату) право временно использовать топологию определенным способом. </w:t>
      </w:r>
    </w:p>
    <w:p>
      <w:pPr>
        <w:spacing w:after="0"/>
        <w:ind w:left="0"/>
        <w:jc w:val="both"/>
      </w:pPr>
      <w:r>
        <w:rPr>
          <w:rFonts w:ascii="Times New Roman"/>
          <w:b w:val="false"/>
          <w:i w:val="false"/>
          <w:color w:val="000000"/>
          <w:sz w:val="28"/>
        </w:rPr>
        <w:t xml:space="preserve">
      3. Лицензионный договор может предусматривать предоставление лицензиату: </w:t>
      </w:r>
    </w:p>
    <w:p>
      <w:pPr>
        <w:spacing w:after="0"/>
        <w:ind w:left="0"/>
        <w:jc w:val="both"/>
      </w:pPr>
      <w:r>
        <w:rPr>
          <w:rFonts w:ascii="Times New Roman"/>
          <w:b w:val="false"/>
          <w:i w:val="false"/>
          <w:color w:val="000000"/>
          <w:sz w:val="28"/>
        </w:rPr>
        <w:t xml:space="preserve">
      1) права использования топологии с сохранением за лицензиаром возможности ее использования и права выдачи лицензии другим лицам (простая, неисключительная лицензия); </w:t>
      </w:r>
    </w:p>
    <w:p>
      <w:pPr>
        <w:spacing w:after="0"/>
        <w:ind w:left="0"/>
        <w:jc w:val="both"/>
      </w:pPr>
      <w:r>
        <w:rPr>
          <w:rFonts w:ascii="Times New Roman"/>
          <w:b w:val="false"/>
          <w:i w:val="false"/>
          <w:color w:val="000000"/>
          <w:sz w:val="28"/>
        </w:rPr>
        <w:t xml:space="preserve">
      2) права использования топологии без сохранения за лицензиаром возможности ее использования и без права выдачи лицензии другим лицам (исключительная лицензия);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лицензионном договоре не предусмотрен вид лицензии, она предполагается простой, неисключительной. </w:t>
      </w:r>
    </w:p>
    <w:p>
      <w:pPr>
        <w:spacing w:after="0"/>
        <w:ind w:left="0"/>
        <w:jc w:val="both"/>
      </w:pPr>
      <w:r>
        <w:rPr>
          <w:rFonts w:ascii="Times New Roman"/>
          <w:b w:val="false"/>
          <w:i w:val="false"/>
          <w:color w:val="000000"/>
          <w:sz w:val="28"/>
        </w:rPr>
        <w:t xml:space="preserve">
      4. Договор о предоставлении лицензиатом другому лицу (сублицензиату) неисключительной лицензии на право использования топологии (сублицензионный договор) может быть заключен лишь в случаях, предусмотренных лицензионным договором. </w:t>
      </w:r>
    </w:p>
    <w:p>
      <w:pPr>
        <w:spacing w:after="0"/>
        <w:ind w:left="0"/>
        <w:jc w:val="both"/>
      </w:pPr>
      <w:r>
        <w:rPr>
          <w:rFonts w:ascii="Times New Roman"/>
          <w:b w:val="false"/>
          <w:i w:val="false"/>
          <w:color w:val="000000"/>
          <w:sz w:val="28"/>
        </w:rPr>
        <w:t xml:space="preserve">
      Ответственность перед лицензиаром за действия сублицензиата несет лицензиат, если лицензионным договором не предусмотрено иное. </w:t>
      </w:r>
    </w:p>
    <w:p>
      <w:pPr>
        <w:spacing w:after="0"/>
        <w:ind w:left="0"/>
        <w:jc w:val="both"/>
      </w:pPr>
      <w:r>
        <w:rPr>
          <w:rFonts w:ascii="Times New Roman"/>
          <w:b w:val="false"/>
          <w:i w:val="false"/>
          <w:color w:val="000000"/>
          <w:sz w:val="28"/>
        </w:rPr>
        <w:t xml:space="preserve">
      5. Договор об уступке исключительного права на топологию, лицензионный и сублицензионный договоры заключаются в письменной форме. </w:t>
      </w:r>
    </w:p>
    <w:p>
      <w:pPr>
        <w:spacing w:after="0"/>
        <w:ind w:left="0"/>
        <w:jc w:val="both"/>
      </w:pPr>
      <w:r>
        <w:rPr>
          <w:rFonts w:ascii="Times New Roman"/>
          <w:b w:val="false"/>
          <w:i w:val="false"/>
          <w:color w:val="000000"/>
          <w:sz w:val="28"/>
        </w:rPr>
        <w:t>
      Договор об уступке исключительного права на зарегистрированную топологию, лицензионный и сублицензионный договоры подлежат регистрации в экспертной организации.</w:t>
      </w:r>
    </w:p>
    <w:p>
      <w:pPr>
        <w:spacing w:after="0"/>
        <w:ind w:left="0"/>
        <w:jc w:val="both"/>
      </w:pPr>
      <w:r>
        <w:rPr>
          <w:rFonts w:ascii="Times New Roman"/>
          <w:b w:val="false"/>
          <w:i w:val="false"/>
          <w:color w:val="000000"/>
          <w:sz w:val="28"/>
        </w:rPr>
        <w:t>
      Договор об уступке исключительного права на топологию, регистрация которой не производилась, лицензионный и сублицензионный договоры могут быть зарегистрированы в экспертной организации по соглашению сторон.</w:t>
      </w:r>
    </w:p>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за собой ничтожность договора о передаче исключительного права.</w:t>
      </w:r>
    </w:p>
    <w:p>
      <w:pPr>
        <w:spacing w:after="0"/>
        <w:ind w:left="0"/>
        <w:jc w:val="both"/>
      </w:pPr>
      <w:r>
        <w:rPr>
          <w:rFonts w:ascii="Times New Roman"/>
          <w:b w:val="false"/>
          <w:i w:val="false"/>
          <w:color w:val="000000"/>
          <w:sz w:val="28"/>
        </w:rPr>
        <w:t>
      Регистрация в Государственном реестре топологий интегральных микросхем, внесение в него изменений, исправление ошибок технического характера, а также аннулирование регистрации осуществляются в порядке, установленном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Исключительное право на топологию, созданную в порядке выполнения служебных обязанностей и по договору с заказчиком </w:t>
      </w:r>
    </w:p>
    <w:bookmarkStart w:name="z42" w:id="24"/>
    <w:p>
      <w:pPr>
        <w:spacing w:after="0"/>
        <w:ind w:left="0"/>
        <w:jc w:val="both"/>
      </w:pPr>
      <w:r>
        <w:rPr>
          <w:rFonts w:ascii="Times New Roman"/>
          <w:b w:val="false"/>
          <w:i w:val="false"/>
          <w:color w:val="000000"/>
          <w:sz w:val="28"/>
        </w:rPr>
        <w:t xml:space="preserve">
      1.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 </w:t>
      </w:r>
    </w:p>
    <w:bookmarkEnd w:id="24"/>
    <w:bookmarkStart w:name="z43" w:id="25"/>
    <w:p>
      <w:pPr>
        <w:spacing w:after="0"/>
        <w:ind w:left="0"/>
        <w:jc w:val="both"/>
      </w:pPr>
      <w:r>
        <w:rPr>
          <w:rFonts w:ascii="Times New Roman"/>
          <w:b w:val="false"/>
          <w:i w:val="false"/>
          <w:color w:val="000000"/>
          <w:sz w:val="28"/>
        </w:rPr>
        <w:t>
      2. Размер, условия и порядок выплаты вознаграждения автору за топологию, указанную в пункте 1 настоящей статьи, определяются соглашением между автором и работодателем. Если невозможно соразмерить вклад автора и работодателя в создание топологии, размер, условия и порядок выплаты вознаграждения автору определяются законодательными актами Республики Казахстан.</w:t>
      </w:r>
    </w:p>
    <w:bookmarkEnd w:id="25"/>
    <w:bookmarkStart w:name="z44" w:id="26"/>
    <w:p>
      <w:pPr>
        <w:spacing w:after="0"/>
        <w:ind w:left="0"/>
        <w:jc w:val="both"/>
      </w:pPr>
      <w:r>
        <w:rPr>
          <w:rFonts w:ascii="Times New Roman"/>
          <w:b w:val="false"/>
          <w:i w:val="false"/>
          <w:color w:val="000000"/>
          <w:sz w:val="28"/>
        </w:rPr>
        <w:t>
      3. Автор может принять на себя по договору обязательство создать топологию и предоставить заказчику, не являющемуся его работодателем, исключительные права на топологию.</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Действия, не признаваемые нарушением исключительного права правообладателя</w:t>
      </w:r>
    </w:p>
    <w:p>
      <w:pPr>
        <w:spacing w:after="0"/>
        <w:ind w:left="0"/>
        <w:jc w:val="both"/>
      </w:pPr>
      <w:r>
        <w:rPr>
          <w:rFonts w:ascii="Times New Roman"/>
          <w:b w:val="false"/>
          <w:i w:val="false"/>
          <w:color w:val="000000"/>
          <w:sz w:val="28"/>
        </w:rPr>
        <w:t xml:space="preserve">
      Не признается нарушением исключительного права правообладателя: </w:t>
      </w:r>
    </w:p>
    <w:p>
      <w:pPr>
        <w:spacing w:after="0"/>
        <w:ind w:left="0"/>
        <w:jc w:val="both"/>
      </w:pPr>
      <w:r>
        <w:rPr>
          <w:rFonts w:ascii="Times New Roman"/>
          <w:b w:val="false"/>
          <w:i w:val="false"/>
          <w:color w:val="000000"/>
          <w:sz w:val="28"/>
        </w:rPr>
        <w:t xml:space="preserve">
      1) совершение действий, указанных в подпункте 2) пункта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отношении интегральных микросхем с незаконно воспроизведенной топологией или изделий, содержащих такие интегральные микросхемы, если осуществляющее такое использование лицо не знало и не должно было знать, что эти интегральные микросхемы или изделия, содержащие такие интегральные микросхемы, изготовлены и распространяются с нарушением исключительного права на топологию. После получения соответствующего уведомления от правообладателя это лицо вправе совершить любое из действий в отношении имеющейся в наличии или заказанной до этого времени продукции при условии выплаты правообладателю соразмерного вознаграждения, которое было бы уплачено при свободном приобретении лицензии на такую топологию; </w:t>
      </w:r>
    </w:p>
    <w:p>
      <w:pPr>
        <w:spacing w:after="0"/>
        <w:ind w:left="0"/>
        <w:jc w:val="both"/>
      </w:pPr>
      <w:r>
        <w:rPr>
          <w:rFonts w:ascii="Times New Roman"/>
          <w:b w:val="false"/>
          <w:i w:val="false"/>
          <w:color w:val="000000"/>
          <w:sz w:val="28"/>
        </w:rPr>
        <w:t xml:space="preserve">
      2) использование топологии в личных целях без извлечения прибыли, а также в целях оценки, анализа, исследования или обучения; </w:t>
      </w:r>
    </w:p>
    <w:p>
      <w:pPr>
        <w:spacing w:after="0"/>
        <w:ind w:left="0"/>
        <w:jc w:val="both"/>
      </w:pPr>
      <w:r>
        <w:rPr>
          <w:rFonts w:ascii="Times New Roman"/>
          <w:b w:val="false"/>
          <w:i w:val="false"/>
          <w:color w:val="000000"/>
          <w:sz w:val="28"/>
        </w:rPr>
        <w:t xml:space="preserve">
      3) включение охраняемой топологии в созданную на основе ее оценки или анализа другую оригинальную топологию и совершение в отношении такой топологии действий, указанных в пункте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распространение интегральной микросхемы с охраняемой топологией, введенной в гражданский оборот законным путем; </w:t>
      </w:r>
    </w:p>
    <w:p>
      <w:pPr>
        <w:spacing w:after="0"/>
        <w:ind w:left="0"/>
        <w:jc w:val="both"/>
      </w:pPr>
      <w:r>
        <w:rPr>
          <w:rFonts w:ascii="Times New Roman"/>
          <w:b w:val="false"/>
          <w:i w:val="false"/>
          <w:color w:val="000000"/>
          <w:sz w:val="28"/>
        </w:rPr>
        <w:t xml:space="preserve">
      5) совершение действий, указанных в пункте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отношении идентичной оригинальной топологии, независимо созданной другим автором топологии. </w:t>
      </w:r>
    </w:p>
    <w:p>
      <w:pPr>
        <w:spacing w:after="0"/>
        <w:ind w:left="0"/>
        <w:jc w:val="both"/>
      </w:pPr>
      <w:r>
        <w:rPr>
          <w:rFonts w:ascii="Times New Roman"/>
          <w:b/>
          <w:i w:val="false"/>
          <w:color w:val="000000"/>
          <w:sz w:val="28"/>
        </w:rPr>
        <w:t>Статья 11. Регистрация топологии</w:t>
      </w:r>
    </w:p>
    <w:p>
      <w:pPr>
        <w:spacing w:after="0"/>
        <w:ind w:left="0"/>
        <w:jc w:val="both"/>
      </w:pP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экспертную организацию.</w:t>
      </w:r>
    </w:p>
    <w:p>
      <w:pPr>
        <w:spacing w:after="0"/>
        <w:ind w:left="0"/>
        <w:jc w:val="both"/>
      </w:pPr>
      <w:r>
        <w:rPr>
          <w:rFonts w:ascii="Times New Roman"/>
          <w:b w:val="false"/>
          <w:i w:val="false"/>
          <w:color w:val="000000"/>
          <w:sz w:val="28"/>
        </w:rPr>
        <w:t>
      Заявка о регистрации топологии и прилагаемые к ней документы представляются на казахском или русском языке. В случае представления указанных документов на другом языке экспертная организация вправе потребовать перевод сведений, содержащихся в прилагаемых к заявке документах. Перевод должен быть представлен одновременно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p>
      <w:pPr>
        <w:spacing w:after="0"/>
        <w:ind w:left="0"/>
        <w:jc w:val="both"/>
      </w:pPr>
      <w:r>
        <w:rPr>
          <w:rFonts w:ascii="Times New Roman"/>
          <w:b w:val="false"/>
          <w:i w:val="false"/>
          <w:color w:val="000000"/>
          <w:sz w:val="28"/>
        </w:rPr>
        <w:t xml:space="preserve">
      3. Заявка на регистрацию должна относиться к одной топологии и содержать: </w:t>
      </w:r>
    </w:p>
    <w:p>
      <w:pPr>
        <w:spacing w:after="0"/>
        <w:ind w:left="0"/>
        <w:jc w:val="both"/>
      </w:pPr>
      <w:r>
        <w:rPr>
          <w:rFonts w:ascii="Times New Roman"/>
          <w:b w:val="false"/>
          <w:i w:val="false"/>
          <w:color w:val="000000"/>
          <w:sz w:val="28"/>
        </w:rPr>
        <w:t xml:space="preserve">
      1) заявление на регистрацию топологии с указанием автора и лиц, на имя которых испрашивается регистрация, а также их места жительства или места нахождения, даты первого использования топологии, если оно имело место; </w:t>
      </w:r>
    </w:p>
    <w:p>
      <w:pPr>
        <w:spacing w:after="0"/>
        <w:ind w:left="0"/>
        <w:jc w:val="both"/>
      </w:pPr>
      <w:r>
        <w:rPr>
          <w:rFonts w:ascii="Times New Roman"/>
          <w:b w:val="false"/>
          <w:i w:val="false"/>
          <w:color w:val="000000"/>
          <w:sz w:val="28"/>
        </w:rPr>
        <w:t xml:space="preserve">
      2) материалы, идентифицирующие топологию, включая реферат; </w:t>
      </w:r>
    </w:p>
    <w:p>
      <w:pPr>
        <w:spacing w:after="0"/>
        <w:ind w:left="0"/>
        <w:jc w:val="both"/>
      </w:pPr>
      <w:r>
        <w:rPr>
          <w:rFonts w:ascii="Times New Roman"/>
          <w:b w:val="false"/>
          <w:i w:val="false"/>
          <w:color w:val="000000"/>
          <w:sz w:val="28"/>
        </w:rPr>
        <w:t xml:space="preserve">
      3) доверенность, если заявка на регистрацию подается через представителя; </w:t>
      </w:r>
    </w:p>
    <w:p>
      <w:pPr>
        <w:spacing w:after="0"/>
        <w:ind w:left="0"/>
        <w:jc w:val="both"/>
      </w:pPr>
      <w:r>
        <w:rPr>
          <w:rFonts w:ascii="Times New Roman"/>
          <w:b w:val="false"/>
          <w:i w:val="false"/>
          <w:color w:val="000000"/>
          <w:sz w:val="28"/>
        </w:rPr>
        <w:t xml:space="preserve">
      4) (исключен) </w:t>
      </w:r>
    </w:p>
    <w:p>
      <w:pPr>
        <w:spacing w:after="0"/>
        <w:ind w:left="0"/>
        <w:jc w:val="both"/>
      </w:pPr>
      <w:r>
        <w:rPr>
          <w:rFonts w:ascii="Times New Roman"/>
          <w:b w:val="false"/>
          <w:i w:val="false"/>
          <w:color w:val="000000"/>
          <w:sz w:val="28"/>
        </w:rPr>
        <w:t xml:space="preserve">
      Требования к составлению и оформлению заявки на регистрацию устанавливаются уполномоченным органом. </w:t>
      </w:r>
    </w:p>
    <w:p>
      <w:pPr>
        <w:spacing w:after="0"/>
        <w:ind w:left="0"/>
        <w:jc w:val="both"/>
      </w:pPr>
      <w:r>
        <w:rPr>
          <w:rFonts w:ascii="Times New Roman"/>
          <w:b w:val="false"/>
          <w:i w:val="false"/>
          <w:color w:val="000000"/>
          <w:sz w:val="28"/>
        </w:rPr>
        <w:t>
      4. По поступившей заявке о регистрации топологии проводится экспертиза.</w:t>
      </w:r>
    </w:p>
    <w:p>
      <w:pPr>
        <w:spacing w:after="0"/>
        <w:ind w:left="0"/>
        <w:jc w:val="both"/>
      </w:pPr>
      <w:r>
        <w:rPr>
          <w:rFonts w:ascii="Times New Roman"/>
          <w:b w:val="false"/>
          <w:i w:val="false"/>
          <w:color w:val="000000"/>
          <w:sz w:val="28"/>
        </w:rPr>
        <w:t>
      При положительном результате экспертизы осуществляется регистрация топологии в Государственном реестре топологий интегральных микросхем и выдается свидетельство о регистрации.</w:t>
      </w:r>
    </w:p>
    <w:p>
      <w:pPr>
        <w:spacing w:after="0"/>
        <w:ind w:left="0"/>
        <w:jc w:val="both"/>
      </w:pPr>
      <w:r>
        <w:rPr>
          <w:rFonts w:ascii="Times New Roman"/>
          <w:b w:val="false"/>
          <w:i w:val="false"/>
          <w:color w:val="000000"/>
          <w:sz w:val="28"/>
        </w:rPr>
        <w:t>
      До регистрации заявитель вправе дополнять, уточнять и исправлять материалы заявки.</w:t>
      </w:r>
    </w:p>
    <w:p>
      <w:pPr>
        <w:spacing w:after="0"/>
        <w:ind w:left="0"/>
        <w:jc w:val="both"/>
      </w:pPr>
      <w:r>
        <w:rPr>
          <w:rFonts w:ascii="Times New Roman"/>
          <w:b w:val="false"/>
          <w:i w:val="false"/>
          <w:color w:val="000000"/>
          <w:sz w:val="28"/>
        </w:rPr>
        <w:t>
      Автору топологии, не являющемуся правообладателем, экспертной организацией выдается удостоверение автора.</w:t>
      </w:r>
    </w:p>
    <w:p>
      <w:pPr>
        <w:spacing w:after="0"/>
        <w:ind w:left="0"/>
        <w:jc w:val="both"/>
      </w:pPr>
      <w:r>
        <w:rPr>
          <w:rFonts w:ascii="Times New Roman"/>
          <w:b w:val="false"/>
          <w:i w:val="false"/>
          <w:color w:val="000000"/>
          <w:sz w:val="28"/>
        </w:rPr>
        <w:t xml:space="preserve">
      5. Сведения, внесенные в Государственный реестр топологий интегральных микросхем, считаются достоверными до тех пор, пока не доказано обратное. </w:t>
      </w:r>
    </w:p>
    <w:p>
      <w:pPr>
        <w:spacing w:after="0"/>
        <w:ind w:left="0"/>
        <w:jc w:val="both"/>
      </w:pPr>
      <w:r>
        <w:rPr>
          <w:rFonts w:ascii="Times New Roman"/>
          <w:b w:val="false"/>
          <w:i w:val="false"/>
          <w:color w:val="000000"/>
          <w:sz w:val="28"/>
        </w:rPr>
        <w:t xml:space="preserve">
      Ответственность за достоверность указанных сведений несет заявитель.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Предупредительная маркировка</w:t>
      </w:r>
    </w:p>
    <w:p>
      <w:pPr>
        <w:spacing w:after="0"/>
        <w:ind w:left="0"/>
        <w:jc w:val="both"/>
      </w:pPr>
      <w:r>
        <w:rPr>
          <w:rFonts w:ascii="Times New Roman"/>
          <w:b w:val="false"/>
          <w:i w:val="false"/>
          <w:color w:val="000000"/>
          <w:sz w:val="28"/>
        </w:rPr>
        <w:t xml:space="preserve">
      Для оповещения о своих правах правообладатель имеет право использовать на изделиях, включающих топологию, предупредительную маркировку в виде выделенной прописной буквы Т, даты начала срока действия исключительного права на топологию и информации, позволяющей идентифицировать правообладателя. </w:t>
      </w:r>
    </w:p>
    <w:p>
      <w:pPr>
        <w:spacing w:after="0"/>
        <w:ind w:left="0"/>
        <w:jc w:val="both"/>
      </w:pPr>
      <w:r>
        <w:rPr>
          <w:rFonts w:ascii="Times New Roman"/>
          <w:b/>
          <w:i w:val="false"/>
          <w:color w:val="000000"/>
          <w:sz w:val="28"/>
        </w:rPr>
        <w:t xml:space="preserve">Статья 13. Срок действия исключительного права на топологию </w:t>
      </w:r>
    </w:p>
    <w:p>
      <w:pPr>
        <w:spacing w:after="0"/>
        <w:ind w:left="0"/>
        <w:jc w:val="both"/>
      </w:pPr>
      <w:r>
        <w:rPr>
          <w:rFonts w:ascii="Times New Roman"/>
          <w:b w:val="false"/>
          <w:i w:val="false"/>
          <w:color w:val="000000"/>
          <w:sz w:val="28"/>
        </w:rPr>
        <w:t xml:space="preserve">
      1. Исключительное право на топологию действует в течение десяти лет, начиная с даты регистрации топологии. </w:t>
      </w:r>
    </w:p>
    <w:p>
      <w:pPr>
        <w:spacing w:after="0"/>
        <w:ind w:left="0"/>
        <w:jc w:val="both"/>
      </w:pPr>
      <w:r>
        <w:rPr>
          <w:rFonts w:ascii="Times New Roman"/>
          <w:b w:val="false"/>
          <w:i w:val="false"/>
          <w:color w:val="000000"/>
          <w:sz w:val="28"/>
        </w:rPr>
        <w:t xml:space="preserve">
      2. Если регистрация топологии не проводилась,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микросхемы с этой топологией. </w:t>
      </w:r>
    </w:p>
    <w:p>
      <w:pPr>
        <w:spacing w:after="0"/>
        <w:ind w:left="0"/>
        <w:jc w:val="both"/>
      </w:pPr>
      <w:r>
        <w:rPr>
          <w:rFonts w:ascii="Times New Roman"/>
          <w:b w:val="false"/>
          <w:i w:val="false"/>
          <w:color w:val="000000"/>
          <w:sz w:val="28"/>
        </w:rPr>
        <w:t xml:space="preserve">
      3. При регистрации топологии, использование которой началось до даты регистрации топологии, срок действия исключительного права исчисляется в соответствии с пунктом 2 настоящей статьи. </w:t>
      </w:r>
    </w:p>
    <w:p>
      <w:pPr>
        <w:spacing w:after="0"/>
        <w:ind w:left="0"/>
        <w:jc w:val="both"/>
      </w:pPr>
      <w:r>
        <w:rPr>
          <w:rFonts w:ascii="Times New Roman"/>
          <w:b w:val="false"/>
          <w:i w:val="false"/>
          <w:color w:val="000000"/>
          <w:sz w:val="28"/>
        </w:rPr>
        <w:t xml:space="preserve">
      4. Появление идентичной оригинальной топологии, независимо созданной другим автором, не прерывает и не прекращает течения срока действия исключительного права, указанного в пунктах 1, 2 настоящей статьи, при этом общий срок действия исключительного права на топологию не может превышать десять лет. </w:t>
      </w:r>
    </w:p>
    <w:p>
      <w:pPr>
        <w:spacing w:after="0"/>
        <w:ind w:left="0"/>
        <w:jc w:val="both"/>
      </w:pPr>
      <w:r>
        <w:rPr>
          <w:rFonts w:ascii="Times New Roman"/>
          <w:b/>
          <w:i w:val="false"/>
          <w:color w:val="000000"/>
          <w:sz w:val="28"/>
        </w:rPr>
        <w:t xml:space="preserve">Статья 14. Защита прав на топологию </w:t>
      </w:r>
    </w:p>
    <w:p>
      <w:pPr>
        <w:spacing w:after="0"/>
        <w:ind w:left="0"/>
        <w:jc w:val="both"/>
      </w:pPr>
      <w:r>
        <w:rPr>
          <w:rFonts w:ascii="Times New Roman"/>
          <w:b w:val="false"/>
          <w:i w:val="false"/>
          <w:color w:val="000000"/>
          <w:sz w:val="28"/>
        </w:rPr>
        <w:t xml:space="preserve">
      1. Защита прав на топологию осуществляется судом путем: </w:t>
      </w:r>
    </w:p>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нарушителем причиненных убытков и компенсации морального вреда; </w:t>
      </w:r>
    </w:p>
    <w:p>
      <w:pPr>
        <w:spacing w:after="0"/>
        <w:ind w:left="0"/>
        <w:jc w:val="both"/>
      </w:pPr>
      <w:r>
        <w:rPr>
          <w:rFonts w:ascii="Times New Roman"/>
          <w:b w:val="false"/>
          <w:i w:val="false"/>
          <w:color w:val="000000"/>
          <w:sz w:val="28"/>
        </w:rPr>
        <w:t xml:space="preserve">
      5) взыскания дохода, полученного нарушителем исключительного права, вместо возмещения убытков; </w:t>
      </w:r>
    </w:p>
    <w:p>
      <w:pPr>
        <w:spacing w:after="0"/>
        <w:ind w:left="0"/>
        <w:jc w:val="both"/>
      </w:pPr>
      <w:r>
        <w:rPr>
          <w:rFonts w:ascii="Times New Roman"/>
          <w:b w:val="false"/>
          <w:i w:val="false"/>
          <w:color w:val="000000"/>
          <w:sz w:val="28"/>
        </w:rPr>
        <w:t xml:space="preserve">
      6) выплаты нарушителем исключительного права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p>
    <w:p>
      <w:pPr>
        <w:spacing w:after="0"/>
        <w:ind w:left="0"/>
        <w:jc w:val="both"/>
      </w:pPr>
      <w:r>
        <w:rPr>
          <w:rFonts w:ascii="Times New Roman"/>
          <w:b w:val="false"/>
          <w:i w:val="false"/>
          <w:color w:val="000000"/>
          <w:sz w:val="28"/>
        </w:rPr>
        <w:t xml:space="preserve">
      7) уничтожения или изъятия в пользу правообладателя интегральных микросхем и изделий, включающих такие микросхемы, вводимых в гражданский оборот или хранимых с этой целью и признанных нарушающими исключительное право, а также материалов и оборудования, специально предназначенных для их изготовления; </w:t>
      </w:r>
    </w:p>
    <w:p>
      <w:pPr>
        <w:spacing w:after="0"/>
        <w:ind w:left="0"/>
        <w:jc w:val="both"/>
      </w:pPr>
      <w:r>
        <w:rPr>
          <w:rFonts w:ascii="Times New Roman"/>
          <w:b w:val="false"/>
          <w:i w:val="false"/>
          <w:color w:val="000000"/>
          <w:sz w:val="28"/>
        </w:rPr>
        <w:t xml:space="preserve">
      8) обязательной публикации о допущенном нарушении с включением в нее сведений о том, кому принадлежит нарушенное право; </w:t>
      </w:r>
    </w:p>
    <w:p>
      <w:pPr>
        <w:spacing w:after="0"/>
        <w:ind w:left="0"/>
        <w:jc w:val="both"/>
      </w:pPr>
      <w:r>
        <w:rPr>
          <w:rFonts w:ascii="Times New Roman"/>
          <w:b w:val="false"/>
          <w:i w:val="false"/>
          <w:color w:val="000000"/>
          <w:sz w:val="28"/>
        </w:rPr>
        <w:t xml:space="preserve">
      9) принятия иных, предусмотренных законодательными актами мер, связанных с защитой прав на топологию. </w:t>
      </w:r>
    </w:p>
    <w:p>
      <w:pPr>
        <w:spacing w:after="0"/>
        <w:ind w:left="0"/>
        <w:jc w:val="both"/>
      </w:pPr>
      <w:r>
        <w:rPr>
          <w:rFonts w:ascii="Times New Roman"/>
          <w:b w:val="false"/>
          <w:i w:val="false"/>
          <w:color w:val="000000"/>
          <w:sz w:val="28"/>
        </w:rPr>
        <w:t xml:space="preserve">
      2. Требования к нарушителю исключительного права могут быть заявлены также лицензиатом, если это предусмотрено лицензионным договором. </w:t>
      </w:r>
    </w:p>
    <w:p>
      <w:pPr>
        <w:spacing w:after="0"/>
        <w:ind w:left="0"/>
        <w:jc w:val="both"/>
      </w:pPr>
      <w:r>
        <w:rPr>
          <w:rFonts w:ascii="Times New Roman"/>
          <w:b/>
          <w:i w:val="false"/>
          <w:color w:val="000000"/>
          <w:sz w:val="28"/>
        </w:rPr>
        <w:t>Статья 15. Патентные поверенные</w:t>
      </w:r>
    </w:p>
    <w:bookmarkStart w:name="z2" w:id="27"/>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27"/>
    <w:bookmarkStart w:name="z609" w:id="28"/>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28"/>
    <w:bookmarkStart w:name="z610" w:id="29"/>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29"/>
    <w:bookmarkStart w:name="z611" w:id="30"/>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30"/>
    <w:bookmarkStart w:name="z612" w:id="31"/>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31"/>
    <w:bookmarkStart w:name="z613" w:id="32"/>
    <w:p>
      <w:pPr>
        <w:spacing w:after="0"/>
        <w:ind w:left="0"/>
        <w:jc w:val="both"/>
      </w:pPr>
      <w:r>
        <w:rPr>
          <w:rFonts w:ascii="Times New Roman"/>
          <w:b w:val="false"/>
          <w:i w:val="false"/>
          <w:color w:val="000000"/>
          <w:sz w:val="28"/>
        </w:rPr>
        <w:t>
      2. Не допускаются к аттестации лица:</w:t>
      </w:r>
    </w:p>
    <w:bookmarkEnd w:id="32"/>
    <w:bookmarkStart w:name="z614" w:id="33"/>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33"/>
    <w:bookmarkStart w:name="z615" w:id="34"/>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34"/>
    <w:bookmarkStart w:name="z616" w:id="35"/>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35"/>
    <w:bookmarkStart w:name="z617" w:id="36"/>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36"/>
    <w:bookmarkStart w:name="z618" w:id="37"/>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37"/>
    <w:bookmarkStart w:name="z619" w:id="38"/>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38"/>
    <w:bookmarkStart w:name="z620" w:id="39"/>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39"/>
    <w:bookmarkStart w:name="z621" w:id="40"/>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40"/>
    <w:bookmarkStart w:name="z622" w:id="41"/>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15-2 настоящего Закона.</w:t>
      </w:r>
    </w:p>
    <w:bookmarkEnd w:id="41"/>
    <w:bookmarkStart w:name="z623" w:id="42"/>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42"/>
    <w:bookmarkStart w:name="z624" w:id="43"/>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43"/>
    <w:bookmarkStart w:name="z625" w:id="44"/>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Ведение дел с уполномоченным органом и экспертной организацией может также осуществляться заявителем и (или) правообладателем самостоятельно.</w:t>
      </w:r>
    </w:p>
    <w:bookmarkEnd w:id="44"/>
    <w:bookmarkStart w:name="z626" w:id="45"/>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правообладателя, а также права заинтересованного лица в уполномоченном органе через патентных поверенных.</w:t>
      </w:r>
    </w:p>
    <w:bookmarkEnd w:id="45"/>
    <w:bookmarkStart w:name="z627" w:id="46"/>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правообладателя,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46"/>
    <w:bookmarkStart w:name="z628" w:id="47"/>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Права и обязанности патентного поверенного</w:t>
      </w:r>
    </w:p>
    <w:bookmarkStart w:name="z15" w:id="48"/>
    <w:p>
      <w:pPr>
        <w:spacing w:after="0"/>
        <w:ind w:left="0"/>
        <w:jc w:val="both"/>
      </w:pPr>
      <w:r>
        <w:rPr>
          <w:rFonts w:ascii="Times New Roman"/>
          <w:b w:val="false"/>
          <w:i w:val="false"/>
          <w:color w:val="000000"/>
          <w:sz w:val="28"/>
        </w:rPr>
        <w:t>
      1. Патентный поверенный вправе:</w:t>
      </w:r>
    </w:p>
    <w:bookmarkEnd w:id="48"/>
    <w:bookmarkStart w:name="z631" w:id="49"/>
    <w:p>
      <w:pPr>
        <w:spacing w:after="0"/>
        <w:ind w:left="0"/>
        <w:jc w:val="both"/>
      </w:pPr>
      <w:r>
        <w:rPr>
          <w:rFonts w:ascii="Times New Roman"/>
          <w:b w:val="false"/>
          <w:i w:val="false"/>
          <w:color w:val="000000"/>
          <w:sz w:val="28"/>
        </w:rPr>
        <w:t>
      1) консультировать по вопросам охраны топологий интегральных микросхем, приобретения или передачи прав на топологии интегральных микросхем;</w:t>
      </w:r>
    </w:p>
    <w:bookmarkEnd w:id="49"/>
    <w:bookmarkStart w:name="z632" w:id="50"/>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топологии интегральных микросхем от имени и по поручению заказчика, доверителя, работодателя;</w:t>
      </w:r>
    </w:p>
    <w:bookmarkEnd w:id="50"/>
    <w:bookmarkStart w:name="z633" w:id="51"/>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регистрации топологий интегральных микросхем;</w:t>
      </w:r>
    </w:p>
    <w:bookmarkEnd w:id="51"/>
    <w:bookmarkStart w:name="z634" w:id="52"/>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52"/>
    <w:bookmarkStart w:name="z635" w:id="53"/>
    <w:p>
      <w:pPr>
        <w:spacing w:after="0"/>
        <w:ind w:left="0"/>
        <w:jc w:val="both"/>
      </w:pPr>
      <w:r>
        <w:rPr>
          <w:rFonts w:ascii="Times New Roman"/>
          <w:b w:val="false"/>
          <w:i w:val="false"/>
          <w:color w:val="000000"/>
          <w:sz w:val="28"/>
        </w:rPr>
        <w:t>
      5) быть членом палаты патентных поверенных;</w:t>
      </w:r>
    </w:p>
    <w:bookmarkEnd w:id="53"/>
    <w:bookmarkStart w:name="z636" w:id="54"/>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54"/>
    <w:bookmarkStart w:name="z637" w:id="55"/>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55"/>
    <w:bookmarkStart w:name="z638" w:id="56"/>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56"/>
    <w:bookmarkStart w:name="z639" w:id="57"/>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57"/>
    <w:bookmarkStart w:name="z640" w:id="58"/>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Start w:name="z643" w:id="59"/>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59"/>
    <w:bookmarkStart w:name="z644" w:id="60"/>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60"/>
    <w:bookmarkStart w:name="z645" w:id="61"/>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61"/>
    <w:bookmarkStart w:name="z646" w:id="62"/>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62"/>
    <w:bookmarkStart w:name="z647" w:id="63"/>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63"/>
    <w:bookmarkStart w:name="z648" w:id="64"/>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64"/>
    <w:bookmarkStart w:name="z649" w:id="65"/>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65"/>
    <w:bookmarkStart w:name="z650" w:id="66"/>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66"/>
    <w:bookmarkStart w:name="z651" w:id="67"/>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67"/>
    <w:bookmarkStart w:name="z652" w:id="68"/>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68"/>
    <w:bookmarkStart w:name="z653" w:id="69"/>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69"/>
    <w:bookmarkStart w:name="z654" w:id="70"/>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70"/>
    <w:bookmarkStart w:name="z655" w:id="71"/>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71"/>
    <w:bookmarkStart w:name="z656" w:id="72"/>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xml:space="preserve">
      1. Иностранцы и иностранные юридические лица пользуются правами, предусмотренными настоящим Законом, наравне с гражданами и юридическими лицами Республики Казахстан в силу международных договоров, участником которых является Республика Казахстан, или на основе принципа взаимности. </w:t>
      </w:r>
    </w:p>
    <w:p>
      <w:pPr>
        <w:spacing w:after="0"/>
        <w:ind w:left="0"/>
        <w:jc w:val="both"/>
      </w:pPr>
      <w:r>
        <w:rPr>
          <w:rFonts w:ascii="Times New Roman"/>
          <w:b w:val="false"/>
          <w:i w:val="false"/>
          <w:color w:val="000000"/>
          <w:sz w:val="28"/>
        </w:rPr>
        <w:t xml:space="preserve">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топологий, наравне с гражданами и юридическими лицами Республики Казахстан, если иное не следует из настоящего Закона и иных законодательных актов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