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1128" w14:textId="6fa1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Казахстан, имеющий силу Закона, "О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2000 года N 124-II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
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 (Ведомости 
Верховного Совета Республики Казахстан, 1995 г., N 24, ст. 163; Ведомости 
Парламента Республики Казахстан, 1997 г., N 12, ст. 189; 1999 г., N 21, 
ст. 786; N 23, ст. 916)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Статью 6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В состав предприятия как имущественного комплекса, подлежащего 
приватизации, не включаются хранимые на них материальные ценности 
государственного материального резерва.".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статьи 17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"2-1) в случае наличия на объекте приватизации материальных ценностей 
государственного материального резерва заблаговременно извещает 
уполномоченный орган по управлению государственным материальным резервом о 
предстоящей приватизации для принятия им решения о дальнейшем размещении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этих материальных ценностей до приватизации объекта;".
     3. Пункт 1 статьи 20 дополнить частью второй следующего содержания:
     "Порядок использования средств, полученных от продажи материальных 
ценностей государственного материального резерва, устанавливается иными 
законодательными актами.".
     Президент 
Республики Казахстан 
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