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fb31" w14:textId="253f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об упразднении принудительного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декабря 2000 года N 117-II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Конвенцию об упразднении принудительного труда (Конвенция 105), принятую в Женеве 40-й сессией генеральной конференции Международной организации труда 25 июня 1957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                                  Н.Назарбаев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Конвенция Международная Организация Труда № 105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упразднении принудительного труда </w:t>
      </w:r>
      <w:r>
        <w:br/>
      </w:r>
      <w:r>
        <w:rPr>
          <w:rFonts w:ascii="Times New Roman"/>
          <w:b/>
          <w:i w:val="false"/>
          <w:color w:val="000000"/>
        </w:rPr>
        <w:t>
(Женева, 25 июня 1957 г.)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Генеральная Конференция Международной Организации Труда,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созванная в Женеве Административным Советом Международного Бюро Труда и собравшаяся 5 июня 1957 года на свою сороковую сессию,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вопрос о принудительном труде, являющийся пунктом четвертым повестки дня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 1930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принудительном труде,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 </w:t>
      </w:r>
      <w:r>
        <w:rPr>
          <w:rFonts w:ascii="Times New Roman"/>
          <w:b w:val="false"/>
          <w:i w:val="false"/>
          <w:color w:val="000000"/>
          <w:sz w:val="28"/>
        </w:rPr>
        <w:t>Конвенция 1926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 о рабстве предусматривает, что будут приняты все необходимые меры для того, чтобы обязательный или принудительный труд не привел к условиям, аналогичным рабству, и что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Дополнительная конвенция 1956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упразднении рабства, работорговли и институтов и обычаев, сходных с рабством, предусматривает полную отмену долговой кабалы и крепостной зависимости,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Конвенция 1949 года о защите заработной платы предусматривает своевременную выплату заработной платы и запрещает применение каких-либо систем оплаты труда, лишающих трудящихся реальной возможности ухода с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постановив принять дополнительные предложения относительно отмены некоторых видов принудительного или обязательного труда, являющихся нарушением прав человека, упомянутых в Уставе Организации Объединенных Наций и провозглашенных во </w:t>
      </w:r>
      <w:r>
        <w:rPr>
          <w:rFonts w:ascii="Times New Roman"/>
          <w:b w:val="false"/>
          <w:i w:val="false"/>
          <w:color w:val="000000"/>
          <w:sz w:val="28"/>
        </w:rPr>
        <w:t>Всеобщей декларации прав человека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придать этим предложениям форму международной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сего двадцать пятого дня июня месяца тысяча девятьсот пятьдесят седьмого года нижеследующую Конвенцию, которая может именоваться Конвенцией 1957 года об упразднении принудительного труда: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Член Международной Организации Труда, ратифицирующий настоящую Конвенцию, обязуется упразднить принудительный или обязательный труд и не прибегать к какой-либо его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 качестве средства политического воздействия или воспитания или в качестве меры наказания за наличие или за выражение политических взглядов, или убеждений, противоположных установленной политической, социальной или экономической системе;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качестве метода мобилизации и использования рабочей силы для нужд 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 качестве средства поддержания трудовой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 качестве средства наказания за участие в забастовках;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в качестве меры дискриминации по признакам расовой, социальной и национальной принадлежности или вероисповедания.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Член Международной Организации Труда, ратифицирующий настоящую Конвенцию, обязуется принять эффективные меры для немедленной и полной отмены тех видов принудительного или обязательного труда, которые перечислены в статье 1 настоящей Конвенции.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Ратификационные грамоты в отношении настоящей Конвенции направляются Генеральному Директору Международного Бюро Труда для регистрации.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Конвенция связывает только тех Членов Международной Организации Труда, чьи ратификационные грамоты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двенадцать месяцев после того, как Генеральный Директор зарегистрирует ратификационные грамоты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Впоследствии настоящая Конвенция вступает в силу в отношении каждого Члена Организации через двенадцать месяцев после даты регистрации его ратификационной грамоты.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Любой Член Организации, ратифицировавший настоящую Конвенцию, может, по истечении десятилетнего периода с момента ее первоначального вступления в силу, денонсировать ее посредством акта о денонсации, направленного Генеральному Директору Международного Бюро Труда и зарегистрированного им. Денонсация вступает в силу через год после регистрации акта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ратифицировавший настоящую Конвенцию, который в годичный срок после истечения упомянутого в предыдущем пункте десятилетнего периода не воспользуется своим правом на денонсацию, предусмотренным в настоящей статье,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порядке, определенном в настоящей статье.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Генеральный Директор Международного Бюро Труда извещает всех Членов Международной Организации Труда о регистрации всех ратификационных грамот и актов о денонсации, полученных им от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полученной им второй ратификационной грамоты, Генеральный Директор обращает их внимание на дату вступления Конвенции в силу.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всех ратификационных грамот и актов о денонсации, зарегистрированных им в соответствии с положениями предыдущих статей.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решает, следует ли включать в повестку дня Конференции вопрос о полном или частичном пересмотре этой Конвенции.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случае, если Конференция примет новую конвенцию, полностью или частично предусматривающую настоящую Конвенцию, и если в новой конвенции не предусмотрено обратное,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ратификация каким-либо Членом Организации новой пересматривающей конвенции повлечет за собой автоматически, независимо от положений статьи 5, немедленную денонсацию настоящей Конвенции, при условии, что новая пересматривающая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начиная с даты вступления в силу новой пересматривающей конвенции, настоящая Конвенция закрыта для ратификации ее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во всяком случае в силе по форме и содержанию в отношении тех Членов Организации, которые ее ратифицировали, но не ратифицировали новой пересматривающей конвенции.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Французский и английский тексты настоящей Конвенции имеют одинаковую силу.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