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f928" w14:textId="836f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жилищных строительных сбережениях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декабря 2000 года N 110.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Отношения, регулируемые настоящим Законом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определяет правовые основы и регулирует отношения между субъектами системы жилищных строительных сбережений, связанные с ее функционированием, а также условия, содержание и формы ее государственного стимулирования.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Основные понятия, используемые в настоящем Законе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предварительный жилищный заем - целевой заем, предоставляемый жилищным строительным сберегательным банком вкладчику в пределах договорной суммы в целях улучшения жилищных условий, без условия погашения основного долга до получения договорной суммы, остаток по которому погашается за счет договорной суммы в соответствии с настоящим Законом, внутренней кредитной политикой банка и условиями договора банковского займа;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промежуточный жилищный заем - целевой заем, предоставляемый жилищным строительным сберегательным банком вкладчику в целях улучшения жилищных условий при условии накопления минимально необходимого размера накопленных денег, остаток по которому погашается за счет договорной суммы по договору о жилищных строительных сбережениях в соответствии с настоящим Законом, внутренней кредитной политикой банка и условиями договора банковского займа;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оценочный показатель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расчетная величина, определяемая жилищным строительным сберегательным банком по каждому договору для формирования очередности выплаты договорных сумм;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3-1) специальные счета для единовременных пенсионных выплат – текущий банковский счет, открываемый получателем единовременных пенсионных выплат у уполномоченного оператора, </w:t>
      </w:r>
      <w:r>
        <w:rPr>
          <w:rFonts w:ascii="Times New Roman"/>
          <w:b w:val="false"/>
          <w:i w:val="false"/>
          <w:color w:val="000000"/>
          <w:sz w:val="28"/>
        </w:rPr>
        <w:t>определяемого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для зачисления единовременных пенсионных выплат из единого накопительного пенсионного фонда в целях улучшения жилищных условий и (или) оплаты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сумма накопленных денег - фактически накопленные вкладчиком деньги, состоящие из его вкладов, начисленных на них вознаграждений жилищным строительным сберегательным банком и премий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минимально необходимый размер накопленных денег - деньги, определенные в договоре о жилищных строительных сбережениях для получения жилищного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срок накопления - период времени, в течение которого вкладчиком производится накопление жилищных строительных сбережений;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ставка вознаграждения по займу - процентная ставка, оплачиваемая вкладчиком по договорам о жилищных строительных сбережениях и банковского займа, за предоставленный жилищным строительным сберегательным банком заем в процентном выражении к основному долгу из расчета годового размера денег, причитающихся жилищному строительному сберегательному банку;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комиссионный сбор - деньги, которые оплачиваются вкладчиком жилищному строительному сберегательному банку за услуги по заключению договора о жилищных строительных сбережениях;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8-1) вкладчик накоплений средств на капитальный ремонт общего имущества объекта кондоминиума – объединение собственников имущества многоквартирного жилого дома или субъект управления объектом кондоминиума при выборе собственниками квартир, нежилых помещений многоквартирного жилого дома формы управления объектом кондоминиума в виде непосредственного совместного управления, заключившее с жилищным строительным сберегательным банком договор о накоплении средств на капитальный ремонт общего имущества объекта кондоминиума, которое действует от имени собственников квартир, нежилых помещений, парковочных мест, кладовок многоквартирного жилого дома;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премия государства - деньги, ежегодно выделяемые из республиканского бюджета и начисляемые на накопленную сумму вклада по итогам года и вознаграждение жилищного строительного сберегательного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ставка вознаграждения по вкладу - процентная ставка, начисляемая жилищным строительным сберегательным банком по договору о жилищных строительных сбережениях на фактически накопленный остаток вклада по итогам года в соответствии с внутренними документами жилищного строительного сберегательного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тарифная программа - внутренний документ жилищного строительного сберегательного банка, определяющий ставки вознаграждения по вкладу и иные условия накопления и кредитования, а также размеры комиссионных сборов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жилищный заем – целевой заем, предоставляемый вкладчику и вкладчику накоплений средств на капитальный ремонт общего имущества объекта кондоминиума в целях,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Закона, в соответствии с условиями договора банковского займа, договоров о жилищных строительных сбережениях или о накоплении средств на капитальный ремонт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жилищные строительные сбережения - деньги, накопленные вкладчиками в жилищных строительных сберегательных банках для получения жилищного займа с начисленной ставкой вознаграждения по вкладу и премией государства в целях проведения мероприятий по улучшению жилищных условий;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14) система жилищных строительных сбережений - замкнутая система финансирования мероприятий по улучшению жилищных условий, основанная на привлечении денег вкладчиков в жилищные строительные сбережения, начисленных на них премий государства и предоставлении им жилищных займов в соответствии с настоящим Законом и условиями договора о жилищных строительных сбережениях;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договор о жилищных строительных сбережениях - договор между вкладчиком и жилищным строительным сберегательным банком и (или) между вкладчиком, жилищным строительным сберегательным банком и третьими лицами, в том числе заключаемый через агента (агентов) банка в соответствии с настоящим Законом и внутренними документами жилищного строительного сберегательного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16) вклад (депозит) в жилищные строительные сбережения - деньги, вносимые вкладчиком или третьими лицами на счет вкладчика, открытый в жилищном строительном сберегательном банке в соответствии с условиями договора о жилищных строительных сбережениях;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17) вкладчик жилищных строительных сбережений (вкладчик) - физическое лицо, заключившее с жилищным строительным сберегательным банком договор о жилищных строительных сбережениях;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18) вознаграждение жилищного строительного сберегательного банка - деньги, начисляемые жилищным строительным сберегательным банком в соответствии со ставкой вознаграждения по вкладу;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19) договорная сумма - сумма денег, необходимая вкладчику для проведения мероприятий по улучшению жилищных условий, состоящая из жилищных строительных сбережений и жилищного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в редакции Закона РК от 14.04.2005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02.07.2007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05.07.2012 </w:t>
      </w:r>
      <w:r>
        <w:rPr>
          <w:rFonts w:ascii="Times New Roman"/>
          <w:b w:val="false"/>
          <w:i w:val="false"/>
          <w:color w:val="000000"/>
          <w:sz w:val="28"/>
        </w:rPr>
        <w:t>№ 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26.12.2019 </w:t>
      </w:r>
      <w:r>
        <w:rPr>
          <w:rFonts w:ascii="Times New Roman"/>
          <w:b w:val="false"/>
          <w:i w:val="false"/>
          <w:color w:val="000000"/>
          <w:sz w:val="28"/>
        </w:rPr>
        <w:t>№ 284-VI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15.07.2025 </w:t>
      </w:r>
      <w:r>
        <w:rPr>
          <w:rFonts w:ascii="Times New Roman"/>
          <w:b w:val="false"/>
          <w:i w:val="false"/>
          <w:color w:val="000000"/>
          <w:sz w:val="28"/>
        </w:rPr>
        <w:t>№ 207-VIII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Система жилищных строительных сбережений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Субъектами системы жилищных строительных сбережений являются жилищные строительные сберегательные банки, вкладчики этих банков и государство, обеспечивающее выплату премий государства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целей настоящего Закона под жилищными строительными сберегательными банками понимаются также банки второго уровня, не обладающие статусом жилищного строительного сберегательного банка, осуществляющие деятельность, указанную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Закона, на основании банковской лицензии, полученной в соответствии с банковским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Жилищные строительные сбережения вносятся и накапливаются только в жилищных строительных сберегательных банках в национальной валюте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Вкладчик вправе иметь несколько счетов по вкладу в жилищные строительные сбережения в каждом жилищном строительном сберегательном банке, за исключением вкладчиков накоплений средств на капитальный ремонт общего имущества объекта кондоминиума, которые открывают только один сберегательный счет в любом из банков второго уровня. При этом премия государства по выбору вкладчика начисляется только на один счет в одном жилищном строительном сберегательном банке.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3-1. Минимальный размер договорной суммы должен быть не менее пятисот месячных расчетных показателей,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Минимально необходимый размер накопленных денег должен быть не менее пятидесяти процентов от договорной суммы.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Размеры ставки вознаграждения по вкладу и ставки вознаграждения по займу устанавливаются в момент заключения договора о жилищных строительных сбережениях и остаются постоянными в течение всего срока действия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переходе вкладчика по собственной инициативе из одной тарифной программы в другую размер ставки вознаграждения по вкладу может быть изменен на условиях, определенных жилищным строительным сберегательным банком в течение всего срока действия договора о жилищных строительных сбережениях.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ставки вознаграждения по жилищному займу не может быть выше размера ставки вознаграждения по вкладу в жилищные строительные сбережения более чем на три процента годовых.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Премии государства и вознаграждения жилищного строительного сберегательного банка направляются на увеличение основной суммы вклада в соответствии с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Премии государства, поступившие на счет жилищного строительного сберегательного банка, зачисляются на счета вкладчиков - граждан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Жилищный, промежуточный жилищный и предварительный жилищный займы могут быть использованы только в целях проведения мероприятий по улучшению жилищных условий на территории Республики Казахстан, под которыми понимаются: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строительство (включая приобретение земельного участка), приобретение жилища, в том числе путем его обмена с целью улучшения;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ремонт и модернизация жилища (включая приобретение строительных материалов, оплату подрядных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погашение обязательств, которые появились в связи с мероприятиями по улучшению жилищных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внесение первоначального взноса для получения </w:t>
      </w:r>
      <w:r>
        <w:rPr>
          <w:rFonts w:ascii="Times New Roman"/>
          <w:b w:val="false"/>
          <w:i w:val="false"/>
          <w:color w:val="000000"/>
          <w:sz w:val="28"/>
        </w:rPr>
        <w:t>ипотечного жилищного займа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банках и организациях, осуществляющих отдельные виды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капитальный ремонт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 улучшениями жилищных условий с использованием единовременных пенсионных выплат или выплат целевых накоплений из единого накопительного пенсионного фонда в целях улучшения жилищных условий и (или) оплаты образования,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 понимаются цели,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единовременных пенсионных выплат из единого накопительного пенсионного фонда либо правилами, регламентирующими использование целевых накоплений, утверждаемыми центральным исполнительным органом, осуществляющим руководство и межотраслевую координацию в сфере жилищных отношений и жилищно-коммунального хозяйства, либо правилами начисления, использования, возврата стартового образовательного капитала, </w:t>
      </w:r>
      <w:r>
        <w:rPr>
          <w:rFonts w:ascii="Times New Roman"/>
          <w:b w:val="false"/>
          <w:i w:val="false"/>
          <w:color w:val="000000"/>
          <w:sz w:val="28"/>
        </w:rPr>
        <w:t>утверждаемыми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науки и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Жилищные, промежуточные жилищные и предварительные жилищные займы выдаются вкладчикам на цели, указанные в подпунктах 1), 2), 3) и 4) части первой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Вкладчикам накоплений средств на капитальный ремонт общего имущества объекта кондоминиума выдаются только жилищные займы на цель, указанную в подпункте 5) части первой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Вкладчик имеет право на досрочное расторжение договора о жилищных строительных сбережениях и получение вклада, начисленного на него вознаграждения жилищным строительным сберегательным банком,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 При этом вкладчик имеет право на получение премии государства при накоплении вклада более трех лет на условиях, установленных договором о жилищных строительных сбережениях.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в редакции Закона РК от 14.04.2005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02.07.2007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05.07.2012 </w:t>
      </w:r>
      <w:r>
        <w:rPr>
          <w:rFonts w:ascii="Times New Roman"/>
          <w:b w:val="false"/>
          <w:i w:val="false"/>
          <w:color w:val="000000"/>
          <w:sz w:val="28"/>
        </w:rPr>
        <w:t>№ 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12.12.2017 </w:t>
      </w:r>
      <w:r>
        <w:rPr>
          <w:rFonts w:ascii="Times New Roman"/>
          <w:b w:val="false"/>
          <w:i w:val="false"/>
          <w:color w:val="000000"/>
          <w:sz w:val="28"/>
        </w:rPr>
        <w:t>№ 114-VI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26.12.2019 </w:t>
      </w:r>
      <w:r>
        <w:rPr>
          <w:rFonts w:ascii="Times New Roman"/>
          <w:b w:val="false"/>
          <w:i w:val="false"/>
          <w:color w:val="000000"/>
          <w:sz w:val="28"/>
        </w:rPr>
        <w:t>№ 284-VI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16.11.2023 </w:t>
      </w:r>
      <w:r>
        <w:rPr>
          <w:rFonts w:ascii="Times New Roman"/>
          <w:b w:val="false"/>
          <w:i w:val="false"/>
          <w:color w:val="000000"/>
          <w:sz w:val="28"/>
        </w:rPr>
        <w:t>№ 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от 16.01.2026 </w:t>
      </w:r>
      <w:r>
        <w:rPr>
          <w:rFonts w:ascii="Times New Roman"/>
          <w:b w:val="false"/>
          <w:i w:val="false"/>
          <w:color w:val="000000"/>
          <w:sz w:val="28"/>
        </w:rPr>
        <w:t>№ 259-VIII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Правовое регулирование функционирования</w:t>
      </w:r>
      <w:r>
        <w:br/>
      </w:r>
      <w:r>
        <w:rPr>
          <w:rFonts w:ascii="Times New Roman"/>
          <w:b/>
          <w:i w:val="false"/>
          <w:color w:val="000000"/>
        </w:rPr>
        <w:t>системы жилищных строительных сбережений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Правовой статус жилищного строительного сберегательного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Жилищный строительный сберегательный банк</w:t>
      </w:r>
      <w:r>
        <w:rPr>
          <w:rFonts w:ascii="Times New Roman"/>
          <w:b w:val="false"/>
          <w:i w:val="false"/>
          <w:color w:val="000000"/>
          <w:sz w:val="28"/>
        </w:rPr>
        <w:t xml:space="preserve"> - это банк второго уровня, имеющий лицензию уполномоченного органа по регулированию, контролю и надзору финансового рынка и финансовых организаций на осуществление деятельности, предусмотренной статьей 5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Жилищный строительный сберегательный банк обязан участвовать в системе обязательного гарантирования депозитов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Жилищный строительный сберегательный банк с участием государства является банком второго уровня, обладающим статусом национального института развития, имеющим лицензию уполномоченного органа по регулированию, контролю и надзору финансового рынка и финансовых организаций, уполномоченным на реализацию мер государственной поддержки, направленных на улучшение жилищных условий, в том числе постановку на учет нуждающихся в жилище граждан Республики Казахстан, кандасов.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Юридическое лицо, не имеющее официального статуса жилищного строительного сберегательного банка, не может именоваться "жилищным строительным сберегательным банком" и (или) осуществлять деятельность, указанную в пункте 1 статьи 5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Порядок создания, функционирования и прекращения деятельности жилищных строительных сберегательных банков, жилищного строительного сберегательного банка, обладающего статусом национального института развития,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по регулированию, контролю и надзору финансового рынка и финансовых организаций и Национальный Банк Республики Казахстан в пределах полномочий, установленных законодательством Республики Казахстан, осуществляют контроль и надзор за жилищным строительным сберегательным банком, обладающим статусом национального института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10.07.2003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01.01.2004); от 14.04.2005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02.07.2007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26.12.2019 </w:t>
      </w:r>
      <w:r>
        <w:rPr>
          <w:rFonts w:ascii="Times New Roman"/>
          <w:b w:val="false"/>
          <w:i w:val="false"/>
          <w:color w:val="000000"/>
          <w:sz w:val="28"/>
        </w:rPr>
        <w:t>№ 284-VI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15.03.2023 </w:t>
      </w:r>
      <w:r>
        <w:rPr>
          <w:rFonts w:ascii="Times New Roman"/>
          <w:b w:val="false"/>
          <w:i w:val="false"/>
          <w:color w:val="000000"/>
          <w:sz w:val="28"/>
        </w:rPr>
        <w:t>№ 207-VII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22.11.2024 </w:t>
      </w:r>
      <w:r>
        <w:rPr>
          <w:rFonts w:ascii="Times New Roman"/>
          <w:b w:val="false"/>
          <w:i w:val="false"/>
          <w:color w:val="000000"/>
          <w:sz w:val="28"/>
        </w:rPr>
        <w:t>№ 138-VIII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Виды деятельности жилищных строительных сберегательных банков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Основными видами деятельности жилищных строительных сберегательных банков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лицензией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по регулированию, контролю и надзору финансового рынка и финансовых организаций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вкладов (депозитов) в жилищные строительные сбережения, открытие и ведение счетов вкладчиков;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предоставление вкладчикам жилищных, промежуточных жилищных и предварительных жилищных займов на проведение мероприятий по улучшению жилищных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прием вкладов, открытие и ведение банковских счетов вкладчиков накоплений средств на капитальный ремонт общего имущества объекта кондоминиума и предоставление им жилищных займов;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3-1) прием депозитов, открытие и ведение банковских счетов физических лиц для участия в государственной образовательной накопительной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открытие и ведение специальных счетов для зачисления единовременных пенсионных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открытие и ведение текущих счетов для зачисления платежей и субсидий в целях оплаты за арендованное жилье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открытие и ведение текущих счетов для зачисления выплат целевых накоплений из единого накопительного пенсионного фонда в целях улучшения жилищных условий и (или) оплаты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открытие и ведение текущих счетов для зачисления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банковские заемные операции: предоставление кредитов в денежной форме на условиях платности, срочности и возвратности в рамках Государственной образовательной накопительной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Жилищные строительные сберегательные банки вправе, кроме основного вида деятельности, указанного в пункте 1 настоящей статьи, осуществлять участие в уставном капитале юридических лиц, являющихся частью инфраструктуры финансового рынка и (или) осуществляющих автоматизацию деятельности жилищного строительного сберегательного банка в порядке, установленном банковским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другие виды операций в соответствии с лицензией уполномоченного органа по регулированию, контролю и надзору финансового рынка и финансовых организаций, к которым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кассовые операции - прием и выдача наличных денег при осуществлении одной из банковских операций, указанных в пункте 1 и подпунктах 2), 6) пункта 2 настоящей статьи, включая их размен, обмен, пересчет, сортировку, упаковку и хранение;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переводные операции - выполнение указаний физических и юридических лиц по платежам и переводам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(исключен - от 2 июля 2007 г. </w:t>
      </w:r>
      <w:r>
        <w:rPr>
          <w:rFonts w:ascii="Times New Roman"/>
          <w:b w:val="false"/>
          <w:i w:val="false"/>
          <w:color w:val="000000"/>
          <w:sz w:val="28"/>
        </w:rPr>
        <w:t>N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Законом РК от 16.01.2026 </w:t>
      </w:r>
      <w:r>
        <w:rPr>
          <w:rFonts w:ascii="Times New Roman"/>
          <w:b w:val="false"/>
          <w:i w:val="false"/>
          <w:color w:val="000000"/>
          <w:sz w:val="28"/>
        </w:rPr>
        <w:t>№ 259-VIII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сейфовые операции - услуги по хранению ценных бумаг, выпущенных в документарной форме, документов и ценностей клиентов, включая предоставление в аренду сейфовых ящиков, шкафов и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обменные операции с безналичной иностранной валютой;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6-1) доверительные операции управления правами требования по ипотечным займам в интересах и по поручению доверителя;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6-2) доверительные операции управления деньгами в интересах и по поручению доверителя для зачисления платежей и субсидий в целях оплаты за арендованное жилье в частном жилищном фонде и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6-3) доверительные операции управления деньгами в интересах и по поручению доверителя в рамках государственной образовательной накопительной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прием депозитов, открытие и ведение банковских счетов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Также жилищные строительные сберегательные банки вправе осуществлять дилерскую деятельность в соответствии с банковским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Жилищные строительные сберегательные банки вправе заниматься видами деятельности, предусмотренными банковским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банков второго уровня, не требующими наличия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Жилищный строительный сберегательный банк, обладающий статусом национального института развития, также осуществляет виды деятельности, предусмотренные Законом Республики Казахстан "О жилищных отношениях".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Деятельность, предусмотренную подпунктом 5) пункта 1 и </w:t>
      </w:r>
      <w:r>
        <w:rPr>
          <w:rFonts w:ascii="Times New Roman"/>
          <w:b w:val="false"/>
          <w:i w:val="false"/>
          <w:color w:val="000000"/>
          <w:sz w:val="28"/>
        </w:rPr>
        <w:t>подпунктом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2 настоящей статьи, вправе осуществлять только жилищный строительный сберегательный банк, обладающий статусом национального института развития, на основании лицензии, выданной уполномоченным органом по регулированию, контролю и надзору финансового рынка и финансовых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в редакции Закона РК от 14.04.2005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02.07.2007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05.07.2012 </w:t>
      </w:r>
      <w:r>
        <w:rPr>
          <w:rFonts w:ascii="Times New Roman"/>
          <w:b w:val="false"/>
          <w:i w:val="false"/>
          <w:color w:val="000000"/>
          <w:sz w:val="28"/>
        </w:rPr>
        <w:t>№ 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26.12.2019 </w:t>
      </w:r>
      <w:r>
        <w:rPr>
          <w:rFonts w:ascii="Times New Roman"/>
          <w:b w:val="false"/>
          <w:i w:val="false"/>
          <w:color w:val="000000"/>
          <w:sz w:val="28"/>
        </w:rPr>
        <w:t>№ 284-VI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30.12.2022 </w:t>
      </w:r>
      <w:r>
        <w:rPr>
          <w:rFonts w:ascii="Times New Roman"/>
          <w:b w:val="false"/>
          <w:i w:val="false"/>
          <w:color w:val="000000"/>
          <w:sz w:val="28"/>
        </w:rPr>
        <w:t>№ 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16.11.2023 </w:t>
      </w:r>
      <w:r>
        <w:rPr>
          <w:rFonts w:ascii="Times New Roman"/>
          <w:b w:val="false"/>
          <w:i w:val="false"/>
          <w:color w:val="000000"/>
          <w:sz w:val="28"/>
        </w:rPr>
        <w:t>№ 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22.11.2024 </w:t>
      </w:r>
      <w:r>
        <w:rPr>
          <w:rFonts w:ascii="Times New Roman"/>
          <w:b w:val="false"/>
          <w:i w:val="false"/>
          <w:color w:val="000000"/>
          <w:sz w:val="28"/>
        </w:rPr>
        <w:t>№ 138-VIII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от 15.07.2025 </w:t>
      </w:r>
      <w:r>
        <w:rPr>
          <w:rFonts w:ascii="Times New Roman"/>
          <w:b w:val="false"/>
          <w:i w:val="false"/>
          <w:color w:val="000000"/>
          <w:sz w:val="28"/>
        </w:rPr>
        <w:t>№ 207-VIII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16.01.2026 </w:t>
      </w:r>
      <w:r>
        <w:rPr>
          <w:rFonts w:ascii="Times New Roman"/>
          <w:b w:val="false"/>
          <w:i w:val="false"/>
          <w:color w:val="000000"/>
          <w:sz w:val="28"/>
        </w:rPr>
        <w:t>№ 259-VIII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Требования к содержанию договора о жилищных строительных сбережениях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о жилищных строительных сбережениях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предмет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договорную сумму;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минимально необходимый размер накопленных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размеры ставки вознаграждения по вкладу и ставки вознаграждения по займу;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размер комиссионного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права и обязанности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сроки выполнения обязательств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условия предоставления жилищного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условия изменения и порядок расторжения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ответственность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иные условия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в редакции Закона РК от 14.04.2005 </w:t>
      </w:r>
      <w:r>
        <w:rPr>
          <w:rFonts w:ascii="Times New Roman"/>
          <w:b w:val="false"/>
          <w:i w:val="false"/>
          <w:color w:val="000000"/>
          <w:sz w:val="28"/>
        </w:rPr>
        <w:t>N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Использование и размещение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В целях обеспечения исполнения обязательств перед вкладчиками по выдаче им договорной суммы или суммы накопленных денег жилищный строительный сберегательный банк вправе привлекать заемные средства на финансовом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Собственные и привлеченные средства используются жилищными строительными сберегательными банками для осуществления деятельности, предусмотренной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Жилищные строительные сбережения не могут использоваться для предоставления предварительных жилищных займов.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Размещение свободных денег жилищными строительными сберегательными банками осуществляется в соответствии с банковским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в редакции Закона РК от 14.04.2005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02.07.2007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05.07.2012 </w:t>
      </w:r>
      <w:r>
        <w:rPr>
          <w:rFonts w:ascii="Times New Roman"/>
          <w:b w:val="false"/>
          <w:i w:val="false"/>
          <w:color w:val="000000"/>
          <w:sz w:val="28"/>
        </w:rPr>
        <w:t>№ 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Распределение денег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Привлеченные жилищными строительными сберегательными банками деньги в первую очередь направляются на выплату договорных сумм в соответствии с производимым жилищными строительными сберегательными банками распределением денег среди вкладчиков на основании заключенных договоров о жилищных строительных сбережениях.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Выплата вкладчику договорной суммы производится не ранее чем через три года после вступления в силу договора о жилищных строительных сбережениях при условии: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соответствия суммы накопленных денег принятым обязательствам по договору о жилищных строительных сбережениях;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(исключен - от 02.07.2007 </w:t>
      </w:r>
      <w:r>
        <w:rPr>
          <w:rFonts w:ascii="Times New Roman"/>
          <w:b w:val="false"/>
          <w:i w:val="false"/>
          <w:color w:val="000000"/>
          <w:sz w:val="28"/>
        </w:rPr>
        <w:t>N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достижения минимального значения оценочного показателя в порядке, рассчитываемом жилищным строительным сберегательным банком. При расчете оценочного показателя учитываются продолжительность и соблюдение условий накопления жилищных строительных сбережений;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вкладчиком необходимого обеспечения жилищного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подтверждения платежеспособности заемщика погасить жилищный заем.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Порядок определения оценочного показателя </w:t>
      </w:r>
      <w:r>
        <w:rPr>
          <w:rFonts w:ascii="Times New Roman"/>
          <w:b w:val="false"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регулированию, контролю и надзору финансового рынка и финансовых организаций и центральным уполномоченным органом по исполнению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истечении срока накопления и в случае ненакопления вкладчиком минимально необходимого размера накопленных денег он имеет право на получение вклада, начисленного на него вознаграждения жилищным строительным сберегательным банком, а также премии государства при накоплении вклада более трех лет либо на продолжение накопления в жилищном строительном сберегательном банке с начислением премии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Премия государства начисляется до момента получения жилищного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Жилищные строительные сберегательные банки вправе предоставлять вкладчикам промежуточные жилищные и предварительные жилищные займы на условиях, оговоренных в договорах банковского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целях предоставления промежуточных жилищных и предварительных жилищных займов могут использоваться долгосрочные бюджетные кредиты по льготной ставке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Промежуточные жилищные и предварительные жилищные займы предоставляются вкладчикам в рамках реализации документов </w:t>
      </w:r>
      <w:r>
        <w:rPr>
          <w:rFonts w:ascii="Times New Roman"/>
          <w:b w:val="false"/>
          <w:i w:val="false"/>
          <w:color w:val="000000"/>
          <w:sz w:val="28"/>
        </w:rPr>
        <w:t>Системы государственного планирования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средств долгосрочных бюджетных кредитов или долгосрочных бюджетных кредитов и средств жилищного строительного сберегательного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по промежуточному жилищному и предварительному жилищному займам, предоставляемым вкладчикам в рамках реализации документов Системы государственного планирования Республики Казахстан за счет средств долгосрочных бюджетных кредитов или долгосрочных бюджетных кредитов и средств жилищного строительного сберегательного банка, устанавливается в соответствии с кредитным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в редакции Закона РК от 14.04.2005 </w:t>
      </w:r>
      <w:r>
        <w:rPr>
          <w:rFonts w:ascii="Times New Roman"/>
          <w:b w:val="false"/>
          <w:i w:val="false"/>
          <w:color w:val="000000"/>
          <w:sz w:val="28"/>
        </w:rPr>
        <w:t>N 43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02.07.2007 </w:t>
      </w:r>
      <w:r>
        <w:rPr>
          <w:rFonts w:ascii="Times New Roman"/>
          <w:b w:val="false"/>
          <w:i w:val="false"/>
          <w:color w:val="000000"/>
          <w:sz w:val="28"/>
        </w:rPr>
        <w:t>N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18.02.2011 </w:t>
      </w:r>
      <w:r>
        <w:rPr>
          <w:rFonts w:ascii="Times New Roman"/>
          <w:b w:val="false"/>
          <w:i w:val="false"/>
          <w:color w:val="000000"/>
          <w:sz w:val="28"/>
        </w:rPr>
        <w:t>№ 408-IV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22.07.2011 </w:t>
      </w:r>
      <w:r>
        <w:rPr>
          <w:rFonts w:ascii="Times New Roman"/>
          <w:b w:val="false"/>
          <w:i w:val="false"/>
          <w:color w:val="000000"/>
          <w:sz w:val="28"/>
        </w:rPr>
        <w:t>№ 478-IV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05.07.2012 </w:t>
      </w:r>
      <w:r>
        <w:rPr>
          <w:rFonts w:ascii="Times New Roman"/>
          <w:b w:val="false"/>
          <w:i w:val="false"/>
          <w:color w:val="000000"/>
          <w:sz w:val="28"/>
        </w:rPr>
        <w:t>№ 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12.12.2017 </w:t>
      </w:r>
      <w:r>
        <w:rPr>
          <w:rFonts w:ascii="Times New Roman"/>
          <w:b w:val="false"/>
          <w:i w:val="false"/>
          <w:color w:val="000000"/>
          <w:sz w:val="28"/>
        </w:rPr>
        <w:t>№ 114-VI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Обеспечение жилищного 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промежуточного жилищного и предварительного жилищного займов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Жилищный, промежуточный жилищный и предварительный жилищный займы обеспечиваются залогом </w:t>
      </w:r>
      <w:r>
        <w:rPr>
          <w:rFonts w:ascii="Times New Roman"/>
          <w:b w:val="false"/>
          <w:i w:val="false"/>
          <w:color w:val="000000"/>
          <w:sz w:val="28"/>
        </w:rPr>
        <w:t>недвижимого имущества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приобретаемого жилья, или другими способами обеспечения исполнения обязательства, определенными жилищным строительным сберегательным банком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внутренней кредитной политикой жилищного строительного сберегательного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Выплаты жилищному строительному сберегательному банку по не исполненным заемщиком обязательствам в рамках жилищного займа, полученного на цели проведения капитального ремонта общего имущества объекта кондоминиума,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случае если минимально необходимый размер накопленных денег cocтавляет менее пятидесяти процентов от договорной суммы, обеспечением по жилищному займу может являться только недвижимость или вклад (депозит) в банке.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в редакции Закона РК от 14.04.2005 </w:t>
      </w:r>
      <w:r>
        <w:rPr>
          <w:rFonts w:ascii="Times New Roman"/>
          <w:b w:val="false"/>
          <w:i w:val="false"/>
          <w:color w:val="000000"/>
          <w:sz w:val="28"/>
        </w:rPr>
        <w:t>N 43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02.07.2007 </w:t>
      </w:r>
      <w:r>
        <w:rPr>
          <w:rFonts w:ascii="Times New Roman"/>
          <w:b w:val="false"/>
          <w:i w:val="false"/>
          <w:color w:val="000000"/>
          <w:sz w:val="28"/>
        </w:rPr>
        <w:t>N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26.12.2019 </w:t>
      </w:r>
      <w:r>
        <w:rPr>
          <w:rFonts w:ascii="Times New Roman"/>
          <w:b w:val="false"/>
          <w:i w:val="false"/>
          <w:color w:val="000000"/>
          <w:sz w:val="28"/>
        </w:rPr>
        <w:t>№ 284-VI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Государственная поддержка системы</w:t>
      </w:r>
      <w:r>
        <w:br/>
      </w:r>
      <w:r>
        <w:rPr>
          <w:rFonts w:ascii="Times New Roman"/>
          <w:b/>
          <w:i w:val="false"/>
          <w:color w:val="000000"/>
        </w:rPr>
        <w:t>жилищных строительных сбережений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Условия выплаты премий государства по вкладам в жилищные строительные сбережения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Государство обеспечивает выплату премий государства вкладчикам - гражданам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Выплата премии государства вкладчикам накоплений средств на капитальный ремонт общего имущества объекта кондоминиума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Вклады граждан Республики Казахстан, не достигших восемнадцати лет, или внесенные на их имя другими лицами также поощряются премией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Размер ежегодной премии государства по вкладам в жилищные строительные сбережения составляет двадцать процентов от суммы поощряемого вклада. Поощряемый премией государства вклад включает в себя сумму вклада в жилищные строительные сбережения и начисленное по нему вознаграждение жилищным строительным сберегательным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Премия государства начисляется ежегодно по итогам года на остаток вклада в жилищные строительные сбережения с учетом начисленного вознаграждения жилищного строительного сберегательного банка по состоянию на 1 января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Премия государства зачисляется на счет вкладчика в срок до 1 марта года,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Премия государства в текущем году не начисляется на сумму вклада, поощренную в предыдущие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Поощряемая премией государства сумма накопленных вкладчиком денег не может превышать двести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поощряемая премией государства сумма накопленных денег превышает двести месячных расчетных показателей, то оставшаяся не поощренной сумма накопленных денег учитывается при начислении премии государства в следующем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Деньги, необходимые для выплаты премий государства, ежегодно предусматриваются в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Правила начисления и выплаты премий государства по вкладам в жилищные строительные сбережения 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сфере жилищных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настоящей статьи не распространяются на банки второго уровня, не обладающие статусом жилищного строительного сберегательного банка, осуществляющие деятельность, указанную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Закона, на основании банковской лицензии, полученной в соответствии с банковским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в редакции Закона РК от 14.04.2005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05.07.2012 </w:t>
      </w:r>
      <w:r>
        <w:rPr>
          <w:rFonts w:ascii="Times New Roman"/>
          <w:b w:val="false"/>
          <w:i w:val="false"/>
          <w:color w:val="000000"/>
          <w:sz w:val="28"/>
        </w:rPr>
        <w:t>№ 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26.12.2019 </w:t>
      </w:r>
      <w:r>
        <w:rPr>
          <w:rFonts w:ascii="Times New Roman"/>
          <w:b w:val="false"/>
          <w:i w:val="false"/>
          <w:color w:val="000000"/>
          <w:sz w:val="28"/>
        </w:rPr>
        <w:t>№ 284-VI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16.01.2026 </w:t>
      </w:r>
      <w:r>
        <w:rPr>
          <w:rFonts w:ascii="Times New Roman"/>
          <w:b w:val="false"/>
          <w:i w:val="false"/>
          <w:color w:val="000000"/>
          <w:sz w:val="28"/>
        </w:rPr>
        <w:t>№ 259-VIII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Ограничения выплаты премии государства по вкладам в жилищные строительные сбережения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Премия государства подлежит возврату в бюджет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(исключен - от 2 июля 2007 г. </w:t>
      </w:r>
      <w:r>
        <w:rPr>
          <w:rFonts w:ascii="Times New Roman"/>
          <w:b w:val="false"/>
          <w:i w:val="false"/>
          <w:color w:val="000000"/>
          <w:sz w:val="28"/>
        </w:rPr>
        <w:t>N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нецелевого использования вкладчиком жилищного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2-1) возврата займа в течение четырнадцати календарных дней с даты выдачи займа при накоплении денег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осуществления жилищным строительным сберегательным банком выплат премии государства вкладчику с нарушением настоящего Закона и (или) договора о жилищных строительных сбережениях. При этом подлежит возврату сумма (часть суммы) премии государства, выплаченная жилищным строительным сберегательным банком с нарушениями;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досрочного расторжения сторонами договора о жилищных строительных сбережениях при сроке накопления вкладов в жилищном строительном сберегательном банке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уступки прав вкладчиком по договору о жилищных строительных сбережениях лицу, не являющемуся гражданином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обнаружения центральным уполномоченным органом по исполнению бюджета выплаты премий государства одному вкладчику по двум и более счетам по вкладам в жилищные строительные сбережения в нескольких жилищных строительных сберегательных банках. При этом премия государства, начисленная в предыдущие годы, подлежит возврату в бюджет, за исключением премий, начисленных по одному из вкладов в жилищные строительные сбережения по выбору вкладчика.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Премия государства не подлежит возврату в бюджет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уступки прав вкладчиком по договору о жилищных строительных сбережениях или залога им прав получения жилищных строительных сбережений и (или) жилищного займа, промежуточного жилищного и предварительного жилищного займов другому лицу, являющемуся гражданином Республики Казахстан, с письменного разрешения жилищного строительного сберегательного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смерти или полной утраты трудоспособности вкладчика;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когда вкладчик после заключения договора о жилищном строительном сбережении зарегистрирован в качестве безработного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к моменту выплаты премии государства остается таковым в течение шести месяцев непрерывно;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в редакции Закона РК от 14.04.2005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02.07.2007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05.07.2012 </w:t>
      </w:r>
      <w:r>
        <w:rPr>
          <w:rFonts w:ascii="Times New Roman"/>
          <w:b w:val="false"/>
          <w:i w:val="false"/>
          <w:color w:val="000000"/>
          <w:sz w:val="28"/>
        </w:rPr>
        <w:t>№ 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Права вкладчиков на получение суммы накопленных денег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случае невыдачи жилищным строительным сберегательным банком жилищного займа при выполнении вкладчиком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настоящего Закона и при условии, что права по договору о жилищных строительных сбережениях не были переданы или заложены в пользу других лиц, банк несет ответственность в соответствии с законами Республики Казахстан, а также обязан в сроки, предусмотренные условиями договора о жилищных строительных сбережениях, в бесспорном порядке по первому требованию вкладчика выплатить ему сумму накопленных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(исключен - N 43 от 14.04.2005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случае отказа вкладчика жилищных строительных сбережений от получения жилищного займа независимо от выполнения им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настоящего Закона и досрочного расторжения договора о жилищных строительных сбережениях он имеет право на получение премии государства после трех лет накопления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заемщиком жилищного займа в течение четырнадцати календарных дней с даты выдачи займа он имеет право на получение премии государства после трех лет накопления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законами РК от 14.04.2005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02.07.2007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05.07.2012 </w:t>
      </w:r>
      <w:r>
        <w:rPr>
          <w:rFonts w:ascii="Times New Roman"/>
          <w:b w:val="false"/>
          <w:i w:val="false"/>
          <w:color w:val="000000"/>
          <w:sz w:val="28"/>
        </w:rPr>
        <w:t>№ 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12-1. Порядок обслуживания вкладчиков накоплений средств на капитальный ремонт общего имущества объекта кондоминиума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Для предоставления вкладчикам накоплений средств на капитальный ремонт общего имущества объекта кондоминиума жилищных займов минимально необходимый размер накопленных денег с начисленным на них вознаграждением должен быть не менее пятидесяти процентов от договорной суммы, необходимой для капитального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ставки вознаграждения по жилищному займу не может быть выше размера ставки вознаграждения по вкладу более чем на три процента годовых.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Вкладчику накоплений средств на капитальный ремонт общего имущества объекта кондоминиума договорная сумма предоставляется не ранее чем через три года после вступления в силу договора о накоплении средств на капитальный ремонт общего имущества объекта кондоминиума при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соответствия суммы накопленных денег принятым обязательствам по договору о накоплении средств на капитальный ремонт общего имущества объекта кондоминиума;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достижения минимального значения оценочного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</w:t>
      </w:r>
      <w:r>
        <w:rPr>
          <w:rFonts w:ascii="Times New Roman"/>
          <w:b w:val="false"/>
          <w:i w:val="false"/>
          <w:color w:val="000000"/>
          <w:sz w:val="28"/>
        </w:rPr>
        <w:t>расчете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оценочного показателя учитываются продолжительность накопления, соблюдение условий накопления, определяемых жилищным строительным сберегательным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12-1 в соответствии с Законом РК от 26.12.2019 </w:t>
      </w:r>
      <w:r>
        <w:rPr>
          <w:rFonts w:ascii="Times New Roman"/>
          <w:b w:val="false"/>
          <w:i w:val="false"/>
          <w:color w:val="000000"/>
          <w:sz w:val="28"/>
        </w:rPr>
        <w:t>№ 284-VI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Введение в действие настоящего Закона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вводится в действие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