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3d003" w14:textId="6b3d0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ПРОЕКТИРОВАНИЕ ДОРОЖНЫХ ОДЕЖД НЕЖЕСТКОГО ТИПА</w:t>
      </w:r>
    </w:p>
    <w:p>
      <w:pPr>
        <w:spacing w:after="0"/>
        <w:ind w:left="0"/>
        <w:jc w:val="both"/>
      </w:pPr>
      <w:r>
        <w:rPr>
          <w:rFonts w:ascii="Times New Roman"/>
          <w:b w:val="false"/>
          <w:i w:val="false"/>
          <w:color w:val="000000"/>
          <w:sz w:val="28"/>
        </w:rPr>
        <w:t>Строительные нормы Республики Казахстан СН РК 3.03-04-2014, утверждены приказом Комитета по делам строительства, жилищно-коммунального хозяйства и управления земельными ресурсам Министерства национальной экономики Республики Казахстан от 29 декабря 2014 года № 156-НҚ.</w:t>
      </w:r>
    </w:p>
    <w:p>
      <w:pPr>
        <w:spacing w:after="0"/>
        <w:ind w:left="0"/>
        <w:jc w:val="left"/>
      </w:pPr>
      <w:bookmarkStart w:name="z3" w:id="0"/>
      <w:r>
        <w:rPr>
          <w:rFonts w:ascii="Times New Roman"/>
          <w:b/>
          <w:i w:val="false"/>
          <w:color w:val="000000"/>
        </w:rPr>
        <w:t xml:space="preserve"> ПРЕДИСЛОВИЕ</w:t>
      </w:r>
    </w:p>
    <w:bookmarkEnd w:id="0"/>
    <w:tbl>
      <w:tblPr>
        <w:tblW w:w="0" w:type="auto"/>
        <w:tblCellSpacing w:w="0" w:type="auto"/>
        <w:tblBorders>
          <w:top w:val="none"/>
          <w:left w:val="none"/>
          <w:bottom w:val="none"/>
          <w:right w:val="none"/>
          <w:insideH w:val="none"/>
          <w:insideV w:val="none"/>
        </w:tblBorders>
      </w:tblPr>
      <w:tblGrid>
        <w:gridCol w:w="2101"/>
        <w:gridCol w:w="10199"/>
      </w:tblGrid>
      <w:tr>
        <w:trPr>
          <w:trHeight w:val="30" w:hRule="atLeast"/>
        </w:trPr>
        <w:tc>
          <w:tcPr>
            <w:tcW w:w="2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РАЗРАБОТАН:</w:t>
            </w:r>
          </w:p>
        </w:tc>
        <w:tc>
          <w:tcPr>
            <w:tcW w:w="101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"КазНИИСА", ТОО "Монолитстрой-2011"</w:t>
            </w:r>
          </w:p>
        </w:tc>
      </w:tr>
      <w:tr>
        <w:trPr>
          <w:trHeight w:val="30" w:hRule="atLeast"/>
        </w:trPr>
        <w:tc>
          <w:tcPr>
            <w:tcW w:w="2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ПРЕДСТАВЛЕН:</w:t>
            </w:r>
          </w:p>
        </w:tc>
        <w:tc>
          <w:tcPr>
            <w:tcW w:w="101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Управлением технического регулирования и нормирования Комитета по делам строительства, жилищно-коммунального хозяйства и управления земельными ресурсами Министерства национальной экономики Республики Казахстан</w:t>
            </w:r>
          </w:p>
        </w:tc>
      </w:tr>
      <w:tr>
        <w:trPr>
          <w:trHeight w:val="30" w:hRule="atLeast"/>
        </w:trPr>
        <w:tc>
          <w:tcPr>
            <w:tcW w:w="2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УТВЕРЖДЕН (ы) И ВВЕДЕН В</w:t>
            </w:r>
            <w:r>
              <w:rPr>
                <w:rFonts w:ascii="Times New Roman"/>
                <w:b w:val="false"/>
                <w:i w:val="false"/>
                <w:color w:val="000000"/>
                <w:sz w:val="20"/>
              </w:rPr>
              <w:t xml:space="preserve"> </w:t>
            </w:r>
            <w:r>
              <w:rPr>
                <w:rFonts w:ascii="Times New Roman"/>
                <w:b/>
                <w:i w:val="false"/>
                <w:color w:val="000000"/>
                <w:sz w:val="20"/>
              </w:rPr>
              <w:t>ДЕЙСТВИЕ:</w:t>
            </w:r>
          </w:p>
        </w:tc>
        <w:tc>
          <w:tcPr>
            <w:tcW w:w="101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Приказом Комитета по делам строительства, жилищно- коммунального хозяйства и управления земельными ресурсами Министерства Национальной экономики Республики Казахстан от 29.12.2014 № 156-НҚ с 1 июля 2015 года.</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bookmarkStart w:name="z5" w:id="1"/>
    <w:p>
      <w:pPr>
        <w:spacing w:after="0"/>
        <w:ind w:left="0"/>
        <w:jc w:val="left"/>
      </w:pPr>
      <w:r>
        <w:rPr>
          <w:rFonts w:ascii="Times New Roman"/>
          <w:b/>
          <w:i w:val="false"/>
          <w:color w:val="000000"/>
        </w:rPr>
        <w:t xml:space="preserve"> ВВЕДЕНИЕ</w:t>
      </w:r>
    </w:p>
    <w:bookmarkEnd w:id="1"/>
    <w:bookmarkStart w:name="z6" w:id="2"/>
    <w:p>
      <w:pPr>
        <w:spacing w:after="0"/>
        <w:ind w:left="0"/>
        <w:jc w:val="both"/>
      </w:pPr>
      <w:r>
        <w:rPr>
          <w:rFonts w:ascii="Times New Roman"/>
          <w:b w:val="false"/>
          <w:i w:val="false"/>
          <w:color w:val="000000"/>
          <w:sz w:val="28"/>
        </w:rPr>
        <w:t xml:space="preserve">
      Настоящие строительные нормы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нормативно правовыми и техническими актами, регламентирующими требования к проектированию автомобильных дорог.</w:t>
      </w:r>
    </w:p>
    <w:bookmarkEnd w:id="2"/>
    <w:bookmarkStart w:name="z7" w:id="3"/>
    <w:p>
      <w:pPr>
        <w:spacing w:after="0"/>
        <w:ind w:left="0"/>
        <w:jc w:val="both"/>
      </w:pPr>
      <w:r>
        <w:rPr>
          <w:rFonts w:ascii="Times New Roman"/>
          <w:b w:val="false"/>
          <w:i w:val="false"/>
          <w:color w:val="000000"/>
          <w:sz w:val="28"/>
        </w:rPr>
        <w:t>
      Главная направленность настоящего Государственного норматива – разработка требований соответствующих, международным стандартам, предусматривающих безопасность и формирование полноценной комфортной среды обитания и жизнедеятельности в городских и сельских населенных пунктах.</w:t>
      </w:r>
    </w:p>
    <w:bookmarkEnd w:id="3"/>
    <w:bookmarkStart w:name="z8" w:id="4"/>
    <w:p>
      <w:pPr>
        <w:spacing w:after="0"/>
        <w:ind w:left="0"/>
        <w:jc w:val="both"/>
      </w:pPr>
      <w:r>
        <w:rPr>
          <w:rFonts w:ascii="Times New Roman"/>
          <w:b w:val="false"/>
          <w:i w:val="false"/>
          <w:color w:val="000000"/>
          <w:sz w:val="28"/>
        </w:rPr>
        <w:t>
      Настоящий Государственный норматив, применяемый совместно с другими нормативными документами, приведенными в разделе "Нормативные ссылки", образуют комплекс взаимосвязанных документов, обязательных для применения при проектировании автомобильных дорог.</w:t>
      </w:r>
    </w:p>
    <w:bookmarkEnd w:id="4"/>
    <w:bookmarkStart w:name="z9" w:id="5"/>
    <w:p>
      <w:pPr>
        <w:spacing w:after="0"/>
        <w:ind w:left="0"/>
        <w:jc w:val="both"/>
      </w:pPr>
      <w:r>
        <w:rPr>
          <w:rFonts w:ascii="Times New Roman"/>
          <w:b w:val="false"/>
          <w:i w:val="false"/>
          <w:color w:val="000000"/>
          <w:sz w:val="28"/>
        </w:rPr>
        <w:t xml:space="preserve">
      </w:t>
      </w:r>
      <w:r>
        <w:rPr>
          <w:rFonts w:ascii="Times New Roman"/>
          <w:b/>
          <w:i w:val="false"/>
          <w:color w:val="000000"/>
          <w:sz w:val="28"/>
        </w:rPr>
        <w:t>Дата введения</w:t>
      </w:r>
      <w:r>
        <w:rPr>
          <w:rFonts w:ascii="Times New Roman"/>
          <w:b w:val="false"/>
          <w:i w:val="false"/>
          <w:color w:val="000000"/>
          <w:sz w:val="28"/>
        </w:rPr>
        <w:t xml:space="preserve"> – 2015-07-01</w:t>
      </w:r>
    </w:p>
    <w:bookmarkEnd w:id="5"/>
    <w:bookmarkStart w:name="z10" w:id="6"/>
    <w:p>
      <w:pPr>
        <w:spacing w:after="0"/>
        <w:ind w:left="0"/>
        <w:jc w:val="left"/>
      </w:pPr>
      <w:r>
        <w:rPr>
          <w:rFonts w:ascii="Times New Roman"/>
          <w:b/>
          <w:i w:val="false"/>
          <w:color w:val="000000"/>
        </w:rPr>
        <w:t xml:space="preserve"> 1 ОБЛАСТЬ ПРИМЕНЕНИЯ</w:t>
      </w:r>
    </w:p>
    <w:bookmarkEnd w:id="6"/>
    <w:bookmarkStart w:name="z11" w:id="7"/>
    <w:p>
      <w:pPr>
        <w:spacing w:after="0"/>
        <w:ind w:left="0"/>
        <w:jc w:val="both"/>
      </w:pPr>
      <w:r>
        <w:rPr>
          <w:rFonts w:ascii="Times New Roman"/>
          <w:b w:val="false"/>
          <w:i w:val="false"/>
          <w:color w:val="000000"/>
          <w:sz w:val="28"/>
        </w:rPr>
        <w:t>
      1.1 Настоящие строительные нормы обосновывают обязательные для применения общие требования к проектированию нежестких дорожных одежд, являются обязательными для всех организаций, юридических и физических лиц, осуществляющих проектирование новых и реконструируемых дорог, проектирование усиления существующих дорожных одежд.</w:t>
      </w:r>
    </w:p>
    <w:bookmarkEnd w:id="7"/>
    <w:bookmarkStart w:name="z12" w:id="8"/>
    <w:p>
      <w:pPr>
        <w:spacing w:after="0"/>
        <w:ind w:left="0"/>
        <w:jc w:val="both"/>
      </w:pPr>
      <w:r>
        <w:rPr>
          <w:rFonts w:ascii="Times New Roman"/>
          <w:b w:val="false"/>
          <w:i w:val="false"/>
          <w:color w:val="000000"/>
          <w:sz w:val="28"/>
        </w:rPr>
        <w:t>
      Настоящие строительные нормы устанавливают требования к параметрам конструктивных слоев нежесткой дорожной одежды, а также к основным характеристикам дорожно-строительных материалов.</w:t>
      </w:r>
    </w:p>
    <w:bookmarkEnd w:id="8"/>
    <w:bookmarkStart w:name="z13" w:id="9"/>
    <w:p>
      <w:pPr>
        <w:spacing w:after="0"/>
        <w:ind w:left="0"/>
        <w:jc w:val="both"/>
      </w:pPr>
      <w:r>
        <w:rPr>
          <w:rFonts w:ascii="Times New Roman"/>
          <w:b w:val="false"/>
          <w:i w:val="false"/>
          <w:color w:val="000000"/>
          <w:sz w:val="28"/>
        </w:rPr>
        <w:t>
      1.2 Требования настоящих строительных норм могут быть распространены на сети автомобильных дорог общего пользования Республики Казахстан и предназначены для проектирования дорожных одежд нежесткого типа. Данные нормы могут быть использованы для проектирования дорожных одежд нежесткого типа на городских магистралях и улицах.</w:t>
      </w:r>
    </w:p>
    <w:bookmarkEnd w:id="9"/>
    <w:bookmarkStart w:name="z14" w:id="10"/>
    <w:p>
      <w:pPr>
        <w:spacing w:after="0"/>
        <w:ind w:left="0"/>
        <w:jc w:val="left"/>
      </w:pPr>
      <w:r>
        <w:rPr>
          <w:rFonts w:ascii="Times New Roman"/>
          <w:b/>
          <w:i w:val="false"/>
          <w:color w:val="000000"/>
        </w:rPr>
        <w:t xml:space="preserve"> 2 НОРМАТИВНЫЕ ССЫЛКИ</w:t>
      </w:r>
    </w:p>
    <w:bookmarkEnd w:id="10"/>
    <w:bookmarkStart w:name="z15" w:id="11"/>
    <w:p>
      <w:pPr>
        <w:spacing w:after="0"/>
        <w:ind w:left="0"/>
        <w:jc w:val="both"/>
      </w:pPr>
      <w:r>
        <w:rPr>
          <w:rFonts w:ascii="Times New Roman"/>
          <w:b w:val="false"/>
          <w:i w:val="false"/>
          <w:color w:val="000000"/>
          <w:sz w:val="28"/>
        </w:rPr>
        <w:t>
      Для применения настоящего свода правил необходимы следующие ссылочные нормативные документы: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СН РК 3.03-01-2013</w:t>
      </w:r>
      <w:r>
        <w:rPr>
          <w:rFonts w:ascii="Times New Roman"/>
          <w:b w:val="false"/>
          <w:i w:val="false"/>
          <w:color w:val="000000"/>
          <w:sz w:val="28"/>
        </w:rPr>
        <w:t xml:space="preserve"> Автомобильные дороги.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СН РК 1.01-01-2011</w:t>
      </w:r>
      <w:r>
        <w:rPr>
          <w:rFonts w:ascii="Times New Roman"/>
          <w:b w:val="false"/>
          <w:i w:val="false"/>
          <w:color w:val="000000"/>
          <w:sz w:val="28"/>
        </w:rPr>
        <w:t xml:space="preserve"> Государственные нормативы в области архитектуры, градостроительства и строительства. Основные положения.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Технический регламент</w:t>
      </w:r>
      <w:r>
        <w:rPr>
          <w:rFonts w:ascii="Times New Roman"/>
          <w:b w:val="false"/>
          <w:i w:val="false"/>
          <w:color w:val="000000"/>
          <w:sz w:val="28"/>
        </w:rPr>
        <w:t xml:space="preserve"> "Требования безопасности при проектировании автомобильных дорог", утвержденный постановлением Правительства Республики Казахстан от 31 марта 2008 года № 307;</w:t>
      </w:r>
    </w:p>
    <w:bookmarkStart w:name="z19" w:id="12"/>
    <w:p>
      <w:pPr>
        <w:spacing w:after="0"/>
        <w:ind w:left="0"/>
        <w:jc w:val="both"/>
      </w:pPr>
      <w:r>
        <w:rPr>
          <w:rFonts w:ascii="Times New Roman"/>
          <w:b w:val="false"/>
          <w:i w:val="false"/>
          <w:color w:val="000000"/>
          <w:sz w:val="28"/>
        </w:rPr>
        <w:t>
      ПРИМЕЧАНИЕ При пользовании настоящим государственным нормативом целесообразно проверить действие ссылочных документов по информационному каталогу</w:t>
      </w:r>
    </w:p>
    <w:bookmarkEnd w:id="12"/>
    <w:bookmarkStart w:name="z20" w:id="13"/>
    <w:p>
      <w:pPr>
        <w:spacing w:after="0"/>
        <w:ind w:left="0"/>
        <w:jc w:val="both"/>
      </w:pPr>
      <w:r>
        <w:rPr>
          <w:rFonts w:ascii="Times New Roman"/>
          <w:b w:val="false"/>
          <w:i w:val="false"/>
          <w:color w:val="000000"/>
          <w:sz w:val="28"/>
        </w:rPr>
        <w:t>
      "Перечень нормативных правовых и нормативно-технических актов в сфере архитектуры, градостроительства и строительства, действующих на территории Республики Казахстан", составляемым ежегодно по состоянию на текущий год и соответствующего ежемесячно издаваемого информационного бюллетеня-журнала. Если ссылочный документ заменен (изменен), то при пользовании настоящим нормативом следует руководствоваться замененным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w:t>
      </w:r>
    </w:p>
    <w:bookmarkEnd w:id="13"/>
    <w:bookmarkStart w:name="z21" w:id="14"/>
    <w:p>
      <w:pPr>
        <w:spacing w:after="0"/>
        <w:ind w:left="0"/>
        <w:jc w:val="left"/>
      </w:pPr>
      <w:r>
        <w:rPr>
          <w:rFonts w:ascii="Times New Roman"/>
          <w:b/>
          <w:i w:val="false"/>
          <w:color w:val="000000"/>
        </w:rPr>
        <w:t xml:space="preserve"> 3 ТЕРМИНЫ И ОПРЕДЕЛЕНИЯ</w:t>
      </w:r>
    </w:p>
    <w:bookmarkEnd w:id="14"/>
    <w:bookmarkStart w:name="z22" w:id="15"/>
    <w:p>
      <w:pPr>
        <w:spacing w:after="0"/>
        <w:ind w:left="0"/>
        <w:jc w:val="both"/>
      </w:pPr>
      <w:r>
        <w:rPr>
          <w:rFonts w:ascii="Times New Roman"/>
          <w:b w:val="false"/>
          <w:i w:val="false"/>
          <w:color w:val="000000"/>
          <w:sz w:val="28"/>
        </w:rPr>
        <w:t>
      В настоящих строительных нормах применяются термины и определения Приведенные в строительных нормах СН РК 1.01-01, а также следующие термины с соответствующими определениями:</w:t>
      </w:r>
    </w:p>
    <w:bookmarkEnd w:id="15"/>
    <w:bookmarkStart w:name="z23" w:id="16"/>
    <w:p>
      <w:pPr>
        <w:spacing w:after="0"/>
        <w:ind w:left="0"/>
        <w:jc w:val="both"/>
      </w:pPr>
      <w:r>
        <w:rPr>
          <w:rFonts w:ascii="Times New Roman"/>
          <w:b w:val="false"/>
          <w:i w:val="false"/>
          <w:color w:val="000000"/>
          <w:sz w:val="28"/>
        </w:rPr>
        <w:t xml:space="preserve">
      3.1 </w:t>
      </w:r>
      <w:r>
        <w:rPr>
          <w:rFonts w:ascii="Times New Roman"/>
          <w:b/>
          <w:i w:val="false"/>
          <w:color w:val="000000"/>
          <w:sz w:val="28"/>
        </w:rPr>
        <w:t>Верхняя часть земляного полотна (рабочий слой)</w:t>
      </w:r>
      <w:r>
        <w:rPr>
          <w:rFonts w:ascii="Times New Roman"/>
          <w:b w:val="false"/>
          <w:i w:val="false"/>
          <w:color w:val="000000"/>
          <w:sz w:val="28"/>
        </w:rPr>
        <w:t>: Часть полотна, располагающаяся в пределах земляного полотна от низа дорожной одежды.</w:t>
      </w:r>
    </w:p>
    <w:bookmarkEnd w:id="16"/>
    <w:bookmarkStart w:name="z24" w:id="17"/>
    <w:p>
      <w:pPr>
        <w:spacing w:after="0"/>
        <w:ind w:left="0"/>
        <w:jc w:val="both"/>
      </w:pPr>
      <w:r>
        <w:rPr>
          <w:rFonts w:ascii="Times New Roman"/>
          <w:b w:val="false"/>
          <w:i w:val="false"/>
          <w:color w:val="000000"/>
          <w:sz w:val="28"/>
        </w:rPr>
        <w:t xml:space="preserve">
      3.2 </w:t>
      </w:r>
      <w:r>
        <w:rPr>
          <w:rFonts w:ascii="Times New Roman"/>
          <w:b/>
          <w:i w:val="false"/>
          <w:color w:val="000000"/>
          <w:sz w:val="28"/>
        </w:rPr>
        <w:t xml:space="preserve">Основание насыпи: </w:t>
      </w:r>
      <w:r>
        <w:rPr>
          <w:rFonts w:ascii="Times New Roman"/>
          <w:b w:val="false"/>
          <w:i w:val="false"/>
          <w:color w:val="000000"/>
          <w:sz w:val="28"/>
        </w:rPr>
        <w:t>Массив грунта в условиях естественного залегания, располагающийся ниже насыпного слоя, а при низких насыпях - и ниже границы рабочего слоя.</w:t>
      </w:r>
    </w:p>
    <w:bookmarkEnd w:id="17"/>
    <w:bookmarkStart w:name="z25" w:id="18"/>
    <w:p>
      <w:pPr>
        <w:spacing w:after="0"/>
        <w:ind w:left="0"/>
        <w:jc w:val="both"/>
      </w:pPr>
      <w:r>
        <w:rPr>
          <w:rFonts w:ascii="Times New Roman"/>
          <w:b w:val="false"/>
          <w:i w:val="false"/>
          <w:color w:val="000000"/>
          <w:sz w:val="28"/>
        </w:rPr>
        <w:t xml:space="preserve">
      3.3 </w:t>
      </w:r>
      <w:r>
        <w:rPr>
          <w:rFonts w:ascii="Times New Roman"/>
          <w:b/>
          <w:i w:val="false"/>
          <w:color w:val="000000"/>
          <w:sz w:val="28"/>
        </w:rPr>
        <w:t xml:space="preserve">Основание выемки: </w:t>
      </w:r>
      <w:r>
        <w:rPr>
          <w:rFonts w:ascii="Times New Roman"/>
          <w:b w:val="false"/>
          <w:i w:val="false"/>
          <w:color w:val="000000"/>
          <w:sz w:val="28"/>
        </w:rPr>
        <w:t>Массив грунта ниже границы рабочего слоя.</w:t>
      </w:r>
    </w:p>
    <w:bookmarkEnd w:id="18"/>
    <w:bookmarkStart w:name="z26" w:id="19"/>
    <w:p>
      <w:pPr>
        <w:spacing w:after="0"/>
        <w:ind w:left="0"/>
        <w:jc w:val="both"/>
      </w:pPr>
      <w:r>
        <w:rPr>
          <w:rFonts w:ascii="Times New Roman"/>
          <w:b w:val="false"/>
          <w:i w:val="false"/>
          <w:color w:val="000000"/>
          <w:sz w:val="28"/>
        </w:rPr>
        <w:t>
      3.4 П</w:t>
      </w:r>
      <w:r>
        <w:rPr>
          <w:rFonts w:ascii="Times New Roman"/>
          <w:b/>
          <w:i w:val="false"/>
          <w:color w:val="000000"/>
          <w:sz w:val="28"/>
        </w:rPr>
        <w:t xml:space="preserve">окрытие дорожной одежды: </w:t>
      </w:r>
      <w:r>
        <w:rPr>
          <w:rFonts w:ascii="Times New Roman"/>
          <w:b w:val="false"/>
          <w:i w:val="false"/>
          <w:color w:val="000000"/>
          <w:sz w:val="28"/>
        </w:rPr>
        <w:t>Конструктивный элемент дорожной одежды, воспринимающий усилия от колес автотранспортных средств и подвергающийся непосредственному воздействию атмосферных факторов; покрытие, являясь верхним слоем дорожной одежды, определяет эксплуатационные качества проезжей части; в покрытие входят также слой износа и слои с шероховатой поверхностью;</w:t>
      </w:r>
    </w:p>
    <w:bookmarkEnd w:id="19"/>
    <w:bookmarkStart w:name="z27" w:id="20"/>
    <w:p>
      <w:pPr>
        <w:spacing w:after="0"/>
        <w:ind w:left="0"/>
        <w:jc w:val="both"/>
      </w:pPr>
      <w:r>
        <w:rPr>
          <w:rFonts w:ascii="Times New Roman"/>
          <w:b w:val="false"/>
          <w:i w:val="false"/>
          <w:color w:val="000000"/>
          <w:sz w:val="28"/>
        </w:rPr>
        <w:t xml:space="preserve">
      3.5 </w:t>
      </w:r>
      <w:r>
        <w:rPr>
          <w:rFonts w:ascii="Times New Roman"/>
          <w:b/>
          <w:i w:val="false"/>
          <w:color w:val="000000"/>
          <w:sz w:val="28"/>
        </w:rPr>
        <w:t xml:space="preserve">Основание дорожной одежды: </w:t>
      </w:r>
      <w:r>
        <w:rPr>
          <w:rFonts w:ascii="Times New Roman"/>
          <w:b w:val="false"/>
          <w:i w:val="false"/>
          <w:color w:val="000000"/>
          <w:sz w:val="28"/>
        </w:rPr>
        <w:t>Часть конструкции дорожной одежды, расположенная под покрытием и обеспечивающая совместно с покрытием перераспределение напряжений в конструкции и снижение их величины в грунте рабочего слоя земляного полотна (подстилающем грунте), а также морозоустойчивость и осушение конструкции;</w:t>
      </w:r>
    </w:p>
    <w:bookmarkEnd w:id="20"/>
    <w:bookmarkStart w:name="z28" w:id="21"/>
    <w:p>
      <w:pPr>
        <w:spacing w:after="0"/>
        <w:ind w:left="0"/>
        <w:jc w:val="both"/>
      </w:pPr>
      <w:r>
        <w:rPr>
          <w:rFonts w:ascii="Times New Roman"/>
          <w:b w:val="false"/>
          <w:i w:val="false"/>
          <w:color w:val="000000"/>
          <w:sz w:val="28"/>
        </w:rPr>
        <w:t xml:space="preserve">
      3.6 </w:t>
      </w:r>
      <w:r>
        <w:rPr>
          <w:rFonts w:ascii="Times New Roman"/>
          <w:b/>
          <w:i w:val="false"/>
          <w:color w:val="000000"/>
          <w:sz w:val="28"/>
        </w:rPr>
        <w:t xml:space="preserve">Дополнительные слои основания: </w:t>
      </w:r>
      <w:r>
        <w:rPr>
          <w:rFonts w:ascii="Times New Roman"/>
          <w:b w:val="false"/>
          <w:i w:val="false"/>
          <w:color w:val="000000"/>
          <w:sz w:val="28"/>
        </w:rPr>
        <w:t>Слои морозозащитные, теплоизоляционные, дренирующие и др. между основанием и верхом рабочего слоя земляного полотна, обеспечивающие морозоустойчивость и дренирование дорожной одежды и верхней части земляного полотна.</w:t>
      </w:r>
    </w:p>
    <w:bookmarkEnd w:id="21"/>
    <w:bookmarkStart w:name="z29" w:id="22"/>
    <w:p>
      <w:pPr>
        <w:spacing w:after="0"/>
        <w:ind w:left="0"/>
        <w:jc w:val="both"/>
      </w:pPr>
      <w:r>
        <w:rPr>
          <w:rFonts w:ascii="Times New Roman"/>
          <w:b w:val="false"/>
          <w:i w:val="false"/>
          <w:color w:val="000000"/>
          <w:sz w:val="28"/>
        </w:rPr>
        <w:t xml:space="preserve">
      3.7 </w:t>
      </w:r>
      <w:r>
        <w:rPr>
          <w:rFonts w:ascii="Times New Roman"/>
          <w:b/>
          <w:i w:val="false"/>
          <w:color w:val="000000"/>
          <w:sz w:val="28"/>
        </w:rPr>
        <w:t xml:space="preserve">Органоминеральная смесь: </w:t>
      </w:r>
      <w:r>
        <w:rPr>
          <w:rFonts w:ascii="Times New Roman"/>
          <w:b w:val="false"/>
          <w:i w:val="false"/>
          <w:color w:val="000000"/>
          <w:sz w:val="28"/>
        </w:rPr>
        <w:t>Рационально подобранный материал, состоящий из минеральных компонентов щебня, гравия, песка и их смесей, а также минерального порошка (в том числе порошковых отходов промышленного производства) с органическими вяжущими (жидкими или вязкими битумами, битумными эмульсиями) и активными добавками и без них или с органическими вяжущими совместно с минеральными в определенных соотношениях.</w:t>
      </w:r>
    </w:p>
    <w:bookmarkEnd w:id="22"/>
    <w:bookmarkStart w:name="z30" w:id="23"/>
    <w:p>
      <w:pPr>
        <w:spacing w:after="0"/>
        <w:ind w:left="0"/>
        <w:jc w:val="both"/>
      </w:pPr>
      <w:r>
        <w:rPr>
          <w:rFonts w:ascii="Times New Roman"/>
          <w:b w:val="false"/>
          <w:i w:val="false"/>
          <w:color w:val="000000"/>
          <w:sz w:val="28"/>
        </w:rPr>
        <w:t xml:space="preserve">
      3.8 </w:t>
      </w:r>
      <w:r>
        <w:rPr>
          <w:rFonts w:ascii="Times New Roman"/>
          <w:b/>
          <w:i w:val="false"/>
          <w:color w:val="000000"/>
          <w:sz w:val="28"/>
        </w:rPr>
        <w:t xml:space="preserve">Укрепленный грунт: </w:t>
      </w:r>
      <w:r>
        <w:rPr>
          <w:rFonts w:ascii="Times New Roman"/>
          <w:b w:val="false"/>
          <w:i w:val="false"/>
          <w:color w:val="000000"/>
          <w:sz w:val="28"/>
        </w:rPr>
        <w:t>Искусственный материал, получаемый в результате уплотнения грунта, обработанного органическими или неорганическими вяжущими с добавками (извести, цемента, полимеров, поверхностно-активных веществ или без них, либо с одновременным их введением (комплексный метод укрепления) в грунтосмесительных машинах на дороге или в карьерных смесительных установках.</w:t>
      </w:r>
    </w:p>
    <w:bookmarkEnd w:id="23"/>
    <w:bookmarkStart w:name="z31" w:id="24"/>
    <w:p>
      <w:pPr>
        <w:spacing w:after="0"/>
        <w:ind w:left="0"/>
        <w:jc w:val="both"/>
      </w:pPr>
      <w:r>
        <w:rPr>
          <w:rFonts w:ascii="Times New Roman"/>
          <w:b w:val="false"/>
          <w:i w:val="false"/>
          <w:color w:val="000000"/>
          <w:sz w:val="28"/>
        </w:rPr>
        <w:t xml:space="preserve">
      3.9 </w:t>
      </w:r>
      <w:r>
        <w:rPr>
          <w:rFonts w:ascii="Times New Roman"/>
          <w:b/>
          <w:i w:val="false"/>
          <w:color w:val="000000"/>
          <w:sz w:val="28"/>
        </w:rPr>
        <w:t xml:space="preserve">Обработанные материалы: </w:t>
      </w:r>
      <w:r>
        <w:rPr>
          <w:rFonts w:ascii="Times New Roman"/>
          <w:b w:val="false"/>
          <w:i w:val="false"/>
          <w:color w:val="000000"/>
          <w:sz w:val="28"/>
        </w:rPr>
        <w:t>Искусственный материал, получаемый смешением в карьерных смесительных установках песчано-щебеночных, песчано-гравийных, песчано- щебеночно-гравийных смесей, золошлаковых смесей и песка с цементом или другим неорганическим вяжущим и водой, отвечающий нормируемым показателям качества по прочности и морозостойкости.</w:t>
      </w:r>
    </w:p>
    <w:bookmarkEnd w:id="24"/>
    <w:bookmarkStart w:name="z32" w:id="25"/>
    <w:p>
      <w:pPr>
        <w:spacing w:after="0"/>
        <w:ind w:left="0"/>
        <w:jc w:val="both"/>
      </w:pPr>
      <w:r>
        <w:rPr>
          <w:rFonts w:ascii="Times New Roman"/>
          <w:b w:val="false"/>
          <w:i w:val="false"/>
          <w:color w:val="000000"/>
          <w:sz w:val="28"/>
        </w:rPr>
        <w:t xml:space="preserve">
      3.10 </w:t>
      </w:r>
      <w:r>
        <w:rPr>
          <w:rFonts w:ascii="Times New Roman"/>
          <w:b/>
          <w:i w:val="false"/>
          <w:color w:val="000000"/>
          <w:sz w:val="28"/>
        </w:rPr>
        <w:t xml:space="preserve">Укатываемые медленнотвердеющие бетоны: </w:t>
      </w:r>
      <w:r>
        <w:rPr>
          <w:rFonts w:ascii="Times New Roman"/>
          <w:b w:val="false"/>
          <w:i w:val="false"/>
          <w:color w:val="000000"/>
          <w:sz w:val="28"/>
        </w:rPr>
        <w:t>Искусственный материал, получаемый в смесительных установках, в т.ч. передвижных, путем смешения каменных материалов с минеральными вяжущими, полученных путем тонкого помола отходов промышленности шлаков, зол ТЭС или бокситового шлама с активизаторами.</w:t>
      </w:r>
    </w:p>
    <w:bookmarkEnd w:id="25"/>
    <w:bookmarkStart w:name="z33" w:id="26"/>
    <w:p>
      <w:pPr>
        <w:spacing w:after="0"/>
        <w:ind w:left="0"/>
        <w:jc w:val="both"/>
      </w:pPr>
      <w:r>
        <w:rPr>
          <w:rFonts w:ascii="Times New Roman"/>
          <w:b w:val="false"/>
          <w:i w:val="false"/>
          <w:color w:val="000000"/>
          <w:sz w:val="28"/>
        </w:rPr>
        <w:t xml:space="preserve">
      3.11 </w:t>
      </w:r>
      <w:r>
        <w:rPr>
          <w:rFonts w:ascii="Times New Roman"/>
          <w:b/>
          <w:i w:val="false"/>
          <w:color w:val="000000"/>
          <w:sz w:val="28"/>
        </w:rPr>
        <w:t xml:space="preserve">Отказ дорожной одежды: </w:t>
      </w:r>
      <w:r>
        <w:rPr>
          <w:rFonts w:ascii="Times New Roman"/>
          <w:b w:val="false"/>
          <w:i w:val="false"/>
          <w:color w:val="000000"/>
          <w:sz w:val="28"/>
        </w:rPr>
        <w:t>Событие, после появления, которого эксплуатационные характеристики одежды выходят за допустимые пределы.</w:t>
      </w:r>
    </w:p>
    <w:bookmarkEnd w:id="26"/>
    <w:bookmarkStart w:name="z34" w:id="27"/>
    <w:p>
      <w:pPr>
        <w:spacing w:after="0"/>
        <w:ind w:left="0"/>
        <w:jc w:val="both"/>
      </w:pPr>
      <w:r>
        <w:rPr>
          <w:rFonts w:ascii="Times New Roman"/>
          <w:b w:val="false"/>
          <w:i w:val="false"/>
          <w:color w:val="000000"/>
          <w:sz w:val="28"/>
        </w:rPr>
        <w:t xml:space="preserve">
      3.12 </w:t>
      </w:r>
      <w:r>
        <w:rPr>
          <w:rFonts w:ascii="Times New Roman"/>
          <w:b/>
          <w:i w:val="false"/>
          <w:color w:val="000000"/>
          <w:sz w:val="28"/>
        </w:rPr>
        <w:t xml:space="preserve">Работоспособность дорожной конструкции: </w:t>
      </w:r>
      <w:r>
        <w:rPr>
          <w:rFonts w:ascii="Times New Roman"/>
          <w:b w:val="false"/>
          <w:i w:val="false"/>
          <w:color w:val="000000"/>
          <w:sz w:val="28"/>
        </w:rPr>
        <w:t>Способность дорожной конструкции выполнять заданные функции в соответствии с назначением при многократном воздействии автомобильных нагрузок, при которой эксплуатационные характеристики одежды и земляного полотна сохраняются в допустимых пределах.</w:t>
      </w:r>
    </w:p>
    <w:bookmarkEnd w:id="27"/>
    <w:bookmarkStart w:name="z35" w:id="28"/>
    <w:p>
      <w:pPr>
        <w:spacing w:after="0"/>
        <w:ind w:left="0"/>
        <w:jc w:val="both"/>
      </w:pPr>
      <w:r>
        <w:rPr>
          <w:rFonts w:ascii="Times New Roman"/>
          <w:b w:val="false"/>
          <w:i w:val="false"/>
          <w:color w:val="000000"/>
          <w:sz w:val="28"/>
        </w:rPr>
        <w:t xml:space="preserve">
      3.13 </w:t>
      </w:r>
      <w:r>
        <w:rPr>
          <w:rFonts w:ascii="Times New Roman"/>
          <w:b/>
          <w:i w:val="false"/>
          <w:color w:val="000000"/>
          <w:sz w:val="28"/>
        </w:rPr>
        <w:t xml:space="preserve">Большегрузные транспортные средства (автомобили): </w:t>
      </w:r>
      <w:r>
        <w:rPr>
          <w:rFonts w:ascii="Times New Roman"/>
          <w:b w:val="false"/>
          <w:i w:val="false"/>
          <w:color w:val="000000"/>
          <w:sz w:val="28"/>
        </w:rPr>
        <w:t>Грузовые автомобили с нагрузкой на одиночную ось, превышающую нагрузку А</w:t>
      </w:r>
      <w:r>
        <w:rPr>
          <w:rFonts w:ascii="Times New Roman"/>
          <w:b w:val="false"/>
          <w:i w:val="false"/>
          <w:color w:val="000000"/>
          <w:vertAlign w:val="subscript"/>
        </w:rPr>
        <w:t>2</w:t>
      </w:r>
      <w:r>
        <w:rPr>
          <w:rFonts w:ascii="Times New Roman"/>
          <w:b w:val="false"/>
          <w:i w:val="false"/>
          <w:color w:val="000000"/>
          <w:sz w:val="28"/>
        </w:rPr>
        <w:t>, или многоосные и многоколесные транспортные средства большой грузоподъемности.</w:t>
      </w:r>
    </w:p>
    <w:bookmarkEnd w:id="28"/>
    <w:bookmarkStart w:name="z36" w:id="29"/>
    <w:p>
      <w:pPr>
        <w:spacing w:after="0"/>
        <w:ind w:left="0"/>
        <w:jc w:val="both"/>
      </w:pPr>
      <w:r>
        <w:rPr>
          <w:rFonts w:ascii="Times New Roman"/>
          <w:b w:val="false"/>
          <w:i w:val="false"/>
          <w:color w:val="000000"/>
          <w:sz w:val="28"/>
        </w:rPr>
        <w:t xml:space="preserve">
      3.14 </w:t>
      </w:r>
      <w:r>
        <w:rPr>
          <w:rFonts w:ascii="Times New Roman"/>
          <w:b/>
          <w:i w:val="false"/>
          <w:color w:val="000000"/>
          <w:sz w:val="28"/>
        </w:rPr>
        <w:t xml:space="preserve">Расчетный автомобиль: </w:t>
      </w:r>
      <w:r>
        <w:rPr>
          <w:rFonts w:ascii="Times New Roman"/>
          <w:b w:val="false"/>
          <w:i w:val="false"/>
          <w:color w:val="000000"/>
          <w:sz w:val="28"/>
        </w:rPr>
        <w:t>Груженый грузовой автомобиль, параметры которого (нагрузка на одиночную ось, удельное давление на покрытие, диаметр круга, равновеликого площади передачи давления в зоне контакта) используются в расчетах дорожной одежды на прочность. Для перехода от автомобилей с различными осевыми нагрузками к расчетному используют коэффициенты приведения.</w:t>
      </w:r>
    </w:p>
    <w:bookmarkEnd w:id="29"/>
    <w:bookmarkStart w:name="z37" w:id="30"/>
    <w:p>
      <w:pPr>
        <w:spacing w:after="0"/>
        <w:ind w:left="0"/>
        <w:jc w:val="both"/>
      </w:pPr>
      <w:r>
        <w:rPr>
          <w:rFonts w:ascii="Times New Roman"/>
          <w:b w:val="false"/>
          <w:i w:val="false"/>
          <w:color w:val="000000"/>
          <w:sz w:val="28"/>
        </w:rPr>
        <w:t xml:space="preserve">
      3.15 </w:t>
      </w:r>
      <w:r>
        <w:rPr>
          <w:rFonts w:ascii="Times New Roman"/>
          <w:b/>
          <w:i w:val="false"/>
          <w:color w:val="000000"/>
          <w:sz w:val="28"/>
        </w:rPr>
        <w:t xml:space="preserve">Теплоизоляционный слой: </w:t>
      </w:r>
      <w:r>
        <w:rPr>
          <w:rFonts w:ascii="Times New Roman"/>
          <w:b w:val="false"/>
          <w:i w:val="false"/>
          <w:color w:val="000000"/>
          <w:sz w:val="28"/>
        </w:rPr>
        <w:t>Слой обеспечивающий морозоустойчивость дорожной конструкции при сезонном промерзании.</w:t>
      </w:r>
    </w:p>
    <w:bookmarkEnd w:id="30"/>
    <w:bookmarkStart w:name="z38" w:id="31"/>
    <w:p>
      <w:pPr>
        <w:spacing w:after="0"/>
        <w:ind w:left="0"/>
        <w:jc w:val="both"/>
      </w:pPr>
      <w:r>
        <w:rPr>
          <w:rFonts w:ascii="Times New Roman"/>
          <w:b w:val="false"/>
          <w:i w:val="false"/>
          <w:color w:val="000000"/>
          <w:sz w:val="28"/>
        </w:rPr>
        <w:t xml:space="preserve">
      3.16 </w:t>
      </w:r>
      <w:r>
        <w:rPr>
          <w:rFonts w:ascii="Times New Roman"/>
          <w:b/>
          <w:i w:val="false"/>
          <w:color w:val="000000"/>
          <w:sz w:val="28"/>
        </w:rPr>
        <w:t xml:space="preserve">Дренирующий слой: </w:t>
      </w:r>
      <w:r>
        <w:rPr>
          <w:rFonts w:ascii="Times New Roman"/>
          <w:b w:val="false"/>
          <w:i w:val="false"/>
          <w:color w:val="000000"/>
          <w:sz w:val="28"/>
        </w:rPr>
        <w:t>Конструктивный слой дорожной одежды, предназначенный для впитывания и отвода воды, накапливающейся в верхней части земляного полотна, а также проникающей через вышележащие слои.</w:t>
      </w:r>
    </w:p>
    <w:bookmarkEnd w:id="31"/>
    <w:bookmarkStart w:name="z39" w:id="32"/>
    <w:p>
      <w:pPr>
        <w:spacing w:after="0"/>
        <w:ind w:left="0"/>
        <w:jc w:val="both"/>
      </w:pPr>
      <w:r>
        <w:rPr>
          <w:rFonts w:ascii="Times New Roman"/>
          <w:b w:val="false"/>
          <w:i w:val="false"/>
          <w:color w:val="000000"/>
          <w:sz w:val="28"/>
        </w:rPr>
        <w:t xml:space="preserve">
      3.17 </w:t>
      </w:r>
      <w:r>
        <w:rPr>
          <w:rFonts w:ascii="Times New Roman"/>
          <w:b/>
          <w:i w:val="false"/>
          <w:color w:val="000000"/>
          <w:sz w:val="28"/>
        </w:rPr>
        <w:t xml:space="preserve">Дороги высшей категории: </w:t>
      </w:r>
      <w:r>
        <w:rPr>
          <w:rFonts w:ascii="Times New Roman"/>
          <w:b w:val="false"/>
          <w:i w:val="false"/>
          <w:color w:val="000000"/>
          <w:sz w:val="28"/>
        </w:rPr>
        <w:t>Дороги I-а, I-б, II категории.</w:t>
      </w:r>
    </w:p>
    <w:bookmarkEnd w:id="32"/>
    <w:bookmarkStart w:name="z40" w:id="33"/>
    <w:p>
      <w:pPr>
        <w:spacing w:after="0"/>
        <w:ind w:left="0"/>
        <w:jc w:val="both"/>
      </w:pPr>
      <w:r>
        <w:rPr>
          <w:rFonts w:ascii="Times New Roman"/>
          <w:b w:val="false"/>
          <w:i w:val="false"/>
          <w:color w:val="000000"/>
          <w:sz w:val="28"/>
        </w:rPr>
        <w:t xml:space="preserve">
      3.18 </w:t>
      </w:r>
      <w:r>
        <w:rPr>
          <w:rFonts w:ascii="Times New Roman"/>
          <w:b/>
          <w:i w:val="false"/>
          <w:color w:val="000000"/>
          <w:sz w:val="28"/>
        </w:rPr>
        <w:t xml:space="preserve">Дороги средней категории: </w:t>
      </w:r>
      <w:r>
        <w:rPr>
          <w:rFonts w:ascii="Times New Roman"/>
          <w:b w:val="false"/>
          <w:i w:val="false"/>
          <w:color w:val="000000"/>
          <w:sz w:val="28"/>
        </w:rPr>
        <w:t>Дороги III категории.</w:t>
      </w:r>
    </w:p>
    <w:bookmarkEnd w:id="33"/>
    <w:bookmarkStart w:name="z41" w:id="34"/>
    <w:p>
      <w:pPr>
        <w:spacing w:after="0"/>
        <w:ind w:left="0"/>
        <w:jc w:val="both"/>
      </w:pPr>
      <w:r>
        <w:rPr>
          <w:rFonts w:ascii="Times New Roman"/>
          <w:b w:val="false"/>
          <w:i w:val="false"/>
          <w:color w:val="000000"/>
          <w:sz w:val="28"/>
        </w:rPr>
        <w:t xml:space="preserve">
      3.19 </w:t>
      </w:r>
      <w:r>
        <w:rPr>
          <w:rFonts w:ascii="Times New Roman"/>
          <w:b/>
          <w:i w:val="false"/>
          <w:color w:val="000000"/>
          <w:sz w:val="28"/>
        </w:rPr>
        <w:t xml:space="preserve">Дороги низших категорий: </w:t>
      </w:r>
      <w:r>
        <w:rPr>
          <w:rFonts w:ascii="Times New Roman"/>
          <w:b w:val="false"/>
          <w:i w:val="false"/>
          <w:color w:val="000000"/>
          <w:sz w:val="28"/>
        </w:rPr>
        <w:t>Дороги IV и V категории.</w:t>
      </w:r>
    </w:p>
    <w:bookmarkEnd w:id="34"/>
    <w:bookmarkStart w:name="z42" w:id="35"/>
    <w:p>
      <w:pPr>
        <w:spacing w:after="0"/>
        <w:ind w:left="0"/>
        <w:jc w:val="both"/>
      </w:pPr>
      <w:r>
        <w:rPr>
          <w:rFonts w:ascii="Times New Roman"/>
          <w:b w:val="false"/>
          <w:i w:val="false"/>
          <w:color w:val="000000"/>
          <w:sz w:val="28"/>
        </w:rPr>
        <w:t xml:space="preserve">
      3.20 </w:t>
      </w:r>
      <w:r>
        <w:rPr>
          <w:rFonts w:ascii="Times New Roman"/>
          <w:b/>
          <w:i w:val="false"/>
          <w:color w:val="000000"/>
          <w:sz w:val="28"/>
        </w:rPr>
        <w:t xml:space="preserve">Асфальтогранулят: </w:t>
      </w:r>
      <w:r>
        <w:rPr>
          <w:rFonts w:ascii="Times New Roman"/>
          <w:b w:val="false"/>
          <w:i w:val="false"/>
          <w:color w:val="000000"/>
          <w:sz w:val="28"/>
        </w:rPr>
        <w:t>Зернистый минеральный, покрытый органическим вяжущим, материал с крупностью зерен до 40 мм, получаемый в процессе измельчения лома асфальтобетонных покрытий и оснований автомобильных дорог и объектов благоустройства в дробильных установках, а также при холодном фрезеровании асфальтобетонных дорожных покрытий и оснований.</w:t>
      </w:r>
    </w:p>
    <w:bookmarkEnd w:id="35"/>
    <w:bookmarkStart w:name="z43" w:id="36"/>
    <w:p>
      <w:pPr>
        <w:spacing w:after="0"/>
        <w:ind w:left="0"/>
        <w:jc w:val="left"/>
      </w:pPr>
      <w:r>
        <w:rPr>
          <w:rFonts w:ascii="Times New Roman"/>
          <w:b/>
          <w:i w:val="false"/>
          <w:color w:val="000000"/>
        </w:rPr>
        <w:t xml:space="preserve"> 4 ЦЕЛИ И ФУНКЦИОНАЛЬНЫЕ ТРЕБОВАНИЯ</w:t>
      </w:r>
    </w:p>
    <w:bookmarkEnd w:id="36"/>
    <w:bookmarkStart w:name="z44" w:id="37"/>
    <w:p>
      <w:pPr>
        <w:spacing w:after="0"/>
        <w:ind w:left="0"/>
        <w:jc w:val="left"/>
      </w:pPr>
      <w:r>
        <w:rPr>
          <w:rFonts w:ascii="Times New Roman"/>
          <w:b/>
          <w:i w:val="false"/>
          <w:color w:val="000000"/>
        </w:rPr>
        <w:t xml:space="preserve">        4.1 Цель нормативных требований</w:t>
      </w:r>
    </w:p>
    <w:bookmarkEnd w:id="37"/>
    <w:bookmarkStart w:name="z45" w:id="38"/>
    <w:p>
      <w:pPr>
        <w:spacing w:after="0"/>
        <w:ind w:left="0"/>
        <w:jc w:val="both"/>
      </w:pPr>
      <w:r>
        <w:rPr>
          <w:rFonts w:ascii="Times New Roman"/>
          <w:b w:val="false"/>
          <w:i w:val="false"/>
          <w:color w:val="000000"/>
          <w:sz w:val="28"/>
        </w:rPr>
        <w:t>
      Цель нормативных требований - обеспечение безопасности и долговечности нежестких дорожных одежд автомобильных дорог в целях защиты жизни, здоровья людей, животных, имущества и обеспечения энергетической эффективности, ресурсосбережения и охраны окружающей среды.</w:t>
      </w:r>
    </w:p>
    <w:bookmarkEnd w:id="38"/>
    <w:bookmarkStart w:name="z46" w:id="39"/>
    <w:p>
      <w:pPr>
        <w:spacing w:after="0"/>
        <w:ind w:left="0"/>
        <w:jc w:val="left"/>
      </w:pPr>
      <w:r>
        <w:rPr>
          <w:rFonts w:ascii="Times New Roman"/>
          <w:b/>
          <w:i w:val="false"/>
          <w:color w:val="000000"/>
        </w:rPr>
        <w:t xml:space="preserve">        4.2 Функциональные требования</w:t>
      </w:r>
    </w:p>
    <w:bookmarkEnd w:id="39"/>
    <w:bookmarkStart w:name="z47" w:id="40"/>
    <w:p>
      <w:pPr>
        <w:spacing w:after="0"/>
        <w:ind w:left="0"/>
        <w:jc w:val="both"/>
      </w:pPr>
      <w:r>
        <w:rPr>
          <w:rFonts w:ascii="Times New Roman"/>
          <w:b w:val="false"/>
          <w:i w:val="false"/>
          <w:color w:val="000000"/>
          <w:sz w:val="28"/>
        </w:rPr>
        <w:t>
      4.2.1 Основным функциональным требованием к проектируемым нежестким дорожным одеждам автомобильных дорог является создание условия для обеспечения надежности, долговечности и безопасности эксплуатации автомобильных дорог.</w:t>
      </w:r>
    </w:p>
    <w:bookmarkEnd w:id="40"/>
    <w:bookmarkStart w:name="z48" w:id="41"/>
    <w:p>
      <w:pPr>
        <w:spacing w:after="0"/>
        <w:ind w:left="0"/>
        <w:jc w:val="both"/>
      </w:pPr>
      <w:r>
        <w:rPr>
          <w:rFonts w:ascii="Times New Roman"/>
          <w:b w:val="false"/>
          <w:i w:val="false"/>
          <w:color w:val="000000"/>
          <w:sz w:val="28"/>
        </w:rPr>
        <w:t>
      4.2.2 Для обеспечения безопасности дорожного движения дорожные одежды должны быть запроектированы с использованием характерных материалов улучшающих коэффициенты безопасности. Автомобильные дороги следует возводить с соблюдением технологических норм и эксплуатировать с соблюдением предупреждающих и защитных мероприятий в соответствии с техническими особенностями по времени года и с учетом следующих функциональных требований:</w:t>
      </w:r>
    </w:p>
    <w:bookmarkEnd w:id="41"/>
    <w:bookmarkStart w:name="z49" w:id="42"/>
    <w:p>
      <w:pPr>
        <w:spacing w:after="0"/>
        <w:ind w:left="0"/>
        <w:jc w:val="both"/>
      </w:pPr>
      <w:r>
        <w:rPr>
          <w:rFonts w:ascii="Times New Roman"/>
          <w:b w:val="false"/>
          <w:i w:val="false"/>
          <w:color w:val="000000"/>
          <w:sz w:val="28"/>
        </w:rPr>
        <w:t>
      - обеспечение безопасности дорожного движения на автомобильных дорогах с учетом соблюдения требований по прочности, долговечности и надежности эксплуатации;</w:t>
      </w:r>
    </w:p>
    <w:bookmarkEnd w:id="42"/>
    <w:bookmarkStart w:name="z50" w:id="43"/>
    <w:p>
      <w:pPr>
        <w:spacing w:after="0"/>
        <w:ind w:left="0"/>
        <w:jc w:val="both"/>
      </w:pPr>
      <w:r>
        <w:rPr>
          <w:rFonts w:ascii="Times New Roman"/>
          <w:b w:val="false"/>
          <w:i w:val="false"/>
          <w:color w:val="000000"/>
          <w:sz w:val="28"/>
        </w:rPr>
        <w:t>
      -обеспечения соблюдения требований гигиены, защиты здоровья и жизни людей, охраны окружающей среды;</w:t>
      </w:r>
    </w:p>
    <w:bookmarkEnd w:id="43"/>
    <w:bookmarkStart w:name="z51" w:id="44"/>
    <w:p>
      <w:pPr>
        <w:spacing w:after="0"/>
        <w:ind w:left="0"/>
        <w:jc w:val="both"/>
      </w:pPr>
      <w:r>
        <w:rPr>
          <w:rFonts w:ascii="Times New Roman"/>
          <w:b w:val="false"/>
          <w:i w:val="false"/>
          <w:color w:val="000000"/>
          <w:sz w:val="28"/>
        </w:rPr>
        <w:t>
      - обеспечения безаварийных работ покрытия за счет улучшения шероховатости покрытия.</w:t>
      </w:r>
    </w:p>
    <w:bookmarkEnd w:id="44"/>
    <w:bookmarkStart w:name="z52" w:id="45"/>
    <w:p>
      <w:pPr>
        <w:spacing w:after="0"/>
        <w:ind w:left="0"/>
        <w:jc w:val="both"/>
      </w:pPr>
      <w:r>
        <w:rPr>
          <w:rFonts w:ascii="Times New Roman"/>
          <w:b w:val="false"/>
          <w:i w:val="false"/>
          <w:color w:val="000000"/>
          <w:sz w:val="28"/>
        </w:rPr>
        <w:t>
      4.2.3 Автомобильные дороги и дорожные одежды должны быть спроектированы и построены с учетом предотвращения создания угроз для здоровья человека, связанных с содержанием в воздухе загрязняющих веществ, освещением, шумом и вибрацией в течение срока их службы.</w:t>
      </w:r>
    </w:p>
    <w:bookmarkEnd w:id="45"/>
    <w:bookmarkStart w:name="z53" w:id="46"/>
    <w:p>
      <w:pPr>
        <w:spacing w:after="0"/>
        <w:ind w:left="0"/>
        <w:jc w:val="both"/>
      </w:pPr>
      <w:r>
        <w:rPr>
          <w:rFonts w:ascii="Times New Roman"/>
          <w:b w:val="false"/>
          <w:i w:val="false"/>
          <w:color w:val="000000"/>
          <w:sz w:val="28"/>
        </w:rPr>
        <w:t>
      4.2.4 Автомобильные дороги должны размещаться на территории с соблюдением экологических требований по сведению к минимуму негативного воздействия на окружающую среду.</w:t>
      </w:r>
    </w:p>
    <w:bookmarkEnd w:id="46"/>
    <w:bookmarkStart w:name="z54" w:id="47"/>
    <w:p>
      <w:pPr>
        <w:spacing w:after="0"/>
        <w:ind w:left="0"/>
        <w:jc w:val="left"/>
      </w:pPr>
      <w:r>
        <w:rPr>
          <w:rFonts w:ascii="Times New Roman"/>
          <w:b/>
          <w:i w:val="false"/>
          <w:color w:val="000000"/>
        </w:rPr>
        <w:t xml:space="preserve"> 5 ОБЩИЕ ТРЕБОВАНИЯ К РАБОЧИМ ХАРАКТЕРИСТИКАМ</w:t>
      </w:r>
    </w:p>
    <w:bookmarkEnd w:id="47"/>
    <w:bookmarkStart w:name="z55" w:id="48"/>
    <w:p>
      <w:pPr>
        <w:spacing w:after="0"/>
        <w:ind w:left="0"/>
        <w:jc w:val="left"/>
      </w:pPr>
      <w:r>
        <w:rPr>
          <w:rFonts w:ascii="Times New Roman"/>
          <w:b/>
          <w:i w:val="false"/>
          <w:color w:val="000000"/>
        </w:rPr>
        <w:t xml:space="preserve">        5.1 Основные положения</w:t>
      </w:r>
    </w:p>
    <w:bookmarkEnd w:id="48"/>
    <w:bookmarkStart w:name="z56" w:id="49"/>
    <w:p>
      <w:pPr>
        <w:spacing w:after="0"/>
        <w:ind w:left="0"/>
        <w:jc w:val="both"/>
      </w:pPr>
      <w:r>
        <w:rPr>
          <w:rFonts w:ascii="Times New Roman"/>
          <w:b w:val="false"/>
          <w:i w:val="false"/>
          <w:color w:val="000000"/>
          <w:sz w:val="28"/>
        </w:rPr>
        <w:t>
      5.1.2 По сопротивлению нагрузкам от транспортных средств и характеру деформирования дорожные одежды разделены на две группы – жесткие и нежесткие. Настоящие строительные нормы содержат указания по конструированию и расчету нежестких дорожных одежд.</w:t>
      </w:r>
    </w:p>
    <w:bookmarkEnd w:id="49"/>
    <w:bookmarkStart w:name="z57" w:id="50"/>
    <w:p>
      <w:pPr>
        <w:spacing w:after="0"/>
        <w:ind w:left="0"/>
        <w:jc w:val="both"/>
      </w:pPr>
      <w:r>
        <w:rPr>
          <w:rFonts w:ascii="Times New Roman"/>
          <w:b w:val="false"/>
          <w:i w:val="false"/>
          <w:color w:val="000000"/>
          <w:sz w:val="28"/>
        </w:rPr>
        <w:t>
      Нежесткие дорожные одежды – это одежды со слоями, устроенными из разного вида асфальтобетонов, из материалов и грунтов, укрепленных битумом, цементом, известью, комплексными и другими вяжущими, а также из слабо связных зернистых материалов (щебня, шлака, гравия, песка и др.).</w:t>
      </w:r>
    </w:p>
    <w:bookmarkEnd w:id="50"/>
    <w:bookmarkStart w:name="z58" w:id="51"/>
    <w:p>
      <w:pPr>
        <w:spacing w:after="0"/>
        <w:ind w:left="0"/>
        <w:jc w:val="both"/>
      </w:pPr>
      <w:r>
        <w:rPr>
          <w:rFonts w:ascii="Times New Roman"/>
          <w:b w:val="false"/>
          <w:i w:val="false"/>
          <w:color w:val="000000"/>
          <w:sz w:val="28"/>
        </w:rPr>
        <w:t>
      Расчетная схема конструкции – слоистое упругое полупространство, равномерно нагруженное по площади круга.</w:t>
      </w:r>
    </w:p>
    <w:bookmarkEnd w:id="51"/>
    <w:bookmarkStart w:name="z59" w:id="52"/>
    <w:p>
      <w:pPr>
        <w:spacing w:after="0"/>
        <w:ind w:left="0"/>
        <w:jc w:val="both"/>
      </w:pPr>
      <w:r>
        <w:rPr>
          <w:rFonts w:ascii="Times New Roman"/>
          <w:b w:val="false"/>
          <w:i w:val="false"/>
          <w:color w:val="000000"/>
          <w:sz w:val="28"/>
        </w:rPr>
        <w:t>
      5.1.2 По транспортно-эксплуатационным качествам нежесткие дорожные одежды подразделяются на следующие типы:</w:t>
      </w:r>
    </w:p>
    <w:bookmarkEnd w:id="52"/>
    <w:bookmarkStart w:name="z60" w:id="53"/>
    <w:p>
      <w:pPr>
        <w:spacing w:after="0"/>
        <w:ind w:left="0"/>
        <w:jc w:val="both"/>
      </w:pPr>
      <w:r>
        <w:rPr>
          <w:rFonts w:ascii="Times New Roman"/>
          <w:b w:val="false"/>
          <w:i w:val="false"/>
          <w:color w:val="000000"/>
          <w:sz w:val="28"/>
        </w:rPr>
        <w:t>
      - капитальные;</w:t>
      </w:r>
    </w:p>
    <w:bookmarkEnd w:id="53"/>
    <w:bookmarkStart w:name="z61" w:id="54"/>
    <w:p>
      <w:pPr>
        <w:spacing w:after="0"/>
        <w:ind w:left="0"/>
        <w:jc w:val="both"/>
      </w:pPr>
      <w:r>
        <w:rPr>
          <w:rFonts w:ascii="Times New Roman"/>
          <w:b w:val="false"/>
          <w:i w:val="false"/>
          <w:color w:val="000000"/>
          <w:sz w:val="28"/>
        </w:rPr>
        <w:t>
      - облегченные;</w:t>
      </w:r>
    </w:p>
    <w:bookmarkEnd w:id="54"/>
    <w:bookmarkStart w:name="z62" w:id="55"/>
    <w:p>
      <w:pPr>
        <w:spacing w:after="0"/>
        <w:ind w:left="0"/>
        <w:jc w:val="both"/>
      </w:pPr>
      <w:r>
        <w:rPr>
          <w:rFonts w:ascii="Times New Roman"/>
          <w:b w:val="false"/>
          <w:i w:val="false"/>
          <w:color w:val="000000"/>
          <w:sz w:val="28"/>
        </w:rPr>
        <w:t>
      - переходные;</w:t>
      </w:r>
    </w:p>
    <w:bookmarkEnd w:id="55"/>
    <w:bookmarkStart w:name="z63" w:id="56"/>
    <w:p>
      <w:pPr>
        <w:spacing w:after="0"/>
        <w:ind w:left="0"/>
        <w:jc w:val="both"/>
      </w:pPr>
      <w:r>
        <w:rPr>
          <w:rFonts w:ascii="Times New Roman"/>
          <w:b w:val="false"/>
          <w:i w:val="false"/>
          <w:color w:val="000000"/>
          <w:sz w:val="28"/>
        </w:rPr>
        <w:t>
      - низшие.</w:t>
      </w:r>
    </w:p>
    <w:bookmarkEnd w:id="56"/>
    <w:bookmarkStart w:name="z64" w:id="57"/>
    <w:p>
      <w:pPr>
        <w:spacing w:after="0"/>
        <w:ind w:left="0"/>
        <w:jc w:val="both"/>
      </w:pPr>
      <w:r>
        <w:rPr>
          <w:rFonts w:ascii="Times New Roman"/>
          <w:b w:val="false"/>
          <w:i w:val="false"/>
          <w:color w:val="000000"/>
          <w:sz w:val="28"/>
        </w:rPr>
        <w:t>
      5.1.3 Дорожные одежды капитального и облегченного типов проектируют с таким расчетом, чтобы за межремонтный срок службы в дорожной одежде не возникли разрушения и деформации, свидетельствующие о ее недостаточной прочности.</w:t>
      </w:r>
    </w:p>
    <w:bookmarkEnd w:id="57"/>
    <w:bookmarkStart w:name="z65" w:id="58"/>
    <w:p>
      <w:pPr>
        <w:spacing w:after="0"/>
        <w:ind w:left="0"/>
        <w:jc w:val="both"/>
      </w:pPr>
      <w:r>
        <w:rPr>
          <w:rFonts w:ascii="Times New Roman"/>
          <w:b w:val="false"/>
          <w:i w:val="false"/>
          <w:color w:val="000000"/>
          <w:sz w:val="28"/>
        </w:rPr>
        <w:t>
      Дорожные одежды облегченного типа рассчитывают на менее продолжительный межремонтный срок службы, чем одежды капитального типа. Поэтому для их устройства необходимо применять менее долговечные и менее дорогостоящие материалы, и тем самым облегчать конструкцию.</w:t>
      </w:r>
    </w:p>
    <w:bookmarkEnd w:id="58"/>
    <w:bookmarkStart w:name="z66" w:id="59"/>
    <w:p>
      <w:pPr>
        <w:spacing w:after="0"/>
        <w:ind w:left="0"/>
        <w:jc w:val="both"/>
      </w:pPr>
      <w:r>
        <w:rPr>
          <w:rFonts w:ascii="Times New Roman"/>
          <w:b w:val="false"/>
          <w:i w:val="false"/>
          <w:color w:val="000000"/>
          <w:sz w:val="28"/>
        </w:rPr>
        <w:t>
      Дорожные одежды переходного типа рассчитывают с учетом некоторого накопления остаточных деформаций под воздействием транспорта.</w:t>
      </w:r>
    </w:p>
    <w:bookmarkEnd w:id="59"/>
    <w:bookmarkStart w:name="z67" w:id="60"/>
    <w:p>
      <w:pPr>
        <w:spacing w:after="0"/>
        <w:ind w:left="0"/>
        <w:jc w:val="both"/>
      </w:pPr>
      <w:r>
        <w:rPr>
          <w:rFonts w:ascii="Times New Roman"/>
          <w:b w:val="false"/>
          <w:i w:val="false"/>
          <w:color w:val="000000"/>
          <w:sz w:val="28"/>
        </w:rPr>
        <w:t>
      5.1.4 В многослойных дорожных конструкциях различают следующие элементы: покрытие, основание, дополнительный слой основания, грунт земляного полотна.</w:t>
      </w:r>
    </w:p>
    <w:bookmarkEnd w:id="60"/>
    <w:bookmarkStart w:name="z68" w:id="61"/>
    <w:p>
      <w:pPr>
        <w:spacing w:after="0"/>
        <w:ind w:left="0"/>
        <w:jc w:val="both"/>
      </w:pPr>
      <w:r>
        <w:rPr>
          <w:rFonts w:ascii="Times New Roman"/>
          <w:b w:val="false"/>
          <w:i w:val="false"/>
          <w:color w:val="000000"/>
          <w:sz w:val="28"/>
        </w:rPr>
        <w:t>
      Покрытие должно быть прочным, ровным, шероховатым, противостоять пластическим деформациям при высоких положительных температурах, быть трещиностойким и хорошо сопротивляться износу.</w:t>
      </w:r>
    </w:p>
    <w:bookmarkEnd w:id="61"/>
    <w:bookmarkStart w:name="z69" w:id="62"/>
    <w:p>
      <w:pPr>
        <w:spacing w:after="0"/>
        <w:ind w:left="0"/>
        <w:jc w:val="both"/>
      </w:pPr>
      <w:r>
        <w:rPr>
          <w:rFonts w:ascii="Times New Roman"/>
          <w:b w:val="false"/>
          <w:i w:val="false"/>
          <w:color w:val="000000"/>
          <w:sz w:val="28"/>
        </w:rPr>
        <w:t>
      Слои основания, непосредственно подстилающие усовершенствованные покрытия, должны быть преимущественно монолитными, сдвигоустойчивыми и достаточно хорошо сопротивляться растягивающим напряжениям при изгибе. Нижние слои основания устраивают из материалов менее прочных, чем вышележащие, но из достаточно морозо и водостойких. Дополнительные слои основания совместно с покрытием и основанием должны обеспечивать наряду с прочностью необходимые морозоустойчивость и дренирование конструкции и создавать условия для снижения толщины слоев из дорогостоящих материалов. В соответствии с основной функцией, которую выполняет дополнительный слой, его называют морозозащитным, теплоизоляционным, дренирующим. К дополнительными слоям и прослойкам относят также гидро и пароизоляционные, капилляропрерывающие, противозаиливающие и др. Дополнительные слои устраивают из песка и других местных материалов в естественном необработанном состоянии или укрепленных органическими, минеральными или комплексными вяжущими веществами, из местных грунтов, в том числе пучинистых, обработанных вяжущими, из укрепленных смесей с добавками пористых заполнителей.</w:t>
      </w:r>
    </w:p>
    <w:bookmarkEnd w:id="62"/>
    <w:bookmarkStart w:name="z70" w:id="63"/>
    <w:p>
      <w:pPr>
        <w:spacing w:after="0"/>
        <w:ind w:left="0"/>
        <w:jc w:val="both"/>
      </w:pPr>
      <w:r>
        <w:rPr>
          <w:rFonts w:ascii="Times New Roman"/>
          <w:b w:val="false"/>
          <w:i w:val="false"/>
          <w:color w:val="000000"/>
          <w:sz w:val="28"/>
        </w:rPr>
        <w:t>
      А также в районах с особо неблагоприятными природными условиями устраивают теплоизоляционные слои из высокоэффективных теплоизоляционных материалов, дополнительные слои основания должны обеспечивать возможность движения по ним построечных транспортных средств и дорожно-строительных машин.</w:t>
      </w:r>
    </w:p>
    <w:bookmarkEnd w:id="63"/>
    <w:bookmarkStart w:name="z71" w:id="64"/>
    <w:p>
      <w:pPr>
        <w:spacing w:after="0"/>
        <w:ind w:left="0"/>
        <w:jc w:val="both"/>
      </w:pPr>
      <w:r>
        <w:rPr>
          <w:rFonts w:ascii="Times New Roman"/>
          <w:b w:val="false"/>
          <w:i w:val="false"/>
          <w:color w:val="000000"/>
          <w:sz w:val="28"/>
        </w:rPr>
        <w:t>
      Грунт земляного полотна (подстилающий грунт) представляет собой тщательно уплотненные и спланированные верхние слои земляного полотна. Мероприятия по повышению сопротивления грунта внешним нагрузкам, предотвращению возникновения разуплотнения его вследствие морозного пучения и увлажнения, осушению и обеспечению постоянства водного режима земляного полотна являются наиболее рациональными способами увеличения прочности, долговечности и экономичности дорожной конструкции.</w:t>
      </w:r>
    </w:p>
    <w:bookmarkEnd w:id="64"/>
    <w:bookmarkStart w:name="z72" w:id="65"/>
    <w:p>
      <w:pPr>
        <w:spacing w:after="0"/>
        <w:ind w:left="0"/>
        <w:jc w:val="both"/>
      </w:pPr>
      <w:r>
        <w:rPr>
          <w:rFonts w:ascii="Times New Roman"/>
          <w:b w:val="false"/>
          <w:i w:val="false"/>
          <w:color w:val="000000"/>
          <w:sz w:val="28"/>
        </w:rPr>
        <w:t>
      5.1.5 Запроектированная дорожная одежда должна быть не только прочной и надежной в эксплуатации, но и экономичной и, возможно, менее материалоемкой, особенно по расходу дефицитных материалов и энергии, с широким использованием ресурсо - и энергосберегающих технологий на основе применения техногенных отходов промышленности и вторичных материалов, а также соответствовать экологическим требованиям. Выбор конструкции дорожной одежды и покрытия осуществляют на основе технико-экономического обоснования.</w:t>
      </w:r>
    </w:p>
    <w:bookmarkEnd w:id="65"/>
    <w:bookmarkStart w:name="z73" w:id="66"/>
    <w:p>
      <w:pPr>
        <w:spacing w:after="0"/>
        <w:ind w:left="0"/>
        <w:jc w:val="both"/>
      </w:pPr>
      <w:r>
        <w:rPr>
          <w:rFonts w:ascii="Times New Roman"/>
          <w:b w:val="false"/>
          <w:i w:val="false"/>
          <w:color w:val="000000"/>
          <w:sz w:val="28"/>
        </w:rPr>
        <w:t>
      5.1.6 При проектировании дорожных одежд необходимо учитывать опыт службы различных конструкций в разных регионах страны, результаты региональных дорожных исследований, отраженные в действующих для этих районов технических условиях, нормах, правилах производства работ и других технических документах.</w:t>
      </w:r>
    </w:p>
    <w:bookmarkEnd w:id="66"/>
    <w:bookmarkStart w:name="z74" w:id="67"/>
    <w:p>
      <w:pPr>
        <w:spacing w:after="0"/>
        <w:ind w:left="0"/>
        <w:jc w:val="both"/>
      </w:pPr>
      <w:r>
        <w:rPr>
          <w:rFonts w:ascii="Times New Roman"/>
          <w:b w:val="false"/>
          <w:i w:val="false"/>
          <w:color w:val="000000"/>
          <w:sz w:val="28"/>
        </w:rPr>
        <w:t>
      В результате анализа и обобщения, данных опыта и исследований допускается расширять номенклатуру материалов (в особенности местных), приведенную в настоящих Строительных нормах, уточнять расчетные значения характеристик грунтов и материалов</w:t>
      </w:r>
    </w:p>
    <w:bookmarkEnd w:id="67"/>
    <w:bookmarkStart w:name="z75" w:id="68"/>
    <w:p>
      <w:pPr>
        <w:spacing w:after="0"/>
        <w:ind w:left="0"/>
        <w:jc w:val="both"/>
      </w:pPr>
      <w:r>
        <w:rPr>
          <w:rFonts w:ascii="Times New Roman"/>
          <w:b w:val="false"/>
          <w:i w:val="false"/>
          <w:color w:val="000000"/>
          <w:sz w:val="28"/>
        </w:rPr>
        <w:t>
      – расчетную влажность и температуру, модуль упругости, сопротивление растяжению при изгибе, параметры сопротивления сдвигу и т.п., и назначать их в пределах, указанных для аналогичных материалов в Строительных нормах.</w:t>
      </w:r>
    </w:p>
    <w:bookmarkEnd w:id="68"/>
    <w:bookmarkStart w:name="z76" w:id="69"/>
    <w:p>
      <w:pPr>
        <w:spacing w:after="0"/>
        <w:ind w:left="0"/>
        <w:jc w:val="left"/>
      </w:pPr>
      <w:r>
        <w:rPr>
          <w:rFonts w:ascii="Times New Roman"/>
          <w:b/>
          <w:i w:val="false"/>
          <w:color w:val="000000"/>
        </w:rPr>
        <w:t xml:space="preserve">        5.2 Общие требования</w:t>
      </w:r>
    </w:p>
    <w:bookmarkEnd w:id="69"/>
    <w:bookmarkStart w:name="z77" w:id="70"/>
    <w:p>
      <w:pPr>
        <w:spacing w:after="0"/>
        <w:ind w:left="0"/>
        <w:jc w:val="both"/>
      </w:pPr>
      <w:r>
        <w:rPr>
          <w:rFonts w:ascii="Times New Roman"/>
          <w:b w:val="false"/>
          <w:i w:val="false"/>
          <w:color w:val="000000"/>
          <w:sz w:val="28"/>
        </w:rPr>
        <w:t>
      5.2.1 При проектировании дорожных одежд нежесткого типа необходимо:</w:t>
      </w:r>
    </w:p>
    <w:bookmarkEnd w:id="70"/>
    <w:bookmarkStart w:name="z78" w:id="71"/>
    <w:p>
      <w:pPr>
        <w:spacing w:after="0"/>
        <w:ind w:left="0"/>
        <w:jc w:val="both"/>
      </w:pPr>
      <w:r>
        <w:rPr>
          <w:rFonts w:ascii="Times New Roman"/>
          <w:b w:val="false"/>
          <w:i w:val="false"/>
          <w:color w:val="000000"/>
          <w:sz w:val="28"/>
        </w:rPr>
        <w:t>
      а) принимать параметры конструкций дорожных одежд согласно технико- экономических показателей и вариантов с учетом обеспечения оптимальных решений по энерго-эффективности и экономичности;</w:t>
      </w:r>
    </w:p>
    <w:bookmarkEnd w:id="71"/>
    <w:bookmarkStart w:name="z79" w:id="72"/>
    <w:p>
      <w:pPr>
        <w:spacing w:after="0"/>
        <w:ind w:left="0"/>
        <w:jc w:val="both"/>
      </w:pPr>
      <w:r>
        <w:rPr>
          <w:rFonts w:ascii="Times New Roman"/>
          <w:b w:val="false"/>
          <w:i w:val="false"/>
          <w:color w:val="000000"/>
          <w:sz w:val="28"/>
        </w:rPr>
        <w:t>
      в) принимать покрытия с учетом безопасности движения, если это допускается условиями эксплуатации, требованиями безопасности и экономической целесообразностью;</w:t>
      </w:r>
    </w:p>
    <w:bookmarkEnd w:id="72"/>
    <w:bookmarkStart w:name="z80" w:id="73"/>
    <w:p>
      <w:pPr>
        <w:spacing w:after="0"/>
        <w:ind w:left="0"/>
        <w:jc w:val="both"/>
      </w:pPr>
      <w:r>
        <w:rPr>
          <w:rFonts w:ascii="Times New Roman"/>
          <w:b w:val="false"/>
          <w:i w:val="false"/>
          <w:color w:val="000000"/>
          <w:sz w:val="28"/>
        </w:rPr>
        <w:t>
      5.2.2 Безопасность пребывания людей и машин на автомобильных дорогах должна обеспечиваться микроклиматическими условиями: отсутствием вредных веществ в воздухе с концентрацией выше предельно допустимой, а также отсутствием выше допустимых значений шума и вибрации.</w:t>
      </w:r>
    </w:p>
    <w:bookmarkEnd w:id="73"/>
    <w:bookmarkStart w:name="z81" w:id="74"/>
    <w:p>
      <w:pPr>
        <w:spacing w:after="0"/>
        <w:ind w:left="0"/>
        <w:jc w:val="left"/>
      </w:pPr>
      <w:r>
        <w:rPr>
          <w:rFonts w:ascii="Times New Roman"/>
          <w:b/>
          <w:i w:val="false"/>
          <w:color w:val="000000"/>
        </w:rPr>
        <w:t xml:space="preserve">        5.3 Требования по обеспечению надежности и долговечности покрытий</w:t>
      </w:r>
    </w:p>
    <w:bookmarkEnd w:id="74"/>
    <w:bookmarkStart w:name="z82" w:id="75"/>
    <w:p>
      <w:pPr>
        <w:spacing w:after="0"/>
        <w:ind w:left="0"/>
        <w:jc w:val="both"/>
      </w:pPr>
      <w:r>
        <w:rPr>
          <w:rFonts w:ascii="Times New Roman"/>
          <w:b w:val="false"/>
          <w:i w:val="false"/>
          <w:color w:val="000000"/>
          <w:sz w:val="28"/>
        </w:rPr>
        <w:t>
      5.3.1 Надежность и устойчивость обеспечиваются конструктивными решениями покрытий зависят от требований, предъявляемых к автомобильным дорогам, а также от района строительства (климатические условия, нагрузки, наличие соответствующих материалов и конструкций и т.д.) в соответствии с требованиями Технического регламента "Требования безопасности при проектировании автомобильных дорог",</w:t>
      </w:r>
    </w:p>
    <w:bookmarkEnd w:id="75"/>
    <w:bookmarkStart w:name="z83" w:id="76"/>
    <w:p>
      <w:pPr>
        <w:spacing w:after="0"/>
        <w:ind w:left="0"/>
        <w:jc w:val="both"/>
      </w:pPr>
      <w:r>
        <w:rPr>
          <w:rFonts w:ascii="Times New Roman"/>
          <w:b w:val="false"/>
          <w:i w:val="false"/>
          <w:color w:val="000000"/>
          <w:sz w:val="28"/>
        </w:rPr>
        <w:t>
      5.3.2 Покрытие должны выдерживать постоянные нагрузки от динамических и статических нагрузок для определенной категории дороги. Нормативные значения перечисленных нагрузок, предельные значения прогибов и перемещений конструкций, а также значения коэффициентов надежности по нагрузкам, должны быть приняты в соответствии с требованиями соответствующих нормативно-технических документов.</w:t>
      </w:r>
    </w:p>
    <w:bookmarkEnd w:id="76"/>
    <w:bookmarkStart w:name="z84" w:id="77"/>
    <w:p>
      <w:pPr>
        <w:spacing w:after="0"/>
        <w:ind w:left="0"/>
        <w:jc w:val="both"/>
      </w:pPr>
      <w:r>
        <w:rPr>
          <w:rFonts w:ascii="Times New Roman"/>
          <w:b w:val="false"/>
          <w:i w:val="false"/>
          <w:color w:val="000000"/>
          <w:sz w:val="28"/>
        </w:rPr>
        <w:t>
      5.3.3 Сооружения покрытий быть запроектировано таким образом, чтобы изменяющиеся со временем показатели не влияли на несущую способность конструкций в течение расчетного срока эксплуатации, с учетом влияния окружающей среды и плановых мероприятий по ее обслуживанию.</w:t>
      </w:r>
    </w:p>
    <w:bookmarkEnd w:id="77"/>
    <w:bookmarkStart w:name="z85" w:id="78"/>
    <w:p>
      <w:pPr>
        <w:spacing w:after="0"/>
        <w:ind w:left="0"/>
        <w:jc w:val="both"/>
      </w:pPr>
      <w:r>
        <w:rPr>
          <w:rFonts w:ascii="Times New Roman"/>
          <w:b w:val="false"/>
          <w:i w:val="false"/>
          <w:color w:val="000000"/>
          <w:sz w:val="28"/>
        </w:rPr>
        <w:t>
      5.3.4 При проектировании покрытий необходимо учесть условия окружающей среды и установить ее влияние на долговечность строительных материалов и изделий.</w:t>
      </w:r>
    </w:p>
    <w:bookmarkEnd w:id="78"/>
    <w:bookmarkStart w:name="z86" w:id="79"/>
    <w:p>
      <w:pPr>
        <w:spacing w:after="0"/>
        <w:ind w:left="0"/>
        <w:jc w:val="left"/>
      </w:pPr>
      <w:r>
        <w:rPr>
          <w:rFonts w:ascii="Times New Roman"/>
          <w:b/>
          <w:i w:val="false"/>
          <w:color w:val="000000"/>
        </w:rPr>
        <w:t xml:space="preserve"> 6 КОНСТРУИРОВАНИЕ ДОРОЖНЫХ ОДЕЖД</w:t>
      </w:r>
    </w:p>
    <w:bookmarkEnd w:id="79"/>
    <w:bookmarkStart w:name="z87" w:id="80"/>
    <w:p>
      <w:pPr>
        <w:spacing w:after="0"/>
        <w:ind w:left="0"/>
        <w:jc w:val="left"/>
      </w:pPr>
      <w:r>
        <w:rPr>
          <w:rFonts w:ascii="Times New Roman"/>
          <w:b/>
          <w:i w:val="false"/>
          <w:color w:val="000000"/>
        </w:rPr>
        <w:t xml:space="preserve">        6.1 Основные принципы конструирования</w:t>
      </w:r>
    </w:p>
    <w:bookmarkEnd w:id="80"/>
    <w:bookmarkStart w:name="z88" w:id="81"/>
    <w:p>
      <w:pPr>
        <w:spacing w:after="0"/>
        <w:ind w:left="0"/>
        <w:jc w:val="both"/>
      </w:pPr>
      <w:r>
        <w:rPr>
          <w:rFonts w:ascii="Times New Roman"/>
          <w:b w:val="false"/>
          <w:i w:val="false"/>
          <w:color w:val="000000"/>
          <w:sz w:val="28"/>
        </w:rPr>
        <w:t>
      6.1.1 Проектирование дорожной одежды и земляного полотна представляет собой единый процесс вариантного конструирования и расчета дорожной конструкции на прочность и морозоустойчивость с последующим технико-экономическим обоснованием наиболее эффективного технического решения.</w:t>
      </w:r>
    </w:p>
    <w:bookmarkEnd w:id="81"/>
    <w:bookmarkStart w:name="z89" w:id="82"/>
    <w:p>
      <w:pPr>
        <w:spacing w:after="0"/>
        <w:ind w:left="0"/>
        <w:jc w:val="both"/>
      </w:pPr>
      <w:r>
        <w:rPr>
          <w:rFonts w:ascii="Times New Roman"/>
          <w:b w:val="false"/>
          <w:i w:val="false"/>
          <w:color w:val="000000"/>
          <w:sz w:val="28"/>
        </w:rPr>
        <w:t>
      6.1.2 Конструирование дорожной одежды включает в себя следующие этапы:</w:t>
      </w:r>
    </w:p>
    <w:bookmarkEnd w:id="82"/>
    <w:bookmarkStart w:name="z90" w:id="83"/>
    <w:p>
      <w:pPr>
        <w:spacing w:after="0"/>
        <w:ind w:left="0"/>
        <w:jc w:val="both"/>
      </w:pPr>
      <w:r>
        <w:rPr>
          <w:rFonts w:ascii="Times New Roman"/>
          <w:b w:val="false"/>
          <w:i w:val="false"/>
          <w:color w:val="000000"/>
          <w:sz w:val="28"/>
        </w:rPr>
        <w:t>
      - обоснование типа дорожной одежды;</w:t>
      </w:r>
    </w:p>
    <w:bookmarkEnd w:id="83"/>
    <w:bookmarkStart w:name="z91" w:id="84"/>
    <w:p>
      <w:pPr>
        <w:spacing w:after="0"/>
        <w:ind w:left="0"/>
        <w:jc w:val="both"/>
      </w:pPr>
      <w:r>
        <w:rPr>
          <w:rFonts w:ascii="Times New Roman"/>
          <w:b w:val="false"/>
          <w:i w:val="false"/>
          <w:color w:val="000000"/>
          <w:sz w:val="28"/>
        </w:rPr>
        <w:t>
      - выбор вида покрытия;</w:t>
      </w:r>
    </w:p>
    <w:bookmarkEnd w:id="84"/>
    <w:bookmarkStart w:name="z92" w:id="85"/>
    <w:p>
      <w:pPr>
        <w:spacing w:after="0"/>
        <w:ind w:left="0"/>
        <w:jc w:val="both"/>
      </w:pPr>
      <w:r>
        <w:rPr>
          <w:rFonts w:ascii="Times New Roman"/>
          <w:b w:val="false"/>
          <w:i w:val="false"/>
          <w:color w:val="000000"/>
          <w:sz w:val="28"/>
        </w:rPr>
        <w:t>
      - назначение числа конструктивных слоев и выбор материалов для их устройства, размещение слоев в конструкции и назначение их ориентировочной толщины;</w:t>
      </w:r>
    </w:p>
    <w:bookmarkEnd w:id="85"/>
    <w:bookmarkStart w:name="z93" w:id="86"/>
    <w:p>
      <w:pPr>
        <w:spacing w:after="0"/>
        <w:ind w:left="0"/>
        <w:jc w:val="both"/>
      </w:pPr>
      <w:r>
        <w:rPr>
          <w:rFonts w:ascii="Times New Roman"/>
          <w:b w:val="false"/>
          <w:i w:val="false"/>
          <w:color w:val="000000"/>
          <w:sz w:val="28"/>
        </w:rPr>
        <w:t>
      - предварительную оценку необходимости дополнительных морозозащитных мероприятий с учетом дорожно-климатической зоны, типа грунта рабочего слоя земляного полотна и схемы его увлажнения на различных участках;</w:t>
      </w:r>
    </w:p>
    <w:bookmarkEnd w:id="86"/>
    <w:bookmarkStart w:name="z94" w:id="87"/>
    <w:p>
      <w:pPr>
        <w:spacing w:after="0"/>
        <w:ind w:left="0"/>
        <w:jc w:val="both"/>
      </w:pPr>
      <w:r>
        <w:rPr>
          <w:rFonts w:ascii="Times New Roman"/>
          <w:b w:val="false"/>
          <w:i w:val="false"/>
          <w:color w:val="000000"/>
          <w:sz w:val="28"/>
        </w:rPr>
        <w:t>
      - оценку целесообразности укрепления или улучшения верхней части рабочего слоя земляного полотна;</w:t>
      </w:r>
    </w:p>
    <w:bookmarkEnd w:id="87"/>
    <w:bookmarkStart w:name="z95" w:id="88"/>
    <w:p>
      <w:pPr>
        <w:spacing w:after="0"/>
        <w:ind w:left="0"/>
        <w:jc w:val="both"/>
      </w:pPr>
      <w:r>
        <w:rPr>
          <w:rFonts w:ascii="Times New Roman"/>
          <w:b w:val="false"/>
          <w:i w:val="false"/>
          <w:color w:val="000000"/>
          <w:sz w:val="28"/>
        </w:rPr>
        <w:t>
      - расчет и предварительный отбор конкурентоспособных вариантов с учетом местных природных и проектных условий работы;</w:t>
      </w:r>
    </w:p>
    <w:bookmarkEnd w:id="88"/>
    <w:bookmarkStart w:name="z96" w:id="89"/>
    <w:p>
      <w:pPr>
        <w:spacing w:after="0"/>
        <w:ind w:left="0"/>
        <w:jc w:val="both"/>
      </w:pPr>
      <w:r>
        <w:rPr>
          <w:rFonts w:ascii="Times New Roman"/>
          <w:b w:val="false"/>
          <w:i w:val="false"/>
          <w:color w:val="000000"/>
          <w:sz w:val="28"/>
        </w:rPr>
        <w:t>
      - выбор оптимального варианта конструкции дорожной одежды.</w:t>
      </w:r>
    </w:p>
    <w:bookmarkEnd w:id="89"/>
    <w:bookmarkStart w:name="z97" w:id="90"/>
    <w:p>
      <w:pPr>
        <w:spacing w:after="0"/>
        <w:ind w:left="0"/>
        <w:jc w:val="both"/>
      </w:pPr>
      <w:r>
        <w:rPr>
          <w:rFonts w:ascii="Times New Roman"/>
          <w:b w:val="false"/>
          <w:i w:val="false"/>
          <w:color w:val="000000"/>
          <w:sz w:val="28"/>
        </w:rPr>
        <w:t>
      6.1.3 При конструировании дорожной одежды необходимо руководствоваться следующими принципами:</w:t>
      </w:r>
    </w:p>
    <w:bookmarkEnd w:id="90"/>
    <w:bookmarkStart w:name="z98" w:id="91"/>
    <w:p>
      <w:pPr>
        <w:spacing w:after="0"/>
        <w:ind w:left="0"/>
        <w:jc w:val="both"/>
      </w:pPr>
      <w:r>
        <w:rPr>
          <w:rFonts w:ascii="Times New Roman"/>
          <w:b w:val="false"/>
          <w:i w:val="false"/>
          <w:color w:val="000000"/>
          <w:sz w:val="28"/>
        </w:rPr>
        <w:t>
      - тип дорожной одежды и вид покрытия, конструкция одежды в целом должны удовлетворять транспортно-эксплуатационным требованиям, предъявляемым к дороге соответствующей категории, и ожидаемым в перспективе составу и интенсивности движения с учетом изменения интенсивности движения в течение заданных межремонтных сроков и предполагаемых условий ремонта и содержания;</w:t>
      </w:r>
    </w:p>
    <w:bookmarkEnd w:id="91"/>
    <w:bookmarkStart w:name="z99" w:id="92"/>
    <w:p>
      <w:pPr>
        <w:spacing w:after="0"/>
        <w:ind w:left="0"/>
        <w:jc w:val="both"/>
      </w:pPr>
      <w:r>
        <w:rPr>
          <w:rFonts w:ascii="Times New Roman"/>
          <w:b w:val="false"/>
          <w:i w:val="false"/>
          <w:color w:val="000000"/>
          <w:sz w:val="28"/>
        </w:rPr>
        <w:t>
      - конструкция дорожной одежды должна быть разработана индивидуально для каждого характерного участка или ряда характерных участков дороги (при выборе конструкции дорожной одежды для данных условий предпочтение следует отдавать конструкции, проверенной на практике в данных условиях на аналогичных объектах) или может быть принята типовой на основании действующих дорожных методических документов;</w:t>
      </w:r>
    </w:p>
    <w:bookmarkEnd w:id="92"/>
    <w:bookmarkStart w:name="z100" w:id="93"/>
    <w:p>
      <w:pPr>
        <w:spacing w:after="0"/>
        <w:ind w:left="0"/>
        <w:jc w:val="both"/>
      </w:pPr>
      <w:r>
        <w:rPr>
          <w:rFonts w:ascii="Times New Roman"/>
          <w:b w:val="false"/>
          <w:i w:val="false"/>
          <w:color w:val="000000"/>
          <w:sz w:val="28"/>
        </w:rPr>
        <w:t>
      - в соответствующих элементах конструкции должны быть широко использованы местные, в том числе и малопрочные материалы с их предварительной переработкой или укреплением. В районах, недостаточно обеспеченных стандартными каменными материалами, необходимо применять местные каменные материалы, побочные продукты промышленности и грунты, свойства которых могут быть улучшены обработкой их вяжущими (цемент, битум, известь, активные золы уноса и др.). Одновременно надо стремиться к созданию конструкции, по возможности наименее материалоемкой;</w:t>
      </w:r>
    </w:p>
    <w:bookmarkEnd w:id="93"/>
    <w:bookmarkStart w:name="z101" w:id="94"/>
    <w:p>
      <w:pPr>
        <w:spacing w:after="0"/>
        <w:ind w:left="0"/>
        <w:jc w:val="both"/>
      </w:pPr>
      <w:r>
        <w:rPr>
          <w:rFonts w:ascii="Times New Roman"/>
          <w:b w:val="false"/>
          <w:i w:val="false"/>
          <w:color w:val="000000"/>
          <w:sz w:val="28"/>
        </w:rPr>
        <w:t>
      - конструкция должна быть технологичной и обеспечивать возможность максимальной механизации и индустриализации дорожно-строительных работ, для достижения этой цели число слоев, их толщина и количество материалов различного вида в конструкции должны быть минимальными;</w:t>
      </w:r>
    </w:p>
    <w:bookmarkEnd w:id="94"/>
    <w:bookmarkStart w:name="z102" w:id="95"/>
    <w:p>
      <w:pPr>
        <w:spacing w:after="0"/>
        <w:ind w:left="0"/>
        <w:jc w:val="both"/>
      </w:pPr>
      <w:r>
        <w:rPr>
          <w:rFonts w:ascii="Times New Roman"/>
          <w:b w:val="false"/>
          <w:i w:val="false"/>
          <w:color w:val="000000"/>
          <w:sz w:val="28"/>
        </w:rPr>
        <w:t>
      - при конструировании необходимо учитывать реальные условия выполнения дорожно-строительных работ (летняя или зимняя технология и т. п.);</w:t>
      </w:r>
    </w:p>
    <w:bookmarkEnd w:id="95"/>
    <w:bookmarkStart w:name="z103" w:id="96"/>
    <w:p>
      <w:pPr>
        <w:spacing w:after="0"/>
        <w:ind w:left="0"/>
        <w:jc w:val="both"/>
      </w:pPr>
      <w:r>
        <w:rPr>
          <w:rFonts w:ascii="Times New Roman"/>
          <w:b w:val="false"/>
          <w:i w:val="false"/>
          <w:color w:val="000000"/>
          <w:sz w:val="28"/>
        </w:rPr>
        <w:t>
      - дорожную одежду по ширине проезжей части проектируют равнопрочной.</w:t>
      </w:r>
    </w:p>
    <w:bookmarkEnd w:id="96"/>
    <w:bookmarkStart w:name="z104" w:id="97"/>
    <w:p>
      <w:pPr>
        <w:spacing w:after="0"/>
        <w:ind w:left="0"/>
        <w:jc w:val="both"/>
      </w:pPr>
      <w:r>
        <w:rPr>
          <w:rFonts w:ascii="Times New Roman"/>
          <w:b w:val="false"/>
          <w:i w:val="false"/>
          <w:color w:val="000000"/>
          <w:sz w:val="28"/>
        </w:rPr>
        <w:t>
      6.1.4 В процессе конструирования дорожной одежды следует определять, из каких грунтов (местных или привозных) целесообразно сооружать земляное полотно на отдельных участках, отдавая предпочтение водо- и морозоустойчивым грунтам. Необходимо назначать меры для обеспечения морозоустойчивости дорожной конструкции и предохранения ее от избыточного увлажнения. Наиболее целесообразное решение нужно выбирать с учетом того, насколько эффективны и технологичны отдельные мероприятия в конкретных условиях.</w:t>
      </w:r>
    </w:p>
    <w:bookmarkEnd w:id="97"/>
    <w:bookmarkStart w:name="z105" w:id="98"/>
    <w:p>
      <w:pPr>
        <w:spacing w:after="0"/>
        <w:ind w:left="0"/>
        <w:jc w:val="both"/>
      </w:pPr>
      <w:r>
        <w:rPr>
          <w:rFonts w:ascii="Times New Roman"/>
          <w:b w:val="false"/>
          <w:i w:val="false"/>
          <w:color w:val="000000"/>
          <w:sz w:val="28"/>
        </w:rPr>
        <w:t>
      6.1.5 При выборе материалов для устройства слоев дорожной одежды необходимо учитывать следующие положения:</w:t>
      </w:r>
    </w:p>
    <w:bookmarkEnd w:id="98"/>
    <w:bookmarkStart w:name="z106" w:id="99"/>
    <w:p>
      <w:pPr>
        <w:spacing w:after="0"/>
        <w:ind w:left="0"/>
        <w:jc w:val="both"/>
      </w:pPr>
      <w:r>
        <w:rPr>
          <w:rFonts w:ascii="Times New Roman"/>
          <w:b w:val="false"/>
          <w:i w:val="false"/>
          <w:color w:val="000000"/>
          <w:sz w:val="28"/>
        </w:rPr>
        <w:t>
      - материал для верхнего слоя асфальтобетонного покрытия должен соответствовать действующему СН РК 3.03-01</w:t>
      </w:r>
    </w:p>
    <w:bookmarkEnd w:id="99"/>
    <w:bookmarkStart w:name="z107" w:id="100"/>
    <w:p>
      <w:pPr>
        <w:spacing w:after="0"/>
        <w:ind w:left="0"/>
        <w:jc w:val="both"/>
      </w:pPr>
      <w:r>
        <w:rPr>
          <w:rFonts w:ascii="Times New Roman"/>
          <w:b w:val="false"/>
          <w:i w:val="false"/>
          <w:color w:val="000000"/>
          <w:sz w:val="28"/>
        </w:rPr>
        <w:t>
      - в районах с большим количеством осадков необходимо применять высокоплотный либо плотный асфальтобетон с показателем пористости (водонасыщения), соответствующим нижнему допустимому пределу. В районах с сухим климатом используют плотный асфальтобетон с показателем пористости (водонасыщения), соответствующим верхнему допустимому пределу;</w:t>
      </w:r>
    </w:p>
    <w:bookmarkEnd w:id="100"/>
    <w:bookmarkStart w:name="z108" w:id="101"/>
    <w:p>
      <w:pPr>
        <w:spacing w:after="0"/>
        <w:ind w:left="0"/>
        <w:jc w:val="both"/>
      </w:pPr>
      <w:r>
        <w:rPr>
          <w:rFonts w:ascii="Times New Roman"/>
          <w:b w:val="false"/>
          <w:i w:val="false"/>
          <w:color w:val="000000"/>
          <w:sz w:val="28"/>
        </w:rPr>
        <w:t>
      - при перспективной интенсивности движения и при стадийном строительстве допускается устройство покрытия из пористого асфальтобетона с поверхностной обработкой или из высокопористого асфальтобетона с двойной поверхностной обработкой.</w:t>
      </w:r>
    </w:p>
    <w:bookmarkEnd w:id="101"/>
    <w:bookmarkStart w:name="z109" w:id="102"/>
    <w:p>
      <w:pPr>
        <w:spacing w:after="0"/>
        <w:ind w:left="0"/>
        <w:jc w:val="both"/>
      </w:pPr>
      <w:r>
        <w:rPr>
          <w:rFonts w:ascii="Times New Roman"/>
          <w:b w:val="false"/>
          <w:i w:val="false"/>
          <w:color w:val="000000"/>
          <w:sz w:val="28"/>
        </w:rPr>
        <w:t>
      Конструкция дорожной одежды в местах остановок общественного транспорта, на регулируемых пересечениях и в других местах, где происходит частое изменение скорости или движение на пониженных скоростях, одежда должна обеспечить повышенную сдвигоустойчивость при высоких летних температурах. Для обеспечения этого требования в покрытии следует предусматривать укладку асфальтобетонных смесей типов А и Б, высокоплотных смесей, ЩМА, втапливаемого щебня, а в основании - крупнозернистых асфальтобетонных смесей, либо каменных материалов, обработанных неорганическими вяжущими.</w:t>
      </w:r>
    </w:p>
    <w:bookmarkEnd w:id="102"/>
    <w:bookmarkStart w:name="z110" w:id="103"/>
    <w:p>
      <w:pPr>
        <w:spacing w:after="0"/>
        <w:ind w:left="0"/>
        <w:jc w:val="both"/>
      </w:pPr>
      <w:r>
        <w:rPr>
          <w:rFonts w:ascii="Times New Roman"/>
          <w:b w:val="false"/>
          <w:i w:val="false"/>
          <w:color w:val="000000"/>
          <w:sz w:val="28"/>
        </w:rPr>
        <w:t>
      На площадках перед пунктами весо-габаритного контроля и пунктами взимания дорожных сборов для устройства верхнего слоя покрытия рекомендуется применять асфальтобетоны на модифицированном полимерами вяжущем.</w:t>
      </w:r>
    </w:p>
    <w:bookmarkEnd w:id="103"/>
    <w:bookmarkStart w:name="z111" w:id="104"/>
    <w:p>
      <w:pPr>
        <w:spacing w:after="0"/>
        <w:ind w:left="0"/>
        <w:jc w:val="both"/>
      </w:pPr>
      <w:r>
        <w:rPr>
          <w:rFonts w:ascii="Times New Roman"/>
          <w:b w:val="false"/>
          <w:i w:val="false"/>
          <w:color w:val="000000"/>
          <w:sz w:val="28"/>
        </w:rPr>
        <w:t>
      При выборе материала для несущего слоя основания надо учитывать капитальность (тип) дорожной одежды, вид покрытия, а также деформационные и теплофизические свойства материалов, и грунтов, укрепленных органическими и неорганическими вяжущими.</w:t>
      </w:r>
    </w:p>
    <w:bookmarkEnd w:id="104"/>
    <w:bookmarkStart w:name="z112" w:id="105"/>
    <w:p>
      <w:pPr>
        <w:spacing w:after="0"/>
        <w:ind w:left="0"/>
        <w:jc w:val="both"/>
      </w:pPr>
      <w:r>
        <w:rPr>
          <w:rFonts w:ascii="Times New Roman"/>
          <w:b w:val="false"/>
          <w:i w:val="false"/>
          <w:color w:val="000000"/>
          <w:sz w:val="28"/>
        </w:rPr>
        <w:t>
      В районах, недостаточно обеспеченных стандартными каменными материалами, целесообразно применять местные каменные материалы (в том числе мало прочные и некондиционные) и грунты, укрепленные неорганическими вяжущими (цемент, известь, активные золы уноса и др.).</w:t>
      </w:r>
    </w:p>
    <w:bookmarkEnd w:id="105"/>
    <w:bookmarkStart w:name="z113" w:id="106"/>
    <w:p>
      <w:pPr>
        <w:spacing w:after="0"/>
        <w:ind w:left="0"/>
        <w:jc w:val="both"/>
      </w:pPr>
      <w:r>
        <w:rPr>
          <w:rFonts w:ascii="Times New Roman"/>
          <w:b w:val="false"/>
          <w:i w:val="false"/>
          <w:color w:val="000000"/>
          <w:sz w:val="28"/>
        </w:rPr>
        <w:t>
      6.1.6 Основание дорожной одежды из зернистых материалов для нагрузки А</w:t>
      </w:r>
      <w:r>
        <w:rPr>
          <w:rFonts w:ascii="Times New Roman"/>
          <w:b w:val="false"/>
          <w:i w:val="false"/>
          <w:color w:val="000000"/>
          <w:vertAlign w:val="subscript"/>
        </w:rPr>
        <w:t>1</w:t>
      </w:r>
      <w:r>
        <w:rPr>
          <w:rFonts w:ascii="Times New Roman"/>
          <w:b w:val="false"/>
          <w:i w:val="false"/>
          <w:color w:val="000000"/>
          <w:sz w:val="28"/>
        </w:rPr>
        <w:t xml:space="preserve"> должно быть, как правило, двухслойным: несущий слой из жестких и сдвигоустойчивых материалов (щебень, гравий, щебеночно-песчано-гравийные смеси, шлаковые смеси, а также грунты, укрепленные неорганическим или органическим вяжущим) и дополнительный слой необходимой прочности и сдвигоустойчивости, выполняющий морозозащитные и дренирующие функции.</w:t>
      </w:r>
    </w:p>
    <w:bookmarkEnd w:id="106"/>
    <w:bookmarkStart w:name="z114" w:id="107"/>
    <w:p>
      <w:pPr>
        <w:spacing w:after="0"/>
        <w:ind w:left="0"/>
        <w:jc w:val="both"/>
      </w:pPr>
      <w:r>
        <w:rPr>
          <w:rFonts w:ascii="Times New Roman"/>
          <w:b w:val="false"/>
          <w:i w:val="false"/>
          <w:color w:val="000000"/>
          <w:sz w:val="28"/>
        </w:rPr>
        <w:t>
      Основание дорожной одежды, предназначенной для движения группы нагрузок А</w:t>
      </w:r>
      <w:r>
        <w:rPr>
          <w:rFonts w:ascii="Times New Roman"/>
          <w:b w:val="false"/>
          <w:i w:val="false"/>
          <w:color w:val="000000"/>
          <w:vertAlign w:val="subscript"/>
        </w:rPr>
        <w:t>2</w:t>
      </w:r>
      <w:r>
        <w:rPr>
          <w:rFonts w:ascii="Times New Roman"/>
          <w:b w:val="false"/>
          <w:i w:val="false"/>
          <w:color w:val="000000"/>
          <w:sz w:val="28"/>
        </w:rPr>
        <w:t>, должно быть трехслойным: два верхних несущих слоя из асфальтобетона и укрепленного органическим или минеральным вяжущим материала и дополнительный слой необходимой прочности и сдвигоустойчивости, выполняющий морозозащитные и дренирующие функции.</w:t>
      </w:r>
    </w:p>
    <w:bookmarkEnd w:id="107"/>
    <w:bookmarkStart w:name="z115" w:id="108"/>
    <w:p>
      <w:pPr>
        <w:spacing w:after="0"/>
        <w:ind w:left="0"/>
        <w:jc w:val="both"/>
      </w:pPr>
      <w:r>
        <w:rPr>
          <w:rFonts w:ascii="Times New Roman"/>
          <w:b w:val="false"/>
          <w:i w:val="false"/>
          <w:color w:val="000000"/>
          <w:sz w:val="28"/>
        </w:rPr>
        <w:t>
      6.1.7 При проектировании новых автомобильных дорог расположение неукрепленных зернистых материалов между слоями из материалов или грунтов, обработанных вяжущим, не допускается.</w:t>
      </w:r>
    </w:p>
    <w:bookmarkEnd w:id="108"/>
    <w:bookmarkStart w:name="z116" w:id="109"/>
    <w:p>
      <w:pPr>
        <w:spacing w:after="0"/>
        <w:ind w:left="0"/>
        <w:jc w:val="both"/>
      </w:pPr>
      <w:r>
        <w:rPr>
          <w:rFonts w:ascii="Times New Roman"/>
          <w:b w:val="false"/>
          <w:i w:val="false"/>
          <w:color w:val="000000"/>
          <w:sz w:val="28"/>
        </w:rPr>
        <w:t>
      6.1.8 Для повышения трещиностойкости покрытия должны предусматривать трещинопрерывающие прослойки из специальных материалов, в том числе геотекстильные материалы в основании насыпи или материалы покрытия должны предусматривать модифицированные вяжущие.</w:t>
      </w:r>
    </w:p>
    <w:bookmarkEnd w:id="109"/>
    <w:bookmarkStart w:name="z117" w:id="110"/>
    <w:p>
      <w:pPr>
        <w:spacing w:after="0"/>
        <w:ind w:left="0"/>
        <w:jc w:val="both"/>
      </w:pPr>
      <w:r>
        <w:rPr>
          <w:rFonts w:ascii="Times New Roman"/>
          <w:b w:val="false"/>
          <w:i w:val="false"/>
          <w:color w:val="000000"/>
          <w:sz w:val="28"/>
        </w:rPr>
        <w:t>
      6.1.9 Для существенного уменьшения притока поверхностных вод в основание дорожной одежды и в грунт земляного полотна необходимо предусматривать такие мероприятия, как укрепление обочин, обеспечение надлежащего их поперечного уклона, устройство бордюров и лотков, а также установление безопасного расстояния от бровки земляного полотна до уреза длительно застаивающейся поверхностной воды.</w:t>
      </w:r>
    </w:p>
    <w:bookmarkEnd w:id="110"/>
    <w:bookmarkStart w:name="z118" w:id="111"/>
    <w:p>
      <w:pPr>
        <w:spacing w:after="0"/>
        <w:ind w:left="0"/>
        <w:jc w:val="both"/>
      </w:pPr>
      <w:r>
        <w:rPr>
          <w:rFonts w:ascii="Times New Roman"/>
          <w:b w:val="false"/>
          <w:i w:val="false"/>
          <w:color w:val="000000"/>
          <w:sz w:val="28"/>
        </w:rPr>
        <w:t>
      Значительному уменьшению притока поверхностной воды к земляному полотну могут также способствовать монолитные слои дорожной одежды из материалов (грунтов), укрепленных вяжущими.</w:t>
      </w:r>
    </w:p>
    <w:bookmarkEnd w:id="111"/>
    <w:bookmarkStart w:name="z119" w:id="112"/>
    <w:p>
      <w:pPr>
        <w:spacing w:after="0"/>
        <w:ind w:left="0"/>
        <w:jc w:val="both"/>
      </w:pPr>
      <w:r>
        <w:rPr>
          <w:rFonts w:ascii="Times New Roman"/>
          <w:b w:val="false"/>
          <w:i w:val="false"/>
          <w:color w:val="000000"/>
          <w:sz w:val="28"/>
        </w:rPr>
        <w:t>
      В районах с неблагоприятными погодно-климатическими и грунтово- гидрологическими условиями для ограничения распространение влаги из нижних слоев земляного полотна в верхние следует предусматривать такие мероприятия, как увеличение расстояния от поверхности покрытия до уровня грунтовых вод (возведение более высокой насыпи, понижение УГВ), применение для сооружения насыпи непучинистых или малопучинистых грунтов, введение в конструкцию морозозащитных слоев из стабильных (не изменяющих своего объема при замерзании в увлажненном состоянии) материалов, капилляропрерывающих и водоизолирующих прослоек, в т.ч. из геотекстильных материалов.</w:t>
      </w:r>
    </w:p>
    <w:bookmarkEnd w:id="112"/>
    <w:bookmarkStart w:name="z120" w:id="113"/>
    <w:p>
      <w:pPr>
        <w:spacing w:after="0"/>
        <w:ind w:left="0"/>
        <w:jc w:val="both"/>
      </w:pPr>
      <w:r>
        <w:rPr>
          <w:rFonts w:ascii="Times New Roman"/>
          <w:b w:val="false"/>
          <w:i w:val="false"/>
          <w:color w:val="000000"/>
          <w:sz w:val="28"/>
        </w:rPr>
        <w:t>
      С целью существенной экономии привозных и дефицитных дорожно-строительных материалов следует вводить теплоизоляционные слои в конструкции на пучиноопасных участках.</w:t>
      </w:r>
    </w:p>
    <w:bookmarkEnd w:id="113"/>
    <w:bookmarkStart w:name="z121" w:id="114"/>
    <w:p>
      <w:pPr>
        <w:spacing w:after="0"/>
        <w:ind w:left="0"/>
        <w:jc w:val="both"/>
      </w:pPr>
      <w:r>
        <w:rPr>
          <w:rFonts w:ascii="Times New Roman"/>
          <w:b w:val="false"/>
          <w:i w:val="false"/>
          <w:color w:val="000000"/>
          <w:sz w:val="28"/>
        </w:rPr>
        <w:t>
      6.1.10 В тех случаях, когда применение указанных в пункте 6.1.9Мероприятий экономически невыгодно и не приводит к тому, чтобы количество воды, поступающей в основание дорожной одежды из зернистых материалов, было меньше, чем может разместиться в свободных порах материала одежды, необходимо предусматривать мероприятия по осушению конструкции или назначить дорожную одежду из монолитных (плотных) слоев.</w:t>
      </w:r>
    </w:p>
    <w:bookmarkEnd w:id="114"/>
    <w:bookmarkStart w:name="z122" w:id="115"/>
    <w:p>
      <w:pPr>
        <w:spacing w:after="0"/>
        <w:ind w:left="0"/>
        <w:jc w:val="both"/>
      </w:pPr>
      <w:r>
        <w:rPr>
          <w:rFonts w:ascii="Times New Roman"/>
          <w:b w:val="false"/>
          <w:i w:val="false"/>
          <w:color w:val="000000"/>
          <w:sz w:val="28"/>
        </w:rPr>
        <w:t>
      6.1.11 Для дорог с капитальными типами покрытия, материал для устройства обочин должен быть дренирующим и по качеству соответствовать прилегающему к обочине дополнительному слою дорожной одежды.</w:t>
      </w:r>
    </w:p>
    <w:bookmarkEnd w:id="115"/>
    <w:bookmarkStart w:name="z123" w:id="116"/>
    <w:p>
      <w:pPr>
        <w:spacing w:after="0"/>
        <w:ind w:left="0"/>
        <w:jc w:val="both"/>
      </w:pPr>
      <w:r>
        <w:rPr>
          <w:rFonts w:ascii="Times New Roman"/>
          <w:b w:val="false"/>
          <w:i w:val="false"/>
          <w:color w:val="000000"/>
          <w:sz w:val="28"/>
        </w:rPr>
        <w:t>
      6.1.12 Дорожную одежду укрепленных полос обочин и разделительных полос проектируют идентичной по прочности дорожной одежде проезжей части. Конструкцию дорожной одежды переходно-скоростных полос и обочин проектируют в зависимости от грунтово-гидрологических условий земляного полотна, природно-климатических факторов, интенсивности и состава транспортного потока.</w:t>
      </w:r>
    </w:p>
    <w:bookmarkEnd w:id="116"/>
    <w:bookmarkStart w:name="z124" w:id="117"/>
    <w:p>
      <w:pPr>
        <w:spacing w:after="0"/>
        <w:ind w:left="0"/>
        <w:jc w:val="both"/>
      </w:pPr>
      <w:r>
        <w:rPr>
          <w:rFonts w:ascii="Times New Roman"/>
          <w:b w:val="false"/>
          <w:i w:val="false"/>
          <w:color w:val="000000"/>
          <w:sz w:val="28"/>
        </w:rPr>
        <w:t>
      6.1.13 На дорогах с облегченным типом покрытия для досыпки обочин может быть использован грунт, пригодный для устройства рабочего слоя земляного полотна автодороги. Верхнюю часть обочины следует укреплять: россыпью щебня, гравия, песка крупного, шлака и других местных крупнозернистых строительных материалов.</w:t>
      </w:r>
    </w:p>
    <w:bookmarkEnd w:id="117"/>
    <w:bookmarkStart w:name="z125" w:id="118"/>
    <w:p>
      <w:pPr>
        <w:spacing w:after="0"/>
        <w:ind w:left="0"/>
        <w:jc w:val="both"/>
      </w:pPr>
      <w:r>
        <w:rPr>
          <w:rFonts w:ascii="Times New Roman"/>
          <w:b w:val="false"/>
          <w:i w:val="false"/>
          <w:color w:val="000000"/>
          <w:sz w:val="28"/>
        </w:rPr>
        <w:t>
      Обочины автомобильных дорог высших категорий рекомендуется укреплять местными материалами, обработанными органическими вяжущими.</w:t>
      </w:r>
    </w:p>
    <w:bookmarkEnd w:id="118"/>
    <w:bookmarkStart w:name="z126" w:id="119"/>
    <w:p>
      <w:pPr>
        <w:spacing w:after="0"/>
        <w:ind w:left="0"/>
        <w:jc w:val="both"/>
      </w:pPr>
      <w:r>
        <w:rPr>
          <w:rFonts w:ascii="Times New Roman"/>
          <w:b w:val="false"/>
          <w:i w:val="false"/>
          <w:color w:val="000000"/>
          <w:sz w:val="28"/>
        </w:rPr>
        <w:t>
      6.1.14 Повышение прочности и стабильности грунта земляного полотна, в частности, его рабочего слоя (активная зона) может быть достигнуто устройством его верхней части из непучинистых и малонабухающих грунтов с тщательным уплотнением и защитой грунта от увлажнения подземными и поверхностными водами.</w:t>
      </w:r>
    </w:p>
    <w:bookmarkEnd w:id="119"/>
    <w:bookmarkStart w:name="z127" w:id="120"/>
    <w:p>
      <w:pPr>
        <w:spacing w:after="0"/>
        <w:ind w:left="0"/>
        <w:jc w:val="left"/>
      </w:pPr>
      <w:r>
        <w:rPr>
          <w:rFonts w:ascii="Times New Roman"/>
          <w:b/>
          <w:i w:val="false"/>
          <w:color w:val="000000"/>
        </w:rPr>
        <w:t xml:space="preserve">        6.2 Конструирование покрытий и оснований дорожных одежд капитального типа</w:t>
      </w:r>
    </w:p>
    <w:bookmarkEnd w:id="120"/>
    <w:bookmarkStart w:name="z128" w:id="121"/>
    <w:p>
      <w:pPr>
        <w:spacing w:after="0"/>
        <w:ind w:left="0"/>
        <w:jc w:val="both"/>
      </w:pPr>
      <w:r>
        <w:rPr>
          <w:rFonts w:ascii="Times New Roman"/>
          <w:b w:val="false"/>
          <w:i w:val="false"/>
          <w:color w:val="000000"/>
          <w:sz w:val="28"/>
        </w:rPr>
        <w:t>
      6.2.1 Дорожные одежды капитального типа целесообразно применять на автомобильных дорогах высшей категории.</w:t>
      </w:r>
    </w:p>
    <w:bookmarkEnd w:id="121"/>
    <w:bookmarkStart w:name="z129" w:id="122"/>
    <w:p>
      <w:pPr>
        <w:spacing w:after="0"/>
        <w:ind w:left="0"/>
        <w:jc w:val="both"/>
      </w:pPr>
      <w:r>
        <w:rPr>
          <w:rFonts w:ascii="Times New Roman"/>
          <w:b w:val="false"/>
          <w:i w:val="false"/>
          <w:color w:val="000000"/>
          <w:sz w:val="28"/>
        </w:rPr>
        <w:t>
      6.2.2 Асфальтобетонные покрытия дорожных одежд на автомобильных дорогах высших категорий рассчитывают на трещиностойкость и сдвигоустойчивость.</w:t>
      </w:r>
    </w:p>
    <w:bookmarkEnd w:id="122"/>
    <w:bookmarkStart w:name="z130" w:id="123"/>
    <w:p>
      <w:pPr>
        <w:spacing w:after="0"/>
        <w:ind w:left="0"/>
        <w:jc w:val="both"/>
      </w:pPr>
      <w:r>
        <w:rPr>
          <w:rFonts w:ascii="Times New Roman"/>
          <w:b w:val="false"/>
          <w:i w:val="false"/>
          <w:color w:val="000000"/>
          <w:sz w:val="28"/>
        </w:rPr>
        <w:t>
      6.2.3 Несущий слой основания дорожных одежд капитального типа следует устраивать из прочных материалов (шебеночно-гравийно-песчаных смесей, а также шебеночно-гравийно-песчаных смесей обработанных вяжущими; фракционированного щебня, обработанного вязким битумом по способу пропитки или уложенного по принципу расклинки мелким черным щебнем или гранулированным активным шлаком, укрепленным по методу пропитки цементно-песчаной смесью, и т.п.).</w:t>
      </w:r>
    </w:p>
    <w:bookmarkEnd w:id="123"/>
    <w:bookmarkStart w:name="z131" w:id="124"/>
    <w:p>
      <w:pPr>
        <w:spacing w:after="0"/>
        <w:ind w:left="0"/>
        <w:jc w:val="both"/>
      </w:pPr>
      <w:r>
        <w:rPr>
          <w:rFonts w:ascii="Times New Roman"/>
          <w:b w:val="false"/>
          <w:i w:val="false"/>
          <w:color w:val="000000"/>
          <w:sz w:val="28"/>
        </w:rPr>
        <w:t>
      Для устройства нижней части несущего слоя основания в зависимости от расчетных условий движения могут применяться монолитные (укрепленные грунты и каменные материалы, смеси шебеночно-гравийно-песчаные), а также зернистые материалы.</w:t>
      </w:r>
    </w:p>
    <w:bookmarkEnd w:id="124"/>
    <w:bookmarkStart w:name="z132" w:id="125"/>
    <w:p>
      <w:pPr>
        <w:spacing w:after="0"/>
        <w:ind w:left="0"/>
        <w:jc w:val="both"/>
      </w:pPr>
      <w:r>
        <w:rPr>
          <w:rFonts w:ascii="Times New Roman"/>
          <w:b w:val="false"/>
          <w:i w:val="false"/>
          <w:color w:val="000000"/>
          <w:sz w:val="28"/>
        </w:rPr>
        <w:t>
      6.2.4 В конструкциях дорожных одежд для дорог высших и средних категорий, на которых предполагается движение большегрузных автомобилей, на контакте слоев из крупнозернистых или гравийных материалов с песчаными слоями основания или грунтом земляного полотна следует предусматривать устройство разделяющих прослоек из геотекстильных материалов с целью предотвращения взаимопроникновения материалов смежных слоев и повышения долговечности конструкции.</w:t>
      </w:r>
    </w:p>
    <w:bookmarkEnd w:id="125"/>
    <w:bookmarkStart w:name="z133" w:id="126"/>
    <w:p>
      <w:pPr>
        <w:spacing w:after="0"/>
        <w:ind w:left="0"/>
        <w:jc w:val="left"/>
      </w:pPr>
      <w:r>
        <w:rPr>
          <w:rFonts w:ascii="Times New Roman"/>
          <w:b/>
          <w:i w:val="false"/>
          <w:color w:val="000000"/>
        </w:rPr>
        <w:t xml:space="preserve">        6.3 Конструирование покрытий и оснований дорожных одежд облегченного типа</w:t>
      </w:r>
    </w:p>
    <w:bookmarkEnd w:id="126"/>
    <w:bookmarkStart w:name="z134" w:id="127"/>
    <w:p>
      <w:pPr>
        <w:spacing w:after="0"/>
        <w:ind w:left="0"/>
        <w:jc w:val="both"/>
      </w:pPr>
      <w:r>
        <w:rPr>
          <w:rFonts w:ascii="Times New Roman"/>
          <w:b w:val="false"/>
          <w:i w:val="false"/>
          <w:color w:val="000000"/>
          <w:sz w:val="28"/>
        </w:rPr>
        <w:t>
      6.3.1 Дорожные одежды облегченного типа с усовершенствованными покрытиями целесообразно применять на автомобильных дорогах средних и низших категорий.</w:t>
      </w:r>
    </w:p>
    <w:bookmarkEnd w:id="127"/>
    <w:bookmarkStart w:name="z135" w:id="128"/>
    <w:p>
      <w:pPr>
        <w:spacing w:after="0"/>
        <w:ind w:left="0"/>
        <w:jc w:val="both"/>
      </w:pPr>
      <w:r>
        <w:rPr>
          <w:rFonts w:ascii="Times New Roman"/>
          <w:b w:val="false"/>
          <w:i w:val="false"/>
          <w:color w:val="000000"/>
          <w:sz w:val="28"/>
        </w:rPr>
        <w:t>
      6.3.2 Дорожные одежды облегченного типа с усовершенствованными покрытиями (асфальтобетонные; из фракционного щебня обработанного в смесительной установке; из щебня, обработанного вяжущими по способу пропитки; из крупнообломочных материалов; из песчаных или супесчаных грунтов, обработанных в установке битумной эмульсией совместно с цементом и т.п.) целесообразно применять на дорогах средних категорий.</w:t>
      </w:r>
    </w:p>
    <w:bookmarkEnd w:id="128"/>
    <w:bookmarkStart w:name="z136" w:id="129"/>
    <w:p>
      <w:pPr>
        <w:spacing w:after="0"/>
        <w:ind w:left="0"/>
        <w:jc w:val="both"/>
      </w:pPr>
      <w:r>
        <w:rPr>
          <w:rFonts w:ascii="Times New Roman"/>
          <w:b w:val="false"/>
          <w:i w:val="false"/>
          <w:color w:val="000000"/>
          <w:sz w:val="28"/>
        </w:rPr>
        <w:t>
      6.3.3 Несущие слои основания для облегченных дорожных одежд с усовершенствованным покрытием устраивают из зернистых материалов. При этом на дорогах низших категорий целесообразны основания из: гравийно-песчаных смесей, обработанных эмульсиями и другими органическими вяжущими; грунтов и побочных продуктов промышленности, обработанных неорганическими или комплексными вяжущими; щебеночных и щебеночно-гравийных смесей.</w:t>
      </w:r>
    </w:p>
    <w:bookmarkEnd w:id="129"/>
    <w:bookmarkStart w:name="z137" w:id="130"/>
    <w:p>
      <w:pPr>
        <w:spacing w:after="0"/>
        <w:ind w:left="0"/>
        <w:jc w:val="left"/>
      </w:pPr>
      <w:r>
        <w:rPr>
          <w:rFonts w:ascii="Times New Roman"/>
          <w:b/>
          <w:i w:val="false"/>
          <w:color w:val="000000"/>
        </w:rPr>
        <w:t xml:space="preserve">        6.4 Конструирование дорожных одежд переходного типа</w:t>
      </w:r>
    </w:p>
    <w:bookmarkEnd w:id="130"/>
    <w:bookmarkStart w:name="z138" w:id="131"/>
    <w:p>
      <w:pPr>
        <w:spacing w:after="0"/>
        <w:ind w:left="0"/>
        <w:jc w:val="both"/>
      </w:pPr>
      <w:r>
        <w:rPr>
          <w:rFonts w:ascii="Times New Roman"/>
          <w:b w:val="false"/>
          <w:i w:val="false"/>
          <w:color w:val="000000"/>
          <w:sz w:val="28"/>
        </w:rPr>
        <w:t>
      6.4.1 Дорожные одежды переходного типа (покрытия из смеси щебеночно-гравийно- песчаной, из щебня, из малопрочных каменных материалов и грунтов, укрепленных органическими, неорганическими или комплексными вяжущими, и т.п.) следует предусматривать на дорогах низших категорий.</w:t>
      </w:r>
    </w:p>
    <w:bookmarkEnd w:id="131"/>
    <w:bookmarkStart w:name="z139" w:id="132"/>
    <w:p>
      <w:pPr>
        <w:spacing w:after="0"/>
        <w:ind w:left="0"/>
        <w:jc w:val="both"/>
      </w:pPr>
      <w:r>
        <w:rPr>
          <w:rFonts w:ascii="Times New Roman"/>
          <w:b w:val="false"/>
          <w:i w:val="false"/>
          <w:color w:val="000000"/>
          <w:sz w:val="28"/>
        </w:rPr>
        <w:t>
      6.4.2 Для покрытий, устраиваемых по способу заклинки, применяют фракционированный щебень из естественных горных пород, щебень из горнорудных отходов и малоактивных металлургических шлаков.</w:t>
      </w:r>
    </w:p>
    <w:bookmarkEnd w:id="132"/>
    <w:bookmarkStart w:name="z140" w:id="133"/>
    <w:p>
      <w:pPr>
        <w:spacing w:after="0"/>
        <w:ind w:left="0"/>
        <w:jc w:val="left"/>
      </w:pPr>
      <w:r>
        <w:rPr>
          <w:rFonts w:ascii="Times New Roman"/>
          <w:b/>
          <w:i w:val="false"/>
          <w:color w:val="000000"/>
        </w:rPr>
        <w:t xml:space="preserve">        6.5 Конструирование дополнительных слоев основания</w:t>
      </w:r>
    </w:p>
    <w:bookmarkEnd w:id="133"/>
    <w:bookmarkStart w:name="z141" w:id="134"/>
    <w:p>
      <w:pPr>
        <w:spacing w:after="0"/>
        <w:ind w:left="0"/>
        <w:jc w:val="both"/>
      </w:pPr>
      <w:r>
        <w:rPr>
          <w:rFonts w:ascii="Times New Roman"/>
          <w:b w:val="false"/>
          <w:i w:val="false"/>
          <w:color w:val="000000"/>
          <w:sz w:val="28"/>
        </w:rPr>
        <w:t>
      6.5.1 Дополнительные слои основания предусматривают при проектировании дорог в неблагоприятных климатических и грунтово-гидрологических условиях как защиту дорожных конструкций от воздействия воды и мороза. Морозозащитные слои устраивают из стабильных зернистых материалов: песка, песчано-гравийной смеси, гравия, щебня, шлаков и т.п., а также из грунтов, укрепленных вяжущими, или из гидрофобизированных грунтов и других непучинистых материалов. Показателем их пригодности по морозостойкости является степень пучинистости.</w:t>
      </w:r>
    </w:p>
    <w:bookmarkEnd w:id="134"/>
    <w:bookmarkStart w:name="z142" w:id="135"/>
    <w:p>
      <w:pPr>
        <w:spacing w:after="0"/>
        <w:ind w:left="0"/>
        <w:jc w:val="both"/>
      </w:pPr>
      <w:r>
        <w:rPr>
          <w:rFonts w:ascii="Times New Roman"/>
          <w:b w:val="false"/>
          <w:i w:val="false"/>
          <w:color w:val="000000"/>
          <w:sz w:val="28"/>
        </w:rPr>
        <w:t>
      6.5.2 Толщину и расположение теплоизолирующего слоя в конструкции определяют теплотехническим расчетом. Деформационные и прочностные характеристики материала слоя, а также толщину последнего следует учитывать при расчете дорожной конструкции на прочность.</w:t>
      </w:r>
    </w:p>
    <w:bookmarkEnd w:id="135"/>
    <w:bookmarkStart w:name="z143" w:id="136"/>
    <w:p>
      <w:pPr>
        <w:spacing w:after="0"/>
        <w:ind w:left="0"/>
        <w:jc w:val="both"/>
      </w:pPr>
      <w:r>
        <w:rPr>
          <w:rFonts w:ascii="Times New Roman"/>
          <w:b w:val="false"/>
          <w:i w:val="false"/>
          <w:color w:val="000000"/>
          <w:sz w:val="28"/>
        </w:rPr>
        <w:t>
      Оптимальную конструкцию и тип теплоизоляционных материалов следует выбирать на основании технико-экономического сравнения вариантов, равноценных по морозоустойчивости.</w:t>
      </w:r>
    </w:p>
    <w:bookmarkEnd w:id="136"/>
    <w:bookmarkStart w:name="z144" w:id="137"/>
    <w:p>
      <w:pPr>
        <w:spacing w:after="0"/>
        <w:ind w:left="0"/>
        <w:jc w:val="both"/>
      </w:pPr>
      <w:r>
        <w:rPr>
          <w:rFonts w:ascii="Times New Roman"/>
          <w:b w:val="false"/>
          <w:i w:val="false"/>
          <w:color w:val="000000"/>
          <w:sz w:val="28"/>
        </w:rPr>
        <w:t>
      6.5.3 Необходимость устройства дренирующего слоя зависит от схемы увлажнения рабочего слоя земляного полотна согласно СН РК 3.03-30 - в районах с большим количеством осадков, а также если в основании проезжей части возможно скопление воды, проникающей с поверхности (затяжные продольные уклоны, наличие сравнительно легко водопроницаемых грунтов на обочинах, вогнутые переломы продольного профиля, прилегающие к проезжей части зеленые насаждения, газоны и др.).</w:t>
      </w:r>
    </w:p>
    <w:bookmarkEnd w:id="137"/>
    <w:bookmarkStart w:name="z145" w:id="138"/>
    <w:p>
      <w:pPr>
        <w:spacing w:after="0"/>
        <w:ind w:left="0"/>
        <w:jc w:val="both"/>
      </w:pPr>
      <w:r>
        <w:rPr>
          <w:rFonts w:ascii="Times New Roman"/>
          <w:b w:val="false"/>
          <w:i w:val="false"/>
          <w:color w:val="000000"/>
          <w:sz w:val="28"/>
        </w:rPr>
        <w:t>
      Дренирующие слои следует устраивать из песка, гравийных материалов, отсортированного шлака и других фильтрующих материалов. В конструкциях, где дренирующий слой расположен выше глубины промерзания, материалы должны обладать морозостойкостью и достаточной прочностью.</w:t>
      </w:r>
    </w:p>
    <w:bookmarkEnd w:id="138"/>
    <w:bookmarkStart w:name="z146" w:id="139"/>
    <w:p>
      <w:pPr>
        <w:spacing w:after="0"/>
        <w:ind w:left="0"/>
        <w:jc w:val="both"/>
      </w:pPr>
      <w:r>
        <w:rPr>
          <w:rFonts w:ascii="Times New Roman"/>
          <w:b w:val="false"/>
          <w:i w:val="false"/>
          <w:color w:val="000000"/>
          <w:sz w:val="28"/>
        </w:rPr>
        <w:t>
      6.5.4 При выборе материала для дренирующего слоя учитывают прочностные свойства, влияющие на прочность дорожной одежды.</w:t>
      </w:r>
    </w:p>
    <w:bookmarkEnd w:id="139"/>
    <w:bookmarkStart w:name="z147" w:id="140"/>
    <w:p>
      <w:pPr>
        <w:spacing w:after="0"/>
        <w:ind w:left="0"/>
        <w:jc w:val="both"/>
      </w:pPr>
      <w:r>
        <w:rPr>
          <w:rFonts w:ascii="Times New Roman"/>
          <w:b w:val="false"/>
          <w:i w:val="false"/>
          <w:color w:val="000000"/>
          <w:sz w:val="28"/>
        </w:rPr>
        <w:t>
      6.5.5 На участках с затяжными уклонами (продольный уклон больше поперечного) для перехвата и отвода воды, перемещающейся в дренирующем слое вдоль дороги, предусматривают устройство мелких прорезей в грунтовом основании с укладкой в них перфорированных труб, трубчатых фильтров или щебня с противозаиливающей изоляцией.</w:t>
      </w:r>
    </w:p>
    <w:bookmarkEnd w:id="140"/>
    <w:bookmarkStart w:name="z148" w:id="141"/>
    <w:p>
      <w:pPr>
        <w:spacing w:after="0"/>
        <w:ind w:left="0"/>
        <w:jc w:val="both"/>
      </w:pPr>
      <w:r>
        <w:rPr>
          <w:rFonts w:ascii="Times New Roman"/>
          <w:b w:val="false"/>
          <w:i w:val="false"/>
          <w:color w:val="000000"/>
          <w:sz w:val="28"/>
        </w:rPr>
        <w:t>
      6.5.6 В южных районах существенного уменьшения объема распространения (преимущественно парообразной) влаги рекомендуется достичь с помощью слоев пароизоляции из полимерных рулонных материалов, грунта, обработанного органическим вяжущим веществом, или слоев из тщательно уплотненного грунта в "обойме".</w:t>
      </w:r>
    </w:p>
    <w:bookmarkEnd w:id="141"/>
    <w:bookmarkStart w:name="z149" w:id="142"/>
    <w:p>
      <w:pPr>
        <w:spacing w:after="0"/>
        <w:ind w:left="0"/>
        <w:jc w:val="left"/>
      </w:pPr>
      <w:r>
        <w:rPr>
          <w:rFonts w:ascii="Times New Roman"/>
          <w:b/>
          <w:i w:val="false"/>
          <w:color w:val="000000"/>
        </w:rPr>
        <w:t xml:space="preserve">        6.6 Конструирование дорожных одежд со слоями из малопрочных каменных материалов и побочных продуктов промышленности</w:t>
      </w:r>
    </w:p>
    <w:bookmarkEnd w:id="142"/>
    <w:bookmarkStart w:name="z150" w:id="143"/>
    <w:p>
      <w:pPr>
        <w:spacing w:after="0"/>
        <w:ind w:left="0"/>
        <w:jc w:val="both"/>
      </w:pPr>
      <w:r>
        <w:rPr>
          <w:rFonts w:ascii="Times New Roman"/>
          <w:b w:val="false"/>
          <w:i w:val="false"/>
          <w:color w:val="000000"/>
          <w:sz w:val="28"/>
        </w:rPr>
        <w:t>
      6.6.1 Возможность применения в дорожных одеждах малопрочных каменных материалов, слабых известняков, опоки, гравийных материалов, дресвы, ракушечника, искусственных каменных материалов и др. без обработки вяжущими. На участках с неблагоприятными грунтово-гидрологическими условиями не допускается использование в основании (даже в нижних слоях) необработанных материалов.</w:t>
      </w:r>
    </w:p>
    <w:bookmarkEnd w:id="143"/>
    <w:bookmarkStart w:name="z151" w:id="144"/>
    <w:p>
      <w:pPr>
        <w:spacing w:after="0"/>
        <w:ind w:left="0"/>
        <w:jc w:val="both"/>
      </w:pPr>
      <w:r>
        <w:rPr>
          <w:rFonts w:ascii="Times New Roman"/>
          <w:b w:val="false"/>
          <w:i w:val="false"/>
          <w:color w:val="000000"/>
          <w:sz w:val="28"/>
        </w:rPr>
        <w:t>
      6.6.2 Слой из шлакоминеральных материалов и грунтов может устраиваться непосредственно на грунте земляного полотна, за исключением хорошо фильтрующих песчаных грунтов. Земляное полотно из хорошо фильтрующих песчаных грунтов (за исключением пылеватых песков) предварительно перекрывают защитным слоем из нефильтрующего грунта или материала.</w:t>
      </w:r>
    </w:p>
    <w:bookmarkEnd w:id="144"/>
    <w:bookmarkStart w:name="z152" w:id="145"/>
    <w:p>
      <w:pPr>
        <w:spacing w:after="0"/>
        <w:ind w:left="0"/>
        <w:jc w:val="both"/>
      </w:pPr>
      <w:r>
        <w:rPr>
          <w:rFonts w:ascii="Times New Roman"/>
          <w:b w:val="false"/>
          <w:i w:val="false"/>
          <w:color w:val="000000"/>
          <w:sz w:val="28"/>
        </w:rPr>
        <w:t>
      6.6.3 При производстве работ способом смешения на месте в качестве нижележащих слоев следует использовать песчано-гравийные, песчано-гравийно-щебеночные смеси, минеральные материалы из выветренных скальных пород и другие материалы, обладающие плотной структурой поверхности, препятствующей нарушению целостности слоя при производстве работ.</w:t>
      </w:r>
    </w:p>
    <w:bookmarkEnd w:id="145"/>
    <w:bookmarkStart w:name="z153" w:id="146"/>
    <w:p>
      <w:pPr>
        <w:spacing w:after="0"/>
        <w:ind w:left="0"/>
        <w:jc w:val="both"/>
      </w:pPr>
      <w:r>
        <w:rPr>
          <w:rFonts w:ascii="Times New Roman"/>
          <w:b w:val="false"/>
          <w:i w:val="false"/>
          <w:color w:val="000000"/>
          <w:sz w:val="28"/>
        </w:rPr>
        <w:t>
      6.6.4 При устройстве слоя из материалов, обработанных вяжущим на основе бокситного шлама, на материале, не обладающем плотной структурой или разрыхляющимся в процессе производства работ (например, песок) следует предусмотреть укладку геотекстильного материала или укладку укрепленных грунтов.</w:t>
      </w:r>
    </w:p>
    <w:bookmarkEnd w:id="146"/>
    <w:bookmarkStart w:name="z154" w:id="147"/>
    <w:p>
      <w:pPr>
        <w:spacing w:after="0"/>
        <w:ind w:left="0"/>
        <w:jc w:val="both"/>
      </w:pPr>
      <w:r>
        <w:rPr>
          <w:rFonts w:ascii="Times New Roman"/>
          <w:b w:val="false"/>
          <w:i w:val="false"/>
          <w:color w:val="000000"/>
          <w:sz w:val="28"/>
        </w:rPr>
        <w:t>
      6.6.5 Свежеуложенный слой из материалов, обработанных неорганическим вяжущим или гранулированным бокситовым шламом, сразу после укладки должен быть защищен от испарения вышележащим слоем дорожной одежды, либо должен быть обеспечен соответствующий уход за ним.</w:t>
      </w:r>
    </w:p>
    <w:bookmarkEnd w:id="147"/>
    <w:bookmarkStart w:name="z155" w:id="148"/>
    <w:p>
      <w:pPr>
        <w:spacing w:after="0"/>
        <w:ind w:left="0"/>
        <w:jc w:val="both"/>
      </w:pPr>
      <w:r>
        <w:rPr>
          <w:rFonts w:ascii="Times New Roman"/>
          <w:b w:val="false"/>
          <w:i w:val="false"/>
          <w:color w:val="000000"/>
          <w:sz w:val="28"/>
        </w:rPr>
        <w:t>
      6.6.6 По слою основания из золоминеральных материалов устраивают усовершенствованные типы покрытий на дорогах высших и средних категорий или защитные слои износа типа двойной поверхностной обработки на дорогах низших категорий.</w:t>
      </w:r>
    </w:p>
    <w:bookmarkEnd w:id="148"/>
    <w:bookmarkStart w:name="z156" w:id="149"/>
    <w:p>
      <w:pPr>
        <w:spacing w:after="0"/>
        <w:ind w:left="0"/>
        <w:jc w:val="both"/>
      </w:pPr>
      <w:r>
        <w:rPr>
          <w:rFonts w:ascii="Times New Roman"/>
          <w:b w:val="false"/>
          <w:i w:val="false"/>
          <w:color w:val="000000"/>
          <w:sz w:val="28"/>
        </w:rPr>
        <w:t>
      6.6.7 На покрытиях из золоминеральных материалов устраивается слой износа из асфальтобетонной смеси или двойной поверхностной обработки.</w:t>
      </w:r>
    </w:p>
    <w:bookmarkEnd w:id="149"/>
    <w:bookmarkStart w:name="z157" w:id="150"/>
    <w:p>
      <w:pPr>
        <w:spacing w:after="0"/>
        <w:ind w:left="0"/>
        <w:jc w:val="left"/>
      </w:pPr>
      <w:r>
        <w:rPr>
          <w:rFonts w:ascii="Times New Roman"/>
          <w:b/>
          <w:i w:val="false"/>
          <w:color w:val="000000"/>
        </w:rPr>
        <w:t xml:space="preserve">        6.7 Конструирование дорожных одежд при реконструкции автомобильных дорог</w:t>
      </w:r>
    </w:p>
    <w:bookmarkEnd w:id="150"/>
    <w:bookmarkStart w:name="z158" w:id="151"/>
    <w:p>
      <w:pPr>
        <w:spacing w:after="0"/>
        <w:ind w:left="0"/>
        <w:jc w:val="both"/>
      </w:pPr>
      <w:r>
        <w:rPr>
          <w:rFonts w:ascii="Times New Roman"/>
          <w:b w:val="false"/>
          <w:i w:val="false"/>
          <w:color w:val="000000"/>
          <w:sz w:val="28"/>
        </w:rPr>
        <w:t>
      6.7.1 При разработке проекта реконструкции дорожной одежды должны быть рассмотрены следующие вопросы:</w:t>
      </w:r>
    </w:p>
    <w:bookmarkEnd w:id="151"/>
    <w:bookmarkStart w:name="z159" w:id="152"/>
    <w:p>
      <w:pPr>
        <w:spacing w:after="0"/>
        <w:ind w:left="0"/>
        <w:jc w:val="both"/>
      </w:pPr>
      <w:r>
        <w:rPr>
          <w:rFonts w:ascii="Times New Roman"/>
          <w:b w:val="false"/>
          <w:i w:val="false"/>
          <w:color w:val="000000"/>
          <w:sz w:val="28"/>
        </w:rPr>
        <w:t>
      - необходимость усиления существующей конструкции;</w:t>
      </w:r>
    </w:p>
    <w:bookmarkEnd w:id="152"/>
    <w:bookmarkStart w:name="z160" w:id="153"/>
    <w:p>
      <w:pPr>
        <w:spacing w:after="0"/>
        <w:ind w:left="0"/>
        <w:jc w:val="both"/>
      </w:pPr>
      <w:r>
        <w:rPr>
          <w:rFonts w:ascii="Times New Roman"/>
          <w:b w:val="false"/>
          <w:i w:val="false"/>
          <w:color w:val="000000"/>
          <w:sz w:val="28"/>
        </w:rPr>
        <w:t>
      - целесообразность использования существующей дорожной одежды или отдельных ее конструктивных слоев без предварительного разрушения;</w:t>
      </w:r>
    </w:p>
    <w:bookmarkEnd w:id="153"/>
    <w:bookmarkStart w:name="z161" w:id="154"/>
    <w:p>
      <w:pPr>
        <w:spacing w:after="0"/>
        <w:ind w:left="0"/>
        <w:jc w:val="both"/>
      </w:pPr>
      <w:r>
        <w:rPr>
          <w:rFonts w:ascii="Times New Roman"/>
          <w:b w:val="false"/>
          <w:i w:val="false"/>
          <w:color w:val="000000"/>
          <w:sz w:val="28"/>
        </w:rPr>
        <w:t>
      - целесообразность использования материалов конструктивных слоев после их переработки;</w:t>
      </w:r>
    </w:p>
    <w:bookmarkEnd w:id="154"/>
    <w:bookmarkStart w:name="z162" w:id="155"/>
    <w:p>
      <w:pPr>
        <w:spacing w:after="0"/>
        <w:ind w:left="0"/>
        <w:jc w:val="both"/>
      </w:pPr>
      <w:r>
        <w:rPr>
          <w:rFonts w:ascii="Times New Roman"/>
          <w:b w:val="false"/>
          <w:i w:val="false"/>
          <w:color w:val="000000"/>
          <w:sz w:val="28"/>
        </w:rPr>
        <w:t>
      - необходимость повышения морозостойкости существующей конструкции;</w:t>
      </w:r>
    </w:p>
    <w:bookmarkEnd w:id="155"/>
    <w:bookmarkStart w:name="z163" w:id="156"/>
    <w:p>
      <w:pPr>
        <w:spacing w:after="0"/>
        <w:ind w:left="0"/>
        <w:jc w:val="both"/>
      </w:pPr>
      <w:r>
        <w:rPr>
          <w:rFonts w:ascii="Times New Roman"/>
          <w:b w:val="false"/>
          <w:i w:val="false"/>
          <w:color w:val="000000"/>
          <w:sz w:val="28"/>
        </w:rPr>
        <w:t>
      - необходимость изменения конструкции укрепления обочин;</w:t>
      </w:r>
    </w:p>
    <w:bookmarkEnd w:id="156"/>
    <w:bookmarkStart w:name="z164" w:id="157"/>
    <w:p>
      <w:pPr>
        <w:spacing w:after="0"/>
        <w:ind w:left="0"/>
        <w:jc w:val="both"/>
      </w:pPr>
      <w:r>
        <w:rPr>
          <w:rFonts w:ascii="Times New Roman"/>
          <w:b w:val="false"/>
          <w:i w:val="false"/>
          <w:color w:val="000000"/>
          <w:sz w:val="28"/>
        </w:rPr>
        <w:t>
      - необходимость уширения дорожной одежды и способ уширения.</w:t>
      </w:r>
    </w:p>
    <w:bookmarkEnd w:id="157"/>
    <w:bookmarkStart w:name="z165" w:id="158"/>
    <w:p>
      <w:pPr>
        <w:spacing w:after="0"/>
        <w:ind w:left="0"/>
        <w:jc w:val="both"/>
      </w:pPr>
      <w:r>
        <w:rPr>
          <w:rFonts w:ascii="Times New Roman"/>
          <w:b w:val="false"/>
          <w:i w:val="false"/>
          <w:color w:val="000000"/>
          <w:sz w:val="28"/>
        </w:rPr>
        <w:t>
      6.7.2 Если предстоит только усилить дорожную одежду без уширения проезжей части и земляного полотна, то наиболее рациональным может оказаться утолщение одежды стабильными материалами до пределов, требуемых для обеспечения достаточной прочности и морозоустойчивости конструкции. При проектировании усиления дорожных одежд необходимо предусмотреть эффективные меры по обеспечению хорошего сцепления нового слоя покрытия со старым изношенным и поврежденным.</w:t>
      </w:r>
    </w:p>
    <w:bookmarkEnd w:id="158"/>
    <w:bookmarkStart w:name="z166" w:id="159"/>
    <w:p>
      <w:pPr>
        <w:spacing w:after="0"/>
        <w:ind w:left="0"/>
        <w:jc w:val="both"/>
      </w:pPr>
      <w:r>
        <w:rPr>
          <w:rFonts w:ascii="Times New Roman"/>
          <w:b w:val="false"/>
          <w:i w:val="false"/>
          <w:color w:val="000000"/>
          <w:sz w:val="28"/>
        </w:rPr>
        <w:t>
      6.7.3 При реконструкции следует обращать внимание на существующие слои основания, загрязненные прочими материалами и содержание в них пылеватых частиц. При этом в расчете общей толщины слоев из стабильных материалов не следует включать слои из загрязненных материалов.</w:t>
      </w:r>
    </w:p>
    <w:bookmarkEnd w:id="159"/>
    <w:bookmarkStart w:name="z167" w:id="160"/>
    <w:p>
      <w:pPr>
        <w:spacing w:after="0"/>
        <w:ind w:left="0"/>
        <w:jc w:val="both"/>
      </w:pPr>
      <w:r>
        <w:rPr>
          <w:rFonts w:ascii="Times New Roman"/>
          <w:b w:val="false"/>
          <w:i w:val="false"/>
          <w:color w:val="000000"/>
          <w:sz w:val="28"/>
        </w:rPr>
        <w:t>
      В случае применения при реконструкции дорог новых слоев из щебня, гравия и грунтов, обработанных неорганическими вяжущими, над ними необходимо укладывать слои из материалов, обработанных органическими или неорганическими вяжущими.</w:t>
      </w:r>
    </w:p>
    <w:bookmarkEnd w:id="160"/>
    <w:bookmarkStart w:name="z168" w:id="161"/>
    <w:p>
      <w:pPr>
        <w:spacing w:after="0"/>
        <w:ind w:left="0"/>
        <w:jc w:val="both"/>
      </w:pPr>
      <w:r>
        <w:rPr>
          <w:rFonts w:ascii="Times New Roman"/>
          <w:b w:val="false"/>
          <w:i w:val="false"/>
          <w:color w:val="000000"/>
          <w:sz w:val="28"/>
        </w:rPr>
        <w:t>
      6.7.4 На участках, где кроме усиления дорожной одежды, предусмотрено также уширение проезжей части и земляного полотна, должна быть обеспечена равнопрочность всей конструкции в пределах ширины новой проезжей части.</w:t>
      </w:r>
    </w:p>
    <w:bookmarkEnd w:id="161"/>
    <w:bookmarkStart w:name="z169" w:id="162"/>
    <w:p>
      <w:pPr>
        <w:spacing w:after="0"/>
        <w:ind w:left="0"/>
        <w:jc w:val="both"/>
      </w:pPr>
      <w:r>
        <w:rPr>
          <w:rFonts w:ascii="Times New Roman"/>
          <w:b w:val="false"/>
          <w:i w:val="false"/>
          <w:color w:val="000000"/>
          <w:sz w:val="28"/>
        </w:rPr>
        <w:t>
      6.7.5 При конструировании усиления дорожных одежд новый тип покрытия должен быть не менее совершенным, чем существующее покрытие. При этом следует учитывать все методические положения, изложенные выше для конструирования дорожных одежд.</w:t>
      </w:r>
    </w:p>
    <w:bookmarkEnd w:id="162"/>
    <w:bookmarkStart w:name="z170" w:id="163"/>
    <w:p>
      <w:pPr>
        <w:spacing w:after="0"/>
        <w:ind w:left="0"/>
        <w:jc w:val="both"/>
      </w:pPr>
      <w:r>
        <w:rPr>
          <w:rFonts w:ascii="Times New Roman"/>
          <w:b w:val="false"/>
          <w:i w:val="false"/>
          <w:color w:val="000000"/>
          <w:sz w:val="28"/>
        </w:rPr>
        <w:t>
      Кроме того, необходимо учитывать опыт службы существующей дорожной одежды за период ее эксплуатации.</w:t>
      </w:r>
    </w:p>
    <w:bookmarkEnd w:id="163"/>
    <w:bookmarkStart w:name="z171" w:id="164"/>
    <w:p>
      <w:pPr>
        <w:spacing w:after="0"/>
        <w:ind w:left="0"/>
        <w:jc w:val="both"/>
      </w:pPr>
      <w:r>
        <w:rPr>
          <w:rFonts w:ascii="Times New Roman"/>
          <w:b w:val="false"/>
          <w:i w:val="false"/>
          <w:color w:val="000000"/>
          <w:sz w:val="28"/>
        </w:rPr>
        <w:t>
      6.7.6 Не допускается укладка горячей асфальтобетонной смеси на существующее покрытие из холодного асфальтобетона. Исключение составляют покрытия из холодного асфальтобетона, прослужившее до среднего ремонта и не имеющее деформаций в виде трещин, значительных неровностей, наплывов и сдвигов. В других случаях существующее покрытие подлежит кирковке.</w:t>
      </w:r>
    </w:p>
    <w:bookmarkEnd w:id="164"/>
    <w:bookmarkStart w:name="z172" w:id="165"/>
    <w:p>
      <w:pPr>
        <w:spacing w:after="0"/>
        <w:ind w:left="0"/>
        <w:jc w:val="left"/>
      </w:pPr>
      <w:r>
        <w:rPr>
          <w:rFonts w:ascii="Times New Roman"/>
          <w:b/>
          <w:i w:val="false"/>
          <w:color w:val="000000"/>
        </w:rPr>
        <w:t xml:space="preserve">        6.8 Особенности конструирования дорожных одежд для городских улиц</w:t>
      </w:r>
    </w:p>
    <w:bookmarkEnd w:id="165"/>
    <w:bookmarkStart w:name="z173" w:id="166"/>
    <w:p>
      <w:pPr>
        <w:spacing w:after="0"/>
        <w:ind w:left="0"/>
        <w:jc w:val="both"/>
      </w:pPr>
      <w:r>
        <w:rPr>
          <w:rFonts w:ascii="Times New Roman"/>
          <w:b w:val="false"/>
          <w:i w:val="false"/>
          <w:color w:val="000000"/>
          <w:sz w:val="28"/>
        </w:rPr>
        <w:t>
      6.8.1 При конструировании дорожных одежд для городских улиц и дорог необходимо учитывать ряд особенностей, связанных с условиями их строительства и эксплуатации:</w:t>
      </w:r>
    </w:p>
    <w:bookmarkEnd w:id="166"/>
    <w:bookmarkStart w:name="z174" w:id="167"/>
    <w:p>
      <w:pPr>
        <w:spacing w:after="0"/>
        <w:ind w:left="0"/>
        <w:jc w:val="both"/>
      </w:pPr>
      <w:r>
        <w:rPr>
          <w:rFonts w:ascii="Times New Roman"/>
          <w:b w:val="false"/>
          <w:i w:val="false"/>
          <w:color w:val="000000"/>
          <w:sz w:val="28"/>
        </w:rPr>
        <w:t>
      - ограниченную возможность варьирования проектных отметок продольного профиля, обусловленную общими архитектурно - планировочными требованиями;</w:t>
      </w:r>
    </w:p>
    <w:bookmarkEnd w:id="167"/>
    <w:bookmarkStart w:name="z175" w:id="168"/>
    <w:p>
      <w:pPr>
        <w:spacing w:after="0"/>
        <w:ind w:left="0"/>
        <w:jc w:val="both"/>
      </w:pPr>
      <w:r>
        <w:rPr>
          <w:rFonts w:ascii="Times New Roman"/>
          <w:b w:val="false"/>
          <w:i w:val="false"/>
          <w:color w:val="000000"/>
          <w:sz w:val="28"/>
        </w:rPr>
        <w:t>
      - необходимость временного сбора воды у кромок проезжей части с последующим отводом ее через ливневую канализацию;</w:t>
      </w:r>
    </w:p>
    <w:bookmarkEnd w:id="168"/>
    <w:bookmarkStart w:name="z176" w:id="169"/>
    <w:p>
      <w:pPr>
        <w:spacing w:after="0"/>
        <w:ind w:left="0"/>
        <w:jc w:val="both"/>
      </w:pPr>
      <w:r>
        <w:rPr>
          <w:rFonts w:ascii="Times New Roman"/>
          <w:b w:val="false"/>
          <w:i w:val="false"/>
          <w:color w:val="000000"/>
          <w:sz w:val="28"/>
        </w:rPr>
        <w:t>
      - необходимость в ряде случаев размещения под проезжей частью электротехнических, тепловых, водопроводных и других коммуникаций;</w:t>
      </w:r>
    </w:p>
    <w:bookmarkEnd w:id="169"/>
    <w:bookmarkStart w:name="z177" w:id="170"/>
    <w:p>
      <w:pPr>
        <w:spacing w:after="0"/>
        <w:ind w:left="0"/>
        <w:jc w:val="both"/>
      </w:pPr>
      <w:r>
        <w:rPr>
          <w:rFonts w:ascii="Times New Roman"/>
          <w:b w:val="false"/>
          <w:i w:val="false"/>
          <w:color w:val="000000"/>
          <w:sz w:val="28"/>
        </w:rPr>
        <w:t>
      - необходимость устройства сопряжений дорожной одежды с люками, трамвайными путями;</w:t>
      </w:r>
    </w:p>
    <w:bookmarkEnd w:id="170"/>
    <w:bookmarkStart w:name="z178" w:id="171"/>
    <w:p>
      <w:pPr>
        <w:spacing w:after="0"/>
        <w:ind w:left="0"/>
        <w:jc w:val="both"/>
      </w:pPr>
      <w:r>
        <w:rPr>
          <w:rFonts w:ascii="Times New Roman"/>
          <w:b w:val="false"/>
          <w:i w:val="false"/>
          <w:color w:val="000000"/>
          <w:sz w:val="28"/>
        </w:rPr>
        <w:t>
      - расположение улицы или дороги в непосредственной близости от жилых построек;</w:t>
      </w:r>
    </w:p>
    <w:bookmarkEnd w:id="171"/>
    <w:bookmarkStart w:name="z179" w:id="172"/>
    <w:p>
      <w:pPr>
        <w:spacing w:after="0"/>
        <w:ind w:left="0"/>
        <w:jc w:val="both"/>
      </w:pPr>
      <w:r>
        <w:rPr>
          <w:rFonts w:ascii="Times New Roman"/>
          <w:b w:val="false"/>
          <w:i w:val="false"/>
          <w:color w:val="000000"/>
          <w:sz w:val="28"/>
        </w:rPr>
        <w:t>
      - наличие участков, где наблюдаются частые разгоны и торможение транспортных средств на проезжей части, а также участки остановок общественного транспорта с наибольшим совпадением траектории движения колес транспортных средств.</w:t>
      </w:r>
    </w:p>
    <w:bookmarkEnd w:id="172"/>
    <w:bookmarkStart w:name="z180" w:id="173"/>
    <w:p>
      <w:pPr>
        <w:spacing w:after="0"/>
        <w:ind w:left="0"/>
        <w:jc w:val="both"/>
      </w:pPr>
      <w:r>
        <w:rPr>
          <w:rFonts w:ascii="Times New Roman"/>
          <w:b w:val="false"/>
          <w:i w:val="false"/>
          <w:color w:val="000000"/>
          <w:sz w:val="28"/>
        </w:rPr>
        <w:t>
      6.8.2 Для остановок общественного транспорта в городах необходимо конструировать дорожные одежды с покрытиями и основаниями повышенной сдвигоустойчивости при высоких положительных температурах. Основание следует устраивать, как правило, из пористых или высокопористых асфальтобетонных смесей на вязком битуме или из тощего бетона. При применении материалов, содержащих цемент, необходимо предусматривать "трещинопрерывающие" прослойки.</w:t>
      </w:r>
    </w:p>
    <w:bookmarkEnd w:id="173"/>
    <w:bookmarkStart w:name="z181" w:id="174"/>
    <w:p>
      <w:pPr>
        <w:spacing w:after="0"/>
        <w:ind w:left="0"/>
        <w:jc w:val="both"/>
      </w:pPr>
      <w:r>
        <w:rPr>
          <w:rFonts w:ascii="Times New Roman"/>
          <w:b w:val="false"/>
          <w:i w:val="false"/>
          <w:color w:val="000000"/>
          <w:sz w:val="28"/>
        </w:rPr>
        <w:t>
      6.8.3 На участках, где трамвайные пути расположены не на обособленном земляном полотне, дорожная одежда внутри путей и между ними должна иметь такую же прочность, как у дорожной одежды, примыкающей к рельсовым путям.</w:t>
      </w:r>
    </w:p>
    <w:bookmarkEnd w:id="174"/>
    <w:bookmarkStart w:name="z182" w:id="175"/>
    <w:p>
      <w:pPr>
        <w:spacing w:after="0"/>
        <w:ind w:left="0"/>
        <w:jc w:val="left"/>
      </w:pPr>
      <w:r>
        <w:rPr>
          <w:rFonts w:ascii="Times New Roman"/>
          <w:b/>
          <w:i w:val="false"/>
          <w:color w:val="000000"/>
        </w:rPr>
        <w:t xml:space="preserve"> 7 НОРМЫ РАСЧЕТА ПРОЕКТИРОВАНИЯ НЕЖЕСТКИХ ДОРОЖНЫХ ОДЕЖД</w:t>
      </w:r>
    </w:p>
    <w:bookmarkEnd w:id="175"/>
    <w:bookmarkStart w:name="z183" w:id="176"/>
    <w:p>
      <w:pPr>
        <w:spacing w:after="0"/>
        <w:ind w:left="0"/>
        <w:jc w:val="both"/>
      </w:pPr>
      <w:r>
        <w:rPr>
          <w:rFonts w:ascii="Times New Roman"/>
          <w:b w:val="false"/>
          <w:i w:val="false"/>
          <w:color w:val="000000"/>
          <w:sz w:val="28"/>
        </w:rPr>
        <w:t>
      7.1 Дорожные одежды капитального и облегченного типа независимо от группы расчетной нагрузки рассчитывают на прочность по трем критериям:</w:t>
      </w:r>
    </w:p>
    <w:bookmarkEnd w:id="176"/>
    <w:bookmarkStart w:name="z184" w:id="177"/>
    <w:p>
      <w:pPr>
        <w:spacing w:after="0"/>
        <w:ind w:left="0"/>
        <w:jc w:val="both"/>
      </w:pPr>
      <w:r>
        <w:rPr>
          <w:rFonts w:ascii="Times New Roman"/>
          <w:b w:val="false"/>
          <w:i w:val="false"/>
          <w:color w:val="000000"/>
          <w:sz w:val="28"/>
        </w:rPr>
        <w:t>
      – сопротивление упругому прогибу всей конструкции;</w:t>
      </w:r>
    </w:p>
    <w:bookmarkEnd w:id="177"/>
    <w:bookmarkStart w:name="z185" w:id="178"/>
    <w:p>
      <w:pPr>
        <w:spacing w:after="0"/>
        <w:ind w:left="0"/>
        <w:jc w:val="both"/>
      </w:pPr>
      <w:r>
        <w:rPr>
          <w:rFonts w:ascii="Times New Roman"/>
          <w:b w:val="false"/>
          <w:i w:val="false"/>
          <w:color w:val="000000"/>
          <w:sz w:val="28"/>
        </w:rPr>
        <w:t>
      – сопротивление сдвигу в грунтах и слоях из слабосвязанных материалов;</w:t>
      </w:r>
    </w:p>
    <w:bookmarkEnd w:id="178"/>
    <w:bookmarkStart w:name="z186" w:id="179"/>
    <w:p>
      <w:pPr>
        <w:spacing w:after="0"/>
        <w:ind w:left="0"/>
        <w:jc w:val="both"/>
      </w:pPr>
      <w:r>
        <w:rPr>
          <w:rFonts w:ascii="Times New Roman"/>
          <w:b w:val="false"/>
          <w:i w:val="false"/>
          <w:color w:val="000000"/>
          <w:sz w:val="28"/>
        </w:rPr>
        <w:t>
      – сопротивление растяжению при изгибе монолитных слоев.</w:t>
      </w:r>
    </w:p>
    <w:bookmarkEnd w:id="179"/>
    <w:bookmarkStart w:name="z187" w:id="180"/>
    <w:p>
      <w:pPr>
        <w:spacing w:after="0"/>
        <w:ind w:left="0"/>
        <w:jc w:val="both"/>
      </w:pPr>
      <w:r>
        <w:rPr>
          <w:rFonts w:ascii="Times New Roman"/>
          <w:b w:val="false"/>
          <w:i w:val="false"/>
          <w:color w:val="000000"/>
          <w:sz w:val="28"/>
        </w:rPr>
        <w:t>
      7.2 В зависимости от уровня надежности определяется коэффициент прочности, который представляет собой отношение расчетных значений по критериям прочности к требуемым (допустимым) из условия ее обеспечения. Коэффициент прочности является основным показателем работоспособности дорожной конструкции по трем критериям прочности, который с заданной надежностью гарантирует безотказную работу в пределах межремонтного срока службы.</w:t>
      </w:r>
    </w:p>
    <w:bookmarkEnd w:id="180"/>
    <w:bookmarkStart w:name="z188" w:id="181"/>
    <w:p>
      <w:pPr>
        <w:spacing w:after="0"/>
        <w:ind w:left="0"/>
        <w:jc w:val="left"/>
      </w:pPr>
      <w:r>
        <w:rPr>
          <w:rFonts w:ascii="Times New Roman"/>
          <w:b/>
          <w:i w:val="false"/>
          <w:color w:val="000000"/>
        </w:rPr>
        <w:t xml:space="preserve"> 8 ТРЕБОВАНИЯ К ОХРАНЕ ОКРУЖАЮЩЕЙ СРЕДЫ</w:t>
      </w:r>
    </w:p>
    <w:bookmarkEnd w:id="181"/>
    <w:bookmarkStart w:name="z189" w:id="182"/>
    <w:p>
      <w:pPr>
        <w:spacing w:after="0"/>
        <w:ind w:left="0"/>
        <w:jc w:val="both"/>
      </w:pPr>
      <w:r>
        <w:rPr>
          <w:rFonts w:ascii="Times New Roman"/>
          <w:b w:val="false"/>
          <w:i w:val="false"/>
          <w:color w:val="000000"/>
          <w:sz w:val="28"/>
        </w:rPr>
        <w:t>
      8.1 При выборе вариантов трассы и покрытий автомобильной дороги кроме технико- экономических показателей должна учитываться степень воздействия дороги на окружающую природную среду, как в период строительства, так и во время эксплуатации, а также сочетание дороги с окружающим ландшафтом, отдавая предпочтение решениям, снижающим риски отрицательного воздействия на окружающую природную среду.</w:t>
      </w:r>
    </w:p>
    <w:bookmarkEnd w:id="182"/>
    <w:bookmarkStart w:name="z190" w:id="183"/>
    <w:p>
      <w:pPr>
        <w:spacing w:after="0"/>
        <w:ind w:left="0"/>
        <w:jc w:val="both"/>
      </w:pPr>
      <w:r>
        <w:rPr>
          <w:rFonts w:ascii="Times New Roman"/>
          <w:b w:val="false"/>
          <w:i w:val="false"/>
          <w:color w:val="000000"/>
          <w:sz w:val="28"/>
        </w:rPr>
        <w:t>
      8.2 Не допускается проложение трасс и устройство покрытий асфальтобетонных смесей по государственным заповедникам и заказникам, охраняемым урочищам и зонам, отнесенным к памятникам природы и культуры.</w:t>
      </w:r>
    </w:p>
    <w:bookmarkEnd w:id="183"/>
    <w:bookmarkStart w:name="z191" w:id="184"/>
    <w:p>
      <w:pPr>
        <w:spacing w:after="0"/>
        <w:ind w:left="0"/>
        <w:jc w:val="both"/>
      </w:pPr>
      <w:r>
        <w:rPr>
          <w:rFonts w:ascii="Times New Roman"/>
          <w:b w:val="false"/>
          <w:i w:val="false"/>
          <w:color w:val="000000"/>
          <w:sz w:val="28"/>
        </w:rPr>
        <w:t>
      Вдоль рек, озер и других водоемов трассы должны прокладываться за пределами специально установленных для них защитных зон.</w:t>
      </w:r>
    </w:p>
    <w:bookmarkEnd w:id="184"/>
    <w:bookmarkStart w:name="z192" w:id="185"/>
    <w:p>
      <w:pPr>
        <w:spacing w:after="0"/>
        <w:ind w:left="0"/>
        <w:jc w:val="both"/>
      </w:pPr>
      <w:r>
        <w:rPr>
          <w:rFonts w:ascii="Times New Roman"/>
          <w:b w:val="false"/>
          <w:i w:val="false"/>
          <w:color w:val="000000"/>
          <w:sz w:val="28"/>
        </w:rPr>
        <w:t>
      В районах размещения курортов, домов отдыха, пансионатов и т.п. трассы должны прокладываться за пределами установленных вокруг них санитарных зон или в проектах должны разрабатываться соответствующие защитные мероприятия.</w:t>
      </w:r>
    </w:p>
    <w:bookmarkEnd w:id="185"/>
    <w:bookmarkStart w:name="z193" w:id="1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Ключевые слова: </w:t>
      </w:r>
      <w:r>
        <w:rPr>
          <w:rFonts w:ascii="Times New Roman"/>
          <w:b w:val="false"/>
          <w:i w:val="false"/>
          <w:color w:val="000000"/>
          <w:sz w:val="28"/>
        </w:rPr>
        <w:t>автомобильные дороги, дорожно-строительные материалы, дорожная одежда нежесткого типа, нагрузки расчетного автомобиля</w:t>
      </w:r>
    </w:p>
    <w:bookmarkEnd w:id="1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