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8457" w14:textId="3628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СТРОИТЕЛЬНЫЕ НОРМЫ РК ПРАВИЛА ТЕХНИКИ БЕЗОПАСНОСТИ И ПРОИЗВОДСТВЕННОЙ САНИТАРИИ В ПРОИЗВОДСТВЕ СИЛИКАТНОГО КИРПИЧА АВТОКЛАВНОГО ТВЕРДЕНИЯ СН РК 1.03-10-2009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Приняты приказом Агентства Республики Казахстан по делам строительства и жилищно-коммунального хозяйства от 25 декабря 2009 г. № 269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неофициальный текст</w:t>
      </w:r>
      <w:r>
        <w:rPr>
          <w:rFonts w:ascii="Times New Roman"/>
          <w:b/>
          <w:i w:val="false"/>
          <w:color w:val="000000"/>
          <w:sz w:val="28"/>
        </w:rPr>
        <w:t>)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введения – 2010.06.01</w:t>
      </w:r>
    </w:p>
    <w:bookmarkEnd w:id="0"/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Предисловие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РАЗРАБОТАНЫ ТОО "Сюрвейный центр"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ВНЕСЕНЫ Департаментом научно-технической политики и нормирования Агентства РК по делам строительства и жилищно-коммунального хозяйства (ЖКХ)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УТВЕРЖДЕН И ВВЕДЕНЫ Приказом Председателя Агентства РК по делам строительства и ЖКХ от 25.12.2009 г. № 269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ДЕЙСТВИЕ с 01.06.2010 г.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ВВЕДЕНЫ Впервые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издание подготовлено Проектной академией "KAZGOR" в соответствии с 6.7 РДС РК 1.01-02-2001 в редакции разработчика - ТОО "Сюрвейный центр" на русском языке согласно письму Агентства РК по делам строительства и ЖКХ от 11.01.2010 г. № 01-04-05-02-22.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вопросов, касающихся содержания требований настоящего государственного норматива осуществляется согласно 6.1 РДС РК 1.01-01-2001.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Область применения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Нормативные ссылки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Площадки предприятий, здания и сооружения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Склады сырья, топлива, материалов и готовой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4.1 Общие требования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4.2 Силосы и гомогенизаторы для усреднения и хранения сырьевой смеси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4.3 Бункера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4.4 Хранение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4.5 Складирование мелющих тел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Производственные (технологические) процессы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5.1 Общие требования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5.2 Подготовка сырья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5.3 Смесеприготовление и формовка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5.4 Термовлажностная (автоклавная) обработка изделий и тепловая обработка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Установка и эксплуатация производственного оборудования и технологических линий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6.1 Общие требования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6.2 Оборудование дробильное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6.3 Дробилки щековые и конусные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6.4 Дробилки молотковые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6.5 Грохоты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6.6 Устройства транспортирующие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6.7 Питатели и весовые дозаторы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6.8 Мельницы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6.9 Пневмовинтовые и пневмокамерные насосы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6.10 Оборудование смесеприготовительное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6.11 Прессы и автоматы-укладчики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6.12 Камеры тепловой обработки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6.13 Автоклавы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6.14 Захваты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6.15 Оборудование для чистки и смазки форм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Эксплуатация внутризаводского и цехового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Погрузочно-разгрузочные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Обеспечение работников санитарно-бытовыми помещениями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Медицинское обслуживание работников</w:t>
      </w:r>
    </w:p>
    <w:bookmarkStart w:name="z4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Область применения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Настоящие Правила обязательны для всех предприятий по производству силикатного кирпича автоклавного твердения.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В тексте настоящих Правил под "предприятиями" понимаются производственные, научно-производственные, научно-исследовательские, проектные, проектно-конструкторские, пусконаладочные, ремонтные и другие предприятия, фирмы, организации, учреждения, институты, комбинаты, строительно-монтажные тресты, производственные объединения и иные виды предприятий и организаций по производству силикатного кирпича автоклавного твердения и их объединений.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Настоящими Правилами следует пользоваться вместе с общими правилами техники безопасности и производственной санитарии в промышленности строительных материалов по СН РК 1.03-06-2007.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При организации или наличии на предприятиях по производству силикатного кирпича автоклавного твердения производственных или технологических процессов по выпуску других видов строительных материалов следует также соблюдать требования техники безопасности и производственной санитарии в соответствующей отрасли промышленности строительных материалов при наличии таковых.</w:t>
      </w:r>
    </w:p>
    <w:bookmarkEnd w:id="14"/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Нормативные ссылки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применения настоящих Правил необходимы следующие ссылочные нормативные документы: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СНиП РК 1.03-05-2001 Охрана труда и техника безопасности в строительстве.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СНиП РК 3.02-04-2009 Административные и бытовые здания.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СНиП РК 4.02-42-2006 Отопление, вентиляция и кондиционирование.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РК 1.03-06-2007 Общие правила техники безопасности и производственной санитарии в промышленности строительных материалов.</w:t>
      </w:r>
    </w:p>
    <w:bookmarkEnd w:id="20"/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ГОСТ Р 12.4.026-2002 Цвета сигнальные, знаки безопасности и разметка сигнальная. Общие технические условия и порядок применения.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ПБ 10-382-00 Правила устройства и безопасной эксплуатации грузоподъемных кранов.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выдачи работникам молока и лечебно-профилактического питания, за счет средств работодателя и Правила обеспечения работников специальной одеждой, специальной обувью и другими средствами индивидуальной и коллективной защиты, санитарно-бытовыми помещениями и устройствами, за счет средств работодателя" // Утверждены приказом и.о. Министра труда и социальной защиты населения Республики Казахстан от 31 июля 2007 года № 184-п.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Республике Казахстан // Утверждены приказом Министра по чрезвычайным ситуациям Республики Казахстан от 8 февраля 2006 года № 35.</w:t>
      </w:r>
    </w:p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промышленной безопасности при взрывных работах // Утверждены приказом Министра по чрезвычайным ситуациям Республики Казахстан 19 сентября 2007 года № 141.</w:t>
      </w:r>
    </w:p>
    <w:bookmarkEnd w:id="24"/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промышленной безопасности при дроблении, сортировке, обогащении полезных ископаемых и окусковании руд и концентратов // Утверждены приказом Министра по чрезвычайным ситуациям Республики Казахстан от 29 октября 2008 года № 189.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промышленной безопасности при разработке месторождений полезных ископаемых открытым способом // Утверждены приказом Министра по чрезвычайным ситуациям Республики Казахстан от 29 декабря 2008 года № 219.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промышленной безопасности к устройству и безопасной эксплуатации трубопроводов пара и горячей воды // Утверждены приказом Министра по чрезвычайным ситуациям Республики Казахстан от 21 октября 2009 года № 245.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устройства и безопасной эксплуатации сосудов, работающих под давлением // Утверждены приказом Министра по чрезвычайным ситуациям Республики Казахстан от 29 октября 2008 года № 189.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12.1.003-83 (СТ СЭВ 1339-78) Система стандартов безопасности труда. Шум. Общие требования безопасности.</w:t>
      </w:r>
    </w:p>
    <w:bookmarkEnd w:id="29"/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12.1.004-91 Система стандартов безопасности труда. Пожарная безопасность. Общие требования.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12.1.005-88 Система стандартов безопасности труда. Общие санитарно-гигиенические требования к воздуху рабочей зоны.</w:t>
      </w:r>
    </w:p>
    <w:bookmarkEnd w:id="31"/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12.1.007-76* Система стандартов безопасности труда. Вредные вещества. Классификация и общие требования безопасности.</w:t>
      </w:r>
    </w:p>
    <w:bookmarkEnd w:id="32"/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12.1.012-2004 Система стандартов безопасности труда. Вибрационная безопасность. Общие требования.</w:t>
      </w:r>
    </w:p>
    <w:bookmarkEnd w:id="33"/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12.2.007.0-75* Система стандартов безопасности труда. Изделия электротехнические. Общие требования безопасности.</w:t>
      </w:r>
    </w:p>
    <w:bookmarkEnd w:id="34"/>
    <w:bookmarkStart w:name="z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12.2.022-80 (СТ СЭВ 1339-78) Система стандартов безопасности труда. Конвейеры. Общие требования безопасности.</w:t>
      </w:r>
    </w:p>
    <w:bookmarkEnd w:id="35"/>
    <w:bookmarkStart w:name="z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12.2.032-78 Система стандартов безопасности труда. Рабочее место при выполнении работ сидя. Общие эргономические требования.</w:t>
      </w:r>
    </w:p>
    <w:bookmarkEnd w:id="36"/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12.2.086-83 Система стандартов безопасности труда. Гидроприводы объемные и системы смазочные. Общие требования безопасности к монтажу, испытаниям и эксплуатации.</w:t>
      </w:r>
    </w:p>
    <w:bookmarkEnd w:id="37"/>
    <w:bookmarkStart w:name="z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12.2.100-97 Машины и оборудование для производства глиняного и силикатного кирпича, керамических и асбестоцементных изделий. Общие требования безопасности.</w:t>
      </w:r>
    </w:p>
    <w:bookmarkEnd w:id="38"/>
    <w:bookmarkStart w:name="z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12.3.002-75 Система стандартов безопасности труда. Процессы производственные. Общие требования безопасности.</w:t>
      </w:r>
    </w:p>
    <w:bookmarkEnd w:id="39"/>
    <w:bookmarkStart w:name="z7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12.3.009-76 Система стандартов безопасности труда. Работы погрузочно-разгрузочные. Общие требования безопасности.</w:t>
      </w:r>
    </w:p>
    <w:bookmarkEnd w:id="40"/>
    <w:bookmarkStart w:name="z7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12.3.010-82 Система стандартов безопасности труда. Тара производственная. Требования безопасности при эксплуатации.</w:t>
      </w:r>
    </w:p>
    <w:bookmarkEnd w:id="41"/>
    <w:bookmarkStart w:name="z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12.3.020-80 Система стандартов безопасности труда. Процессы перемещения грузов на предприятиях. Общие требования безопасности.</w:t>
      </w:r>
    </w:p>
    <w:bookmarkEnd w:id="42"/>
    <w:bookmarkStart w:name="z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12.4.013-85 Система стандартов безопасности труда. Очки защитные. Общие технические условия.</w:t>
      </w:r>
    </w:p>
    <w:bookmarkEnd w:id="43"/>
    <w:bookmarkStart w:name="z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12.4.044-87 Система стандартов безопасности труда. Костюмы женские для защиты от повышенных температур. Технические условия.</w:t>
      </w:r>
    </w:p>
    <w:bookmarkEnd w:id="44"/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12.4.045-87 Система стандартов безопасности труда. Костюмы мужские для защиты от повышенных температур. Технические условия.</w:t>
      </w:r>
    </w:p>
    <w:bookmarkEnd w:id="45"/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12.4.050-78 Обувь специальная валяная для защиты от повышенных температур. Технические условия.</w:t>
      </w:r>
    </w:p>
    <w:bookmarkEnd w:id="46"/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12.4.059-89 (СТ РК 12.4.059-2002) Система стандартов безопасности труда. Строительство. Ограждения предохранительные инвентарные. Общие технические условия.</w:t>
      </w:r>
    </w:p>
    <w:bookmarkEnd w:id="47"/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17.2.3.02-78 Охрана природы. Атмосфера. Правила установления допустимых выбросов вредных веществ промышленными предприятиями.</w:t>
      </w:r>
    </w:p>
    <w:bookmarkEnd w:id="48"/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7090-72 Дробилки молотковые однороторные. Технические условия.</w:t>
      </w:r>
    </w:p>
    <w:bookmarkEnd w:id="49"/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14202-69 Трубопроводы промышленных предприятий. Опознавательная окраска, предупреждающие знаки и маркировочные щитки.</w:t>
      </w:r>
    </w:p>
    <w:bookmarkEnd w:id="50"/>
    <w:bookmarkStart w:name="z8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23407-78 Ограждения инвентарные строительных площадок и участков производства строительно-монтажных работ. Технические условия.</w:t>
      </w:r>
    </w:p>
    <w:bookmarkEnd w:id="51"/>
    <w:bookmarkStart w:name="z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27372-87 Люльки для строительно-монтажных работ. Технические условия.</w:t>
      </w:r>
    </w:p>
    <w:bookmarkEnd w:id="52"/>
    <w:bookmarkStart w:name="z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При пользовании настоящим государственным нормативом целесообразно проверить действие ссылочных документов по информационным указателям о нормативных правовых актах, перечням о нормативно-технических документах в сфере архитектуры, градостроительства и строительства, действующих на территории Республики Казахстан, указателям нормативных документов по стандартизации Республики Казахстан и межгосударственным, составляемых ежегодно по состоянию на текущий год, а также соответствующим ежемесячно издаваемым информационным бюллетеням-журналам и указателям.</w:t>
      </w:r>
    </w:p>
    <w:bookmarkEnd w:id="53"/>
    <w:bookmarkStart w:name="z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ссылочный документ заменен (изменен), то при пользовании настоящим нормативом следует руководствоваться замененным (измененным) документом.</w:t>
      </w:r>
    </w:p>
    <w:bookmarkEnd w:id="54"/>
    <w:bookmarkStart w:name="z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bookmarkEnd w:id="55"/>
    <w:bookmarkStart w:name="z9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Площадки предприятий, здания и сооружения</w:t>
      </w:r>
    </w:p>
    <w:bookmarkEnd w:id="56"/>
    <w:bookmarkStart w:name="z9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Устройство и содержание площадок предприятий, производственные здания и сооружения предприятий по производству силикатного кирпича автоклавного твердения должны удовлетворять требованиям в соответствии с СН РК 1.03-06-2007.</w:t>
      </w:r>
    </w:p>
    <w:bookmarkEnd w:id="57"/>
    <w:bookmarkStart w:name="z9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Эксплуатация производственных зданий и сооружений на предприятиях по производству силикатного кирпича автоклавного твердения должна осуществляться в соответствии с требованиями действующих нормативно-технических документов, санитарно-эпидемиологических правил и норм.</w:t>
      </w:r>
    </w:p>
    <w:bookmarkEnd w:id="58"/>
    <w:bookmarkStart w:name="z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 Конструкции покрытий зданий и сооружений следует очищать от пылевых наносов по графику, разработанному и утвержденному главным инженером предприятия.</w:t>
      </w:r>
    </w:p>
    <w:bookmarkEnd w:id="59"/>
    <w:bookmarkStart w:name="z9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Склады сырья, топлива, материалов и готовой продукции</w:t>
      </w:r>
    </w:p>
    <w:bookmarkEnd w:id="60"/>
    <w:bookmarkStart w:name="z9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4.1 Общие требования</w:t>
      </w:r>
    </w:p>
    <w:bookmarkEnd w:id="61"/>
    <w:bookmarkStart w:name="z1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 Устройство и эксплуатация грузоподъемных машин в складах должны соответствовать требованиям Правил устройства и безопасной эксплуатации грузоподъемных кранов.</w:t>
      </w:r>
    </w:p>
    <w:bookmarkEnd w:id="62"/>
    <w:bookmarkStart w:name="z1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4.1.2 Вдоль приемных бункеров, расположенных в складах сырья, должен быть проход для технического обслуживания, ремонтных и монтажных целей шириной не менее 0,7 м. Проход должен быть расположен вне зоны перемещения мостового крана и со стороны бункеров иметь ограждение в соответствии с требованиями по СН РК 1.03- 06-2007 (11.3.18).</w:t>
      </w:r>
    </w:p>
    <w:bookmarkEnd w:id="63"/>
    <w:bookmarkStart w:name="z1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 При ремонте захвата мостового крана непосредственно в складе захват должен быть установлен на площадке, очищенной от складируемых материалов. Площадка должна быть ровной, без выбоин и ограждена инвентарными ограждениями по ГОСТ 23407 и оборудована запрещающими знаками безопасности Г03 по СТ РК ГОСТ Р 12.4.026.</w:t>
      </w:r>
    </w:p>
    <w:bookmarkEnd w:id="64"/>
    <w:bookmarkStart w:name="z1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 Загрузка материалов в бункер краном во время присутствия людей на площадках приемных бункеров запрещается.</w:t>
      </w:r>
    </w:p>
    <w:bookmarkEnd w:id="65"/>
    <w:bookmarkStart w:name="z1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4.1.5 Склады сырья должны быть оснащены автоматической звуковой сигнализацией (электрическим звонком или сиреной), предупреждающей о подаче вагонов в склад.</w:t>
      </w:r>
    </w:p>
    <w:bookmarkEnd w:id="66"/>
    <w:bookmarkStart w:name="z10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4.1.6 Во время подачи вагонов в склад сырья работа мостового грейферного крана должна быть прекращена.</w:t>
      </w:r>
    </w:p>
    <w:bookmarkEnd w:id="67"/>
    <w:bookmarkStart w:name="z10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4.1.7 Вагоны, находящиеся под загрузкой или выгрузкой, должны быть закреплены тормозными башмаками.</w:t>
      </w:r>
    </w:p>
    <w:bookmarkEnd w:id="68"/>
    <w:bookmarkStart w:name="z1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4.1.8 Запрещается находиться в складах сырья и на площадках приемных бункеров в зоне пересечения мостовых грейферных кранов.</w:t>
      </w:r>
    </w:p>
    <w:bookmarkEnd w:id="69"/>
    <w:bookmarkStart w:name="z10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4.1.9 Рабочие склада извести должны быть обеспечены средствами индивидуальной защиты органов дыхания от производственной пыли (респираторами).</w:t>
      </w:r>
    </w:p>
    <w:bookmarkEnd w:id="70"/>
    <w:bookmarkStart w:name="z10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4.2 Силосы и гомогенизаторы для усред</w:t>
      </w:r>
      <w:r>
        <w:rPr>
          <w:rFonts w:ascii="Times New Roman"/>
          <w:b/>
          <w:i w:val="false"/>
          <w:color w:val="000000"/>
          <w:sz w:val="28"/>
        </w:rPr>
        <w:t>нения и хранения сырьевой смеси</w:t>
      </w:r>
    </w:p>
    <w:bookmarkEnd w:id="71"/>
    <w:bookmarkStart w:name="z11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 Силосы и гомогенизаторы для хранения и усреднения сырьевой смеси должны быть оборудованы пылеулавливающими устройствами (фильтры, циклоны).</w:t>
      </w:r>
    </w:p>
    <w:bookmarkEnd w:id="72"/>
    <w:bookmarkStart w:name="z11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 Верх силосов или гомогенизаторов при отсутствии галереи должен быть огражден по периметру. Ограждения должны соответствовать требованиям СН РК 1.03- 06-2007 (11.3.18).</w:t>
      </w:r>
    </w:p>
    <w:bookmarkEnd w:id="73"/>
    <w:bookmarkStart w:name="z11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4.2.3 Окна в галереях силосов, гомогенизаторов должны быть снабжены приспособлениями для открывания и фиксации створок в открытом положении. Открывание створок окон должно производиться с пола галереи.</w:t>
      </w:r>
    </w:p>
    <w:bookmarkEnd w:id="74"/>
    <w:bookmarkStart w:name="z1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 Для перехода через трубопроводы вяжущего, добавок и т.д. должны быть установлены переходные мостики в соответствии с требованиями СН РК 1.03-06-2007 (11.3.18).</w:t>
      </w:r>
    </w:p>
    <w:bookmarkEnd w:id="75"/>
    <w:bookmarkStart w:name="z1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4.2.5 Смотровые и ремонтные люки силосов и гомогенизаторов должны быть уплотнены и для обслуживания оборудованы площадками в соответствии с требованиями СН РК 1.03-06-2007 (11.3.18).</w:t>
      </w:r>
    </w:p>
    <w:bookmarkEnd w:id="76"/>
    <w:bookmarkStart w:name="z11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4.2.6 Крышки люков силосов и гомогенизаторов должны быть оборудованы запирающим устройством, ключи от которого следует хранить у начальника цеха (мастера смены) и выдавать после оформления наряда-допуска на производство работ ответственному руководителю работ из числа инженерно-технических работников, назначенному приказом по предприятию.</w:t>
      </w:r>
    </w:p>
    <w:bookmarkEnd w:id="77"/>
    <w:bookmarkStart w:name="z11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4.2.7 Работы по внутреннему осмотру, очистке и ремонту силосов и гомогенизаторов должны производиться по наряду-допуску и проекту производства работ в соответствии с требованиями СН РК 1.03-06-2007 (5.22-5.31, 15.5.12).</w:t>
      </w:r>
    </w:p>
    <w:bookmarkEnd w:id="78"/>
    <w:bookmarkStart w:name="z11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4.2.8 Вход в силос или гомогенизатор через нижние и боковые люки разрешается только для выполнения ремонтных работ. Стены гомогенизатора и силоса должны быть предварительно очищены от зависаний материалов.</w:t>
      </w:r>
    </w:p>
    <w:bookmarkEnd w:id="79"/>
    <w:bookmarkStart w:name="z11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 Спуск в силос или гомогенизатор через верхний люк разрешается только для внутреннего осмотра или очистки стен.</w:t>
      </w:r>
    </w:p>
    <w:bookmarkEnd w:id="80"/>
    <w:bookmarkStart w:name="z11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4.2.10 Спуск в силос, гомогенизатор через верхний люк должен производиться в самоподъемных люльках. Допускается применение люлек, опускаемых с помощью лебедок, предназначенных для подъема людей.</w:t>
      </w:r>
    </w:p>
    <w:bookmarkEnd w:id="81"/>
    <w:bookmarkStart w:name="z1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спуском с силос, гомогенизатор необходимо соблюдать следующие меры безопасности:</w:t>
      </w:r>
    </w:p>
    <w:bookmarkEnd w:id="82"/>
    <w:bookmarkStart w:name="z1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силос, гомогенизатор должны быть освещены внутри переносными электрическими светильниками напряжением не выше 12 В;</w:t>
      </w:r>
    </w:p>
    <w:bookmarkEnd w:id="83"/>
    <w:bookmarkStart w:name="z1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задвижки на всех пневмотрассах и магистралях воздуховодов, ведущих в силос, гомогенизатор, должны быть закрыты и на них вывешены запрещающие знаки безопасности Г10 по СТ РК ГОСТ Р 12.4.026;</w:t>
      </w:r>
    </w:p>
    <w:bookmarkEnd w:id="84"/>
    <w:bookmarkStart w:name="z1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ответственный руководитель и производитель работ обязаны лично проверить выполнение указанных мер безопасности и обеспечить работающих необходимыми для ведения работ средствами механизации, приспособлениями, инструментами, лестницами, трапами, настилами и средствами индивидуальной защиты (одеждой специальной, респираторами, очками защитными, поясами предохранительными и др.);</w:t>
      </w:r>
    </w:p>
    <w:bookmarkEnd w:id="85"/>
    <w:bookmarkStart w:name="z1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лебедка, люлька должны соответствовать требованиям Правил устройства и безопасной эксплуатации грузоподъемных кранов и ГОСТ 27372.</w:t>
      </w:r>
    </w:p>
    <w:bookmarkEnd w:id="86"/>
    <w:bookmarkStart w:name="z12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4.2.11 Люльки должны быть оборудованы сиденьями и устройствами для хранения и крепления инструментов (карманами, хомутами и пр.)</w:t>
      </w:r>
    </w:p>
    <w:bookmarkEnd w:id="87"/>
    <w:bookmarkStart w:name="z12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4.2.12 Люльки должны иметь плотный настил и сетчатые или дощатые ограждения с четырех сторон высотой не менее 1,2 м с дополнительной ограждающей планкой на высоте 0,6 м. Способ подвешивания люльки должен исключать возможность ее опрокидывания.</w:t>
      </w:r>
    </w:p>
    <w:bookmarkEnd w:id="88"/>
    <w:bookmarkStart w:name="z12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4.2.13 Перед спуском в силосы, гомогенизаторы должны быть проверены:</w:t>
      </w:r>
    </w:p>
    <w:bookmarkEnd w:id="89"/>
    <w:bookmarkStart w:name="z12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надежность крепления лебедки;</w:t>
      </w:r>
    </w:p>
    <w:bookmarkEnd w:id="90"/>
    <w:bookmarkStart w:name="z1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надежность закрепления стального каната на барабане лебедки;</w:t>
      </w:r>
    </w:p>
    <w:bookmarkEnd w:id="91"/>
    <w:bookmarkStart w:name="z1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исправность стального каната, блоков, тормозов и привода лебедки;</w:t>
      </w:r>
    </w:p>
    <w:bookmarkEnd w:id="92"/>
    <w:bookmarkStart w:name="z1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прочность настила и ограждений люльки.</w:t>
      </w:r>
    </w:p>
    <w:bookmarkEnd w:id="93"/>
    <w:bookmarkStart w:name="z1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4.2.14 Очистку и удаление наростов, козырьков затвердевшей смеси следует производить сверху вниз горизонтальными уступами по всему периметру силоса, гомогенизатора.</w:t>
      </w:r>
    </w:p>
    <w:bookmarkEnd w:id="94"/>
    <w:bookmarkStart w:name="z1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 должны быть очищены перекрытие и верхняя поверхность силосов и гомогенизаторов.</w:t>
      </w:r>
    </w:p>
    <w:bookmarkEnd w:id="95"/>
    <w:bookmarkStart w:name="z13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4.2.15 При устранении козырьков, наростов необходимо установить люльку в таком положении, чтобы она не находилась в зоне обрушения материала.</w:t>
      </w:r>
    </w:p>
    <w:bookmarkEnd w:id="96"/>
    <w:bookmarkStart w:name="z13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4.2.16 Запрещается:</w:t>
      </w:r>
    </w:p>
    <w:bookmarkEnd w:id="97"/>
    <w:bookmarkStart w:name="z13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открывать крышки нижних и боковых люков и входить через них в силос, гомогенизатор при наличии в нем слоя материала, превышающего 0,5 м, а также при наличии козырьков и навесов затвердевшей смеси;</w:t>
      </w:r>
    </w:p>
    <w:bookmarkEnd w:id="98"/>
    <w:bookmarkStart w:name="z13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сходить с люльки на слой материала во время осмотров и очистных работ;</w:t>
      </w:r>
    </w:p>
    <w:bookmarkEnd w:id="99"/>
    <w:bookmarkStart w:name="z13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производить обрушение материала подрубкой снизу.</w:t>
      </w:r>
    </w:p>
    <w:bookmarkEnd w:id="100"/>
    <w:bookmarkStart w:name="z13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4.3 Бункера</w:t>
      </w:r>
    </w:p>
    <w:bookmarkEnd w:id="101"/>
    <w:bookmarkStart w:name="z14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 Люки бункеров должны иметь откидывающиеся крышки, оборудованные запирающими устройствами. Ключ от запирающего устройства следует хранить у начальника (мастера смены) и после оформления наряда-допуска на производство работ в бункере выдавать ответственному руководителю работ, назначенному из числа инженерно-технических работников приказом по предприятию.</w:t>
      </w:r>
    </w:p>
    <w:bookmarkEnd w:id="102"/>
    <w:bookmarkStart w:name="z14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Крышки люков и узлы подсоединения течек и питателей к бункерам должны иметь уплотнения, исключающие выбивание пыли в производственные помещения.</w:t>
      </w:r>
    </w:p>
    <w:bookmarkEnd w:id="103"/>
    <w:bookmarkStart w:name="z14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 Бункера для пылящих материалов должны быть подключены к аспирационным системам с аппаратами для очистки воздуха.</w:t>
      </w:r>
    </w:p>
    <w:bookmarkEnd w:id="104"/>
    <w:bookmarkStart w:name="z14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 Открытые загрузочные проемы бункеров по периметру должны быть ограждены в соответствии с требованиями СН РК 1.03-06-2007 (11.3.13) и иметь решетки, пропускающие материал только той крупности, которая обусловлена технологическими требованиями.</w:t>
      </w:r>
    </w:p>
    <w:bookmarkEnd w:id="105"/>
    <w:bookmarkStart w:name="z14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загрузки автомобильным или железнодорожным транспортом бункера должны иметь отбойный брус высотой не менее 0,6 м.</w:t>
      </w:r>
    </w:p>
    <w:bookmarkEnd w:id="106"/>
    <w:bookmarkStart w:name="z14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4.3.4 Бункера должны быть оборудованы устройствами, предупреждающими сводообразование и зависание материалов (электровибраторы, пароэлектрообогреватели, пневмошуровки, ворошители и др.).</w:t>
      </w:r>
    </w:p>
    <w:bookmarkEnd w:id="107"/>
    <w:bookmarkStart w:name="z14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4.3.5 Разбивать негабаритные куски материала на решетках бункеров следует механизированным способом с помощью рыхлителей и других устройств.</w:t>
      </w:r>
    </w:p>
    <w:bookmarkEnd w:id="108"/>
    <w:bookmarkStart w:name="z14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4.3.6 При доставке материала железнодорожным транспортом запрещается:</w:t>
      </w:r>
    </w:p>
    <w:bookmarkEnd w:id="109"/>
    <w:bookmarkStart w:name="z14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движение состава на приемных бункерах и эстакадах со скоростью более 5 км/ч;</w:t>
      </w:r>
    </w:p>
    <w:bookmarkEnd w:id="110"/>
    <w:bookmarkStart w:name="z14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разгрузка вагонов в бункер при движении состава;</w:t>
      </w:r>
    </w:p>
    <w:bookmarkEnd w:id="111"/>
    <w:bookmarkStart w:name="z15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очистка на приемных бункерах железнодорожных путей при движении состава;</w:t>
      </w:r>
    </w:p>
    <w:bookmarkEnd w:id="112"/>
    <w:bookmarkStart w:name="z15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присутствие людей в зоне опрокидывания вагонов-думпкаров и открывающихся люков полувагонов.</w:t>
      </w:r>
    </w:p>
    <w:bookmarkEnd w:id="113"/>
    <w:bookmarkStart w:name="z15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4.3.7 На работы по внутреннему осмотру, очистке и ремонту бункеров должен быть разработан проект производства работ, утвержденный главным инженером предприятия, и выдан наряд – допуск в соответствии с требованиями СН РК 1.03-06-2007 (5.22-5.31, 15.5.12).</w:t>
      </w:r>
    </w:p>
    <w:bookmarkEnd w:id="114"/>
    <w:bookmarkStart w:name="z15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внутреннему осмотру, очистке и ремонту бункеров без плана производства работ и наряда-допуска запрещается.</w:t>
      </w:r>
    </w:p>
    <w:bookmarkEnd w:id="115"/>
    <w:bookmarkStart w:name="z15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4.3.8 Перед спуском в бункер необходимо:</w:t>
      </w:r>
    </w:p>
    <w:bookmarkEnd w:id="116"/>
    <w:bookmarkStart w:name="z15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исключить возможность загрузки бункера автомобильным или железнодорожным транспортом, для чего выставить наблюдающего за движением транспорта по надбункерной площадке и включить запрещающие загрузку бункера сигналы светофора или световые сигналы;</w:t>
      </w:r>
    </w:p>
    <w:bookmarkEnd w:id="117"/>
    <w:bookmarkStart w:name="z15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освободить бункер от находящегося в нем материала;</w:t>
      </w:r>
    </w:p>
    <w:bookmarkEnd w:id="118"/>
    <w:bookmarkStart w:name="z15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закрыть шиберы на загрузочной течке бункера</w:t>
      </w:r>
    </w:p>
    <w:bookmarkEnd w:id="119"/>
    <w:bookmarkStart w:name="z15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отключить загрузочные и разгрузочные устройства (конвейеры, питатели, дозаторы и др.);</w:t>
      </w:r>
    </w:p>
    <w:bookmarkEnd w:id="120"/>
    <w:bookmarkStart w:name="z15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вынуть предохранители из электрораспределительных щитов приводов загрузочных и разгрузочных устройств и вывесить запрещающий знак безопасности Г10 по СТ РК ГОСТ Р 12.4.026;</w:t>
      </w:r>
    </w:p>
    <w:bookmarkEnd w:id="121"/>
    <w:bookmarkStart w:name="z16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работающих необходимыми для ведения работ стреловыми кранами, лебедками, трапами, настилами, лестницами и средствами индивидуальной защиты (очками защитными, респираторами).</w:t>
      </w:r>
    </w:p>
    <w:bookmarkEnd w:id="122"/>
    <w:bookmarkStart w:name="z16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4.3.9 При работе в бункерах должны применяться переносные электрические светильники напряжением выше 12 В.</w:t>
      </w:r>
    </w:p>
    <w:bookmarkEnd w:id="123"/>
    <w:bookmarkStart w:name="z16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4.3.10 Запрещается:</w:t>
      </w:r>
    </w:p>
    <w:bookmarkEnd w:id="124"/>
    <w:bookmarkStart w:name="z16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находиться на решетке бункера при устранении завалов, зависаний, сводообразований, заклинивания материалов и др.;</w:t>
      </w:r>
    </w:p>
    <w:bookmarkEnd w:id="125"/>
    <w:bookmarkStart w:name="z16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производить спуск людей в неохлажденные бункера, обогреваемые паром. Бункера должны охлаждаться до температуры стенок и материала в них не выше 40 ºС.</w:t>
      </w:r>
    </w:p>
    <w:bookmarkEnd w:id="126"/>
    <w:bookmarkStart w:name="z16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4.3.11 Бункера на трассе технологических потоков должны быть обеспечены приборами, предупреждающими их переполнение.</w:t>
      </w:r>
    </w:p>
    <w:bookmarkEnd w:id="127"/>
    <w:bookmarkStart w:name="z16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4.4 Хранение топлива</w:t>
      </w:r>
    </w:p>
    <w:bookmarkEnd w:id="128"/>
    <w:bookmarkStart w:name="z16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4.4.1 Площадки по сливу жидкого топлива должны быть оборудованы светильниками во взрывозащищенном исполнении.</w:t>
      </w:r>
    </w:p>
    <w:bookmarkEnd w:id="129"/>
    <w:bookmarkStart w:name="z16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4.4.2 При сливе мазута подача пара в цистерны должна производиться через специальное устройство. Слив мазут должен производиться после перекрытия подачи пара.</w:t>
      </w:r>
    </w:p>
    <w:bookmarkEnd w:id="130"/>
    <w:bookmarkStart w:name="z16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4.4.3 На работы, связанные с пребыванием людей в резервуарах для хранения мазута, должен быть разработан проект производства работ, утвержденный главным инженером предприятия, и выдан наряд-допуск в соответствии с требованиями СН РК 1.03-06-2007 (5.22-5.31, 15.5.12).</w:t>
      </w:r>
    </w:p>
    <w:bookmarkEnd w:id="131"/>
    <w:bookmarkStart w:name="z17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работ, связанных с пребыванием людей в резервуарах для хранения мазута, без плана производства работ и наряда-допуска запрещается.</w:t>
      </w:r>
    </w:p>
    <w:bookmarkEnd w:id="132"/>
    <w:bookmarkStart w:name="z17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4.4.4 Перед началом работы в резервуаре должны быть выполнены требования СН РК 1.03-06-2007 (15.7.6).</w:t>
      </w:r>
    </w:p>
    <w:bookmarkEnd w:id="133"/>
    <w:bookmarkStart w:name="z17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4.4.5 Перед спуском людей в резервуар необходимо:</w:t>
      </w:r>
    </w:p>
    <w:bookmarkEnd w:id="134"/>
    <w:bookmarkStart w:name="z1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освободить его от мазута; - исключить возможность подачи мазута и пара в резервуар, для чего следует закрыть задвижки или вентили на трубопроводах, подающих мазут и пар;</w:t>
      </w:r>
    </w:p>
    <w:bookmarkEnd w:id="135"/>
    <w:bookmarkStart w:name="z17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вывесить на задвижках или вентилях запрещающие знаки безопасности Г10 по СТ РК ГОСТ Р 12.4.026;</w:t>
      </w:r>
    </w:p>
    <w:bookmarkEnd w:id="136"/>
    <w:bookmarkStart w:name="z17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отключить привод насоса, подающего мазут в резервуар, в соответствии с требованиями СН РК 1.03-06-2007 (15.5.11);</w:t>
      </w:r>
    </w:p>
    <w:bookmarkEnd w:id="137"/>
    <w:bookmarkStart w:name="z17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вывесить на пусковом устройстве насоса запрещающий знак безопасности Г10 по СТ РК ГОСТ Р 12.4.026;</w:t>
      </w:r>
    </w:p>
    <w:bookmarkEnd w:id="138"/>
    <w:bookmarkStart w:name="z17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провентилировать резервуар, отобрать пробу воздуха и произвести анализ на отсутствие взрывоопасной концентрации паров.</w:t>
      </w:r>
    </w:p>
    <w:bookmarkEnd w:id="139"/>
    <w:bookmarkStart w:name="z17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руководитель и производитель работ обязаны лично проверить выполнение указанных мер безопасности и обеспечить работающих необходимыми инструментами, лестницами, средствами индивидуальной защиты (спецодеждой, спасательными поясами, изолирующими шланговыми противогазами и др.) и средствами сигнализации или связи (сигнальной веревкой, переговорным устройством или радиосвязью). При пользовании изолирующими шланговыми противогазами заборный конец шланга с фильтрующей коробкой или установка для подачи воздуха должны располагаться в зоне чистого воздуха.</w:t>
      </w:r>
    </w:p>
    <w:bookmarkEnd w:id="140"/>
    <w:bookmarkStart w:name="z17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4.4.6 При замере остатков горючесмазочных материалов, осмотре, очистке и ремонте резервуаров для освещения следует использовать аккумуляторные фонари во взрывозащищенном исполнении.</w:t>
      </w:r>
    </w:p>
    <w:bookmarkEnd w:id="141"/>
    <w:bookmarkStart w:name="z18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4.4.7 Резервуар после слива мазута необходимо очищать скребками из дерева, резины или других неискрообразующих материалов.</w:t>
      </w:r>
    </w:p>
    <w:bookmarkEnd w:id="142"/>
    <w:bookmarkStart w:name="z18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4.4.8 При выполнении работ, связанных с приемкой и хранением мазута, запрещается:</w:t>
      </w:r>
    </w:p>
    <w:bookmarkEnd w:id="143"/>
    <w:bookmarkStart w:name="z18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опускаться в железнодорожные цистерны;</w:t>
      </w:r>
    </w:p>
    <w:bookmarkEnd w:id="144"/>
    <w:bookmarkStart w:name="z18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использовать для освещения железнодорожных цистерн открытый огонь или переносные электрические светильники;</w:t>
      </w:r>
    </w:p>
    <w:bookmarkEnd w:id="145"/>
    <w:bookmarkStart w:name="z18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применять при сливе мазута и очистке резервуаров стальные скребки и инструменты.</w:t>
      </w:r>
    </w:p>
    <w:bookmarkEnd w:id="146"/>
    <w:bookmarkStart w:name="z18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4.4.9 Склады горючих и смазочных материалов должны быть оборудованы молниеотводами, заземляющими устройствами и вентиляцией.</w:t>
      </w:r>
    </w:p>
    <w:bookmarkEnd w:id="147"/>
    <w:bookmarkStart w:name="z18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4.4.10 На территории сливоналивных устройств должны быть в наличии деревянные подкладки для торможения железнодорожных цистерн.</w:t>
      </w:r>
    </w:p>
    <w:bookmarkEnd w:id="148"/>
    <w:bookmarkStart w:name="z18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4.5 Складирование мелющих тел</w:t>
      </w:r>
    </w:p>
    <w:bookmarkEnd w:id="149"/>
    <w:bookmarkStart w:name="z18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Мелющие тела (шары, цильпебс) должны храниться в помещении или под навесом в отсеках или контейнерах.</w:t>
      </w:r>
    </w:p>
    <w:bookmarkEnd w:id="150"/>
    <w:bookmarkStart w:name="z18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Производственные (технологические) процессы</w:t>
      </w:r>
    </w:p>
    <w:bookmarkEnd w:id="151"/>
    <w:bookmarkStart w:name="z19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5.1 Общие требования</w:t>
      </w:r>
    </w:p>
    <w:bookmarkEnd w:id="152"/>
    <w:bookmarkStart w:name="z19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5.1.1 Разработка месторождений сырья должна производиться в соответствии с Требованиями промышленной безопасности при разработке месторождений полезных ископаемых открытым способом и Требованиями промышленной безопасности при взрывных работах.</w:t>
      </w:r>
    </w:p>
    <w:bookmarkEnd w:id="153"/>
    <w:bookmarkStart w:name="z19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5.1.2 При организации и ведении технологических процессов должны быть обеспечены:</w:t>
      </w:r>
    </w:p>
    <w:bookmarkEnd w:id="154"/>
    <w:bookmarkStart w:name="z19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общие требования безопасности по ГОСТ 12.3.002 и СН РК 1.03-06-2007 (Раздел 14);</w:t>
      </w:r>
    </w:p>
    <w:bookmarkEnd w:id="155"/>
    <w:bookmarkStart w:name="z19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метеорологические условия и содержание пыли в рабочей зоне производственных помещений согласно требованиям ГОСТ 12.1.005;</w:t>
      </w:r>
    </w:p>
    <w:bookmarkEnd w:id="156"/>
    <w:bookmarkStart w:name="z19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уровни звука и эквивалентные уровни звука на рабочих местах по ГОСТ 12.1.003;</w:t>
      </w:r>
    </w:p>
    <w:bookmarkEnd w:id="157"/>
    <w:bookmarkStart w:name="z19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очистка выбрасываемых в атмосферу газов и запыленного воздуха в соответствии с требованиями ГОСТ 17.2.3.02 и действующих санитарно-эпидемиологических правил и норм;</w:t>
      </w:r>
    </w:p>
    <w:bookmarkEnd w:id="158"/>
    <w:bookmarkStart w:name="z19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уровни общей и местной вибрации на рабочих местах по ГОСТ 12.1.012.</w:t>
      </w:r>
    </w:p>
    <w:bookmarkEnd w:id="159"/>
    <w:bookmarkStart w:name="z19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5.1.3 При организации и ведении технологических процессов, связанных с применением вредных веществ, следует соблюдать требования безопасности по ГОСТ 12.1.007.</w:t>
      </w:r>
    </w:p>
    <w:bookmarkEnd w:id="160"/>
    <w:bookmarkStart w:name="z19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5.2 Подгот</w:t>
      </w:r>
      <w:r>
        <w:rPr>
          <w:rFonts w:ascii="Times New Roman"/>
          <w:b/>
          <w:i w:val="false"/>
          <w:color w:val="000000"/>
          <w:sz w:val="28"/>
        </w:rPr>
        <w:t>овка сырья</w:t>
      </w:r>
    </w:p>
    <w:bookmarkEnd w:id="161"/>
    <w:bookmarkStart w:name="z20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5.2.1 При дроблении сырья необходимо соблюдать Требования промышленной безопасности при дроблении, сортировке, обогащении полезных ископаемых и окусковании руд и концентратов.</w:t>
      </w:r>
    </w:p>
    <w:bookmarkEnd w:id="162"/>
    <w:bookmarkStart w:name="z20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5.2.2 Узлы перегрузки пылящих материалов должны быть оборудованы герметичными укрытиями, подсоединенными к аспирационным системам с аппаратами по очистке воздуха.</w:t>
      </w:r>
    </w:p>
    <w:bookmarkEnd w:id="163"/>
    <w:bookmarkStart w:name="z20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5.2.3 При применении вредных веществ в качестве интенсификаторов помола должна быть обеспечены защита работающих от их воздействия.</w:t>
      </w:r>
    </w:p>
    <w:bookmarkEnd w:id="164"/>
    <w:bookmarkStart w:name="z20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5.3 Смесеприготовление и формо</w:t>
      </w:r>
      <w:r>
        <w:rPr>
          <w:rFonts w:ascii="Times New Roman"/>
          <w:b/>
          <w:i w:val="false"/>
          <w:color w:val="000000"/>
          <w:sz w:val="28"/>
        </w:rPr>
        <w:t>вка изделий</w:t>
      </w:r>
    </w:p>
    <w:bookmarkEnd w:id="165"/>
    <w:bookmarkStart w:name="z20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5.3.1 При организации и ведении технологических процессов приготовления смеси и формования силикатных кирпичей должны быть обеспечены:</w:t>
      </w:r>
    </w:p>
    <w:bookmarkEnd w:id="166"/>
    <w:bookmarkStart w:name="z20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герметичность тракта подачи материалов к оборудования;</w:t>
      </w:r>
    </w:p>
    <w:bookmarkEnd w:id="167"/>
    <w:bookmarkStart w:name="z20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безопасные условия труда в зонах постов приготовления алюминиевой суспензии и т.д.;</w:t>
      </w:r>
    </w:p>
    <w:bookmarkEnd w:id="168"/>
    <w:bookmarkStart w:name="z20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механизированная уборка и утилизация отходов;</w:t>
      </w:r>
    </w:p>
    <w:bookmarkEnd w:id="169"/>
    <w:bookmarkStart w:name="z20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применение средств индивидуальной защиты в соответствии с требованиями СН РК 1.03-06-2007 (Раздел 12).</w:t>
      </w:r>
    </w:p>
    <w:bookmarkEnd w:id="170"/>
    <w:bookmarkStart w:name="z20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5.3.2 Отбор отпрессованных изделий от прессов всех конструкций должен быть механизированными.</w:t>
      </w:r>
    </w:p>
    <w:bookmarkEnd w:id="171"/>
    <w:bookmarkStart w:name="z21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5.4 Термовлажностная (автоклавная) обработка изделий и тепловая обработка</w:t>
      </w:r>
    </w:p>
    <w:bookmarkEnd w:id="172"/>
    <w:bookmarkStart w:name="z21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5.4.1 При ведении термовлажностной обработки изделий в автоклавах должна быть обеспечена эксплуатация автоклавов в соответствии с Требованиями устройства и безопасной эксплуатации сосудов, работающих под давлением.</w:t>
      </w:r>
    </w:p>
    <w:bookmarkEnd w:id="173"/>
    <w:bookmarkStart w:name="z21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5.4.2 При ведении тепловой обработки изделий в пропарочных камерах и колпаках должны быть соблюдены требования ГОСТ 12.1.005.</w:t>
      </w:r>
    </w:p>
    <w:bookmarkEnd w:id="174"/>
    <w:bookmarkStart w:name="z21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 Установка и эксплуатация производственного оборудования и технологических линий</w:t>
      </w:r>
    </w:p>
    <w:bookmarkEnd w:id="175"/>
    <w:bookmarkStart w:name="z21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 Общие требования</w:t>
      </w:r>
    </w:p>
    <w:bookmarkEnd w:id="176"/>
    <w:bookmarkStart w:name="z21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6.1.1 Установка и эксплуатация производственного оборудования и технологических линий должны осуществляться в соответствии с требованиями инструкций заводов-изготовителей и требованиями СН РК 1.03-06-2007.</w:t>
      </w:r>
    </w:p>
    <w:bookmarkEnd w:id="177"/>
    <w:bookmarkStart w:name="z21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6.1.2 Гидравлические приводы и входящие в них устройства должны соответствовать требованиям безопасности ГОСТ 12.2.086.</w:t>
      </w:r>
    </w:p>
    <w:bookmarkEnd w:id="178"/>
    <w:bookmarkStart w:name="z21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6.1.3 Работы, выполняемые внутри печей, боровов, газоходов, сушильных и пылеосадительных камер, барабанов мельниц, сушильных барабанов и т.п. следует производить при температуре воздуха в них не выше 40 С. При температуре воздуха 40 ºС рабочие места должны быть оборудованы обдувочными вентиляторами, а рабочие обеспечены специальной одеждой по ГОСТ 12.4.044, ГОСТ 12.4.045 и специальной обувью по ГОСТ 12.4.050.</w:t>
      </w:r>
    </w:p>
    <w:bookmarkEnd w:id="179"/>
    <w:bookmarkStart w:name="z21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температуре воздуха 40 ºС и тепловом излучении от 4,2 х 103 Вт/м2 время пребывания не должно превышать 15 мин с последующим десятиминутным перерывом для отдыха в специально отведенных помещениях с местами для лежания. При температуре воздуха выше 40 ºС работа запрещается.</w:t>
      </w:r>
    </w:p>
    <w:bookmarkEnd w:id="180"/>
    <w:bookmarkStart w:name="z21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6.1.4 Температура наружных поверхностей оборудования и ограждений на рабочих местах не должна превышать 45 ºС.</w:t>
      </w:r>
    </w:p>
    <w:bookmarkEnd w:id="181"/>
    <w:bookmarkStart w:name="z22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6.1.5 При установке сетчатых ограждений, предохраняющих обслуживающий персонал от соприкосновения с движущимися частями оборудования, расстояния от опасных мест до ограждений должны соответствовать требованию СН РК 1.03-06-2007 (2.13 Приложения П).</w:t>
      </w:r>
    </w:p>
    <w:bookmarkEnd w:id="182"/>
    <w:bookmarkStart w:name="z22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 Оборудование дробильное</w:t>
      </w:r>
    </w:p>
    <w:bookmarkEnd w:id="183"/>
    <w:bookmarkStart w:name="z22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6.2.1 Дробильные машины должны быть оборудованы системами звуковой и световой сигнализации для обеспечения двухсторонней связи приемных и транспортирующих устройств с пультом управления.</w:t>
      </w:r>
    </w:p>
    <w:bookmarkEnd w:id="184"/>
    <w:bookmarkStart w:name="z22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6.2.2 При устройстве кабин наблюдения за работой дробильных машин в кабинах должны быть обеспечены:</w:t>
      </w:r>
    </w:p>
    <w:bookmarkEnd w:id="185"/>
    <w:bookmarkStart w:name="z22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температура воздуха 18 ºС - 23 ºС, относительная влажность от 60 процентов до 40 процентов;</w:t>
      </w:r>
    </w:p>
    <w:bookmarkEnd w:id="186"/>
    <w:bookmarkStart w:name="z22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уровни звука и эквивалентные уровни звука не более 65 дБА, вибрация согласно требованиям ГОСТ 12.1.012. Рабочее место должно соответствовать требованиям ГОСТ 12.2.032.</w:t>
      </w:r>
    </w:p>
    <w:bookmarkEnd w:id="187"/>
    <w:bookmarkStart w:name="z22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6.2.3 Площадки для обслуживания приемных и транспортирующих устройств должны соответствовать требованиям СН РК 1.03-06-2007 (11.3.18).</w:t>
      </w:r>
    </w:p>
    <w:bookmarkEnd w:id="188"/>
    <w:bookmarkStart w:name="z22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6.2.4 Узлы загрузки и выгрузки должны иметь укрытия, подсоединенные к аспирационной системе с аппаратами по очистке воздуха, предотвращающие возможность выделения запыленного воздуха в производственные помещения.</w:t>
      </w:r>
    </w:p>
    <w:bookmarkEnd w:id="189"/>
    <w:bookmarkStart w:name="z22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6.2.5 Для производства ремонтных работ помещение дробилок должно быть оборудовано грузоподъемными машинами.</w:t>
      </w:r>
    </w:p>
    <w:bookmarkEnd w:id="190"/>
    <w:bookmarkStart w:name="z22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6.2.6 Во время работы дробилок запрещается:</w:t>
      </w:r>
    </w:p>
    <w:bookmarkEnd w:id="191"/>
    <w:bookmarkStart w:name="z23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проталкивать и извлекать застрявшие куски материалов, ликвидировать завалы в питателях и течках;</w:t>
      </w:r>
    </w:p>
    <w:bookmarkEnd w:id="192"/>
    <w:bookmarkStart w:name="z23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очищать дробилку от налипших кусков;</w:t>
      </w:r>
    </w:p>
    <w:bookmarkEnd w:id="193"/>
    <w:bookmarkStart w:name="z23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находиться на корпусе дробилки;</w:t>
      </w:r>
    </w:p>
    <w:bookmarkEnd w:id="194"/>
    <w:bookmarkStart w:name="z23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производить регулировочные работы (регулировать ширину выходной щели щековой дробилки, зазоры между колосниками молотковой дробилки и др.).</w:t>
      </w:r>
    </w:p>
    <w:bookmarkEnd w:id="195"/>
    <w:bookmarkStart w:name="z23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6.2.7 Эксплуатация дробилок при отсутствии или неисправности защитных ограждений и систем сигнализации запрещается.</w:t>
      </w:r>
    </w:p>
    <w:bookmarkEnd w:id="196"/>
    <w:bookmarkStart w:name="z23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6.2.8 На работы по внутреннему осмотру, очистке и ремонту дробилок должен быть разработан проект производства работ, утвержденный главным инженером предприятия, и выдан наряд-допуск в соответствии с требованиями СН РК 1.03-06-2007 (5.22-5.31, 15.5.12).</w:t>
      </w:r>
    </w:p>
    <w:bookmarkEnd w:id="197"/>
    <w:bookmarkStart w:name="z23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внутреннему осмотру, очистке и ремонту дробилок без плана производства работ и наряда-допуска запрещается.</w:t>
      </w:r>
    </w:p>
    <w:bookmarkEnd w:id="198"/>
    <w:bookmarkStart w:name="z23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6.2.9 Персонал, обслуживающий дробильные машины, должен быть обеспечен специальными приспособлениями (крючками, клещами и т.п.) для извлечения из камеры дробления кусков материала или случайно попавших недробимых предметов и очками защитными типа по ГОСТ 12.4.013.</w:t>
      </w:r>
    </w:p>
    <w:bookmarkEnd w:id="199"/>
    <w:bookmarkStart w:name="z23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6.3 Дробилки щековые и конусные</w:t>
      </w:r>
    </w:p>
    <w:bookmarkEnd w:id="200"/>
    <w:bookmarkStart w:name="z23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6.3.1 Приемные отверстия щековых и конусных дробилок должны иметь сплошные металические ограждения высотой не менее 1 м.</w:t>
      </w:r>
    </w:p>
    <w:bookmarkEnd w:id="201"/>
    <w:bookmarkStart w:name="z24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6.3.2 Клиноременные передачи приводов щековой и конусной дробилок должны быть ограждены.</w:t>
      </w:r>
    </w:p>
    <w:bookmarkEnd w:id="202"/>
    <w:bookmarkStart w:name="z24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6.3.3 Переходные мостики не должны располагаться над приемными отверстиями щековой дробилки.</w:t>
      </w:r>
    </w:p>
    <w:bookmarkEnd w:id="203"/>
    <w:bookmarkStart w:name="z24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6.3.4 Молотковые дробилки должны соответствовать требованиям безопасности по ГОСТ 7090.</w:t>
      </w:r>
    </w:p>
    <w:bookmarkEnd w:id="204"/>
    <w:bookmarkStart w:name="z24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6.3.5 Приемные отверстия молотковых дробилок должны быть оборудованы защитными козырьками.</w:t>
      </w:r>
    </w:p>
    <w:bookmarkEnd w:id="205"/>
    <w:bookmarkStart w:name="z24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6.4 Дробилки молотковые</w:t>
      </w:r>
    </w:p>
    <w:bookmarkEnd w:id="206"/>
    <w:bookmarkStart w:name="z24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6.4.1 Система блокировки должна исключать возможность запуска дробилки молотковой при открытой крышке корпуса.</w:t>
      </w:r>
    </w:p>
    <w:bookmarkEnd w:id="207"/>
    <w:bookmarkStart w:name="z24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6.4.2 В системе управления дробильной установкой должна быть предусмотрена блокировка, обеспечивающая включение загрузочных устройств после достижения ротором молотковой дробилки рабочей скорости вращения.</w:t>
      </w:r>
    </w:p>
    <w:bookmarkEnd w:id="208"/>
    <w:bookmarkStart w:name="z24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6.5 Грохоты</w:t>
      </w:r>
    </w:p>
    <w:bookmarkEnd w:id="209"/>
    <w:bookmarkStart w:name="z24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6.5.1 Грохоты и другие устройства для просеивания пылящих материалов независимо от конструкции сит должны иметь герметические кожухи над ситом, подсоединенные к аспирационной системе с аппаратами по очистке воздуха.</w:t>
      </w:r>
    </w:p>
    <w:bookmarkEnd w:id="210"/>
    <w:bookmarkStart w:name="z24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6.5.2 Для обслуживания подвесных грохотов и их приводов должны быть оборудованы металлические площадки, соответствующие требованиям СН РК 1.03-06- 2007 (11.3.18).</w:t>
      </w:r>
    </w:p>
    <w:bookmarkEnd w:id="211"/>
    <w:bookmarkStart w:name="z25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6.5.3 Все сита грохота должны быть целы и хорошо натянуты.</w:t>
      </w:r>
    </w:p>
    <w:bookmarkEnd w:id="212"/>
    <w:bookmarkStart w:name="z25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6.5.4 Перед пуском грохота необходимо:</w:t>
      </w:r>
    </w:p>
    <w:bookmarkEnd w:id="213"/>
    <w:bookmarkStart w:name="z25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тщательно осмотреть грохот на предмет отсутствия посторонних предметов между вибрирующей рамой и станиной;</w:t>
      </w:r>
    </w:p>
    <w:bookmarkEnd w:id="214"/>
    <w:bookmarkStart w:name="z25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проверить целостность и степень натяжения сит;</w:t>
      </w:r>
    </w:p>
    <w:bookmarkEnd w:id="215"/>
    <w:bookmarkStart w:name="z25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проверить надежность крепления грузов на маховиках, косынок к боковым стенкам станины, степень проворачивания вала грохота и состояние пружин;</w:t>
      </w:r>
    </w:p>
    <w:bookmarkEnd w:id="216"/>
    <w:bookmarkStart w:name="z25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проверить степень сжатия винтовых пружин, их размещение (прямолинейность их геометрических осей).</w:t>
      </w:r>
    </w:p>
    <w:bookmarkEnd w:id="217"/>
    <w:bookmarkStart w:name="z25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6.5.5 Во время работы грохота необходимо:</w:t>
      </w:r>
    </w:p>
    <w:bookmarkEnd w:id="218"/>
    <w:bookmarkStart w:name="z25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следить за равномерностью поступления материала на сита;</w:t>
      </w:r>
    </w:p>
    <w:bookmarkEnd w:id="219"/>
    <w:bookmarkStart w:name="z25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допускать перегрузок грохота.</w:t>
      </w:r>
    </w:p>
    <w:bookmarkEnd w:id="220"/>
    <w:bookmarkStart w:name="z25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6.5.6 Для грохота необходимо применять электрооборудование, изготовленное в пылезащищенном исполнении.</w:t>
      </w:r>
    </w:p>
    <w:bookmarkEnd w:id="221"/>
    <w:bookmarkStart w:name="z26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 Устройства транспортирующие</w:t>
      </w:r>
    </w:p>
    <w:bookmarkEnd w:id="222"/>
    <w:bookmarkStart w:name="z26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6.6.1 Установка и эксплуатация ленточных конвейеров должна соответствовать требованиям ГОСТ 12.2.022 и СН РК 1.03-06-2007 (15.2.5-15.2.7, 16.1.7, 16.3.1-16.3.4).</w:t>
      </w:r>
    </w:p>
    <w:bookmarkEnd w:id="223"/>
    <w:bookmarkStart w:name="z26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6.6.2 Во время работы ленточного конвейера запрещается:</w:t>
      </w:r>
    </w:p>
    <w:bookmarkEnd w:id="224"/>
    <w:bookmarkStart w:name="z26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устранять скольжение ленты путем подбрасывания между лентой и барабаном песка, глины, канифоли, битума;</w:t>
      </w:r>
    </w:p>
    <w:bookmarkEnd w:id="225"/>
    <w:bookmarkStart w:name="z26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очищать поддерживающие ролики, барабаны приводных, натяжных и концевых станций, убирать просыпь из-под конвейеров;</w:t>
      </w:r>
    </w:p>
    <w:bookmarkEnd w:id="226"/>
    <w:bookmarkStart w:name="z26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переставлять поддерживающие ролики, натягивать и выравнивать ленту конвейера вручную.</w:t>
      </w:r>
    </w:p>
    <w:bookmarkEnd w:id="227"/>
    <w:bookmarkStart w:name="z26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6.6.3 Установка и эксплуатация винтовых конвейеров должны соответствовать требованиям ГОСТ 12.2.022 и СН РК 1.03-06-2007 (16.4.1-16.4.4).</w:t>
      </w:r>
    </w:p>
    <w:bookmarkEnd w:id="228"/>
    <w:bookmarkStart w:name="z26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6.6.4 При эксплуатации винтовых конвейеров запрещается:</w:t>
      </w:r>
    </w:p>
    <w:bookmarkEnd w:id="229"/>
    <w:bookmarkStart w:name="z26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ходить по крышкам конвейеров;</w:t>
      </w:r>
    </w:p>
    <w:bookmarkEnd w:id="230"/>
    <w:bookmarkStart w:name="z26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проталкивать сырье или случайно попавшие в конвейер предметы.</w:t>
      </w:r>
    </w:p>
    <w:bookmarkEnd w:id="231"/>
    <w:bookmarkStart w:name="z27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6.6.5 Установка и эксплуатация элеваторов должны соответствовать требованиям инструкции завода-изготовителя по монтажу на элеватор и СН РК 1.03-06-2007 (Раздел 16.7).</w:t>
      </w:r>
    </w:p>
    <w:bookmarkEnd w:id="232"/>
    <w:bookmarkStart w:name="z27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6.6.6 Элеваторы должны быть оснащены устройствами, автоматически отключающими привод при обрыве ковшовой ленты (цепи).</w:t>
      </w:r>
    </w:p>
    <w:bookmarkEnd w:id="233"/>
    <w:bookmarkStart w:name="z27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6.6.7 При осмотре и ремонте элеваторы должны быть снабжены устройствами, предупреждающими возможность обратного хода и падения ковшовой ленты (цепи).</w:t>
      </w:r>
    </w:p>
    <w:bookmarkEnd w:id="234"/>
    <w:bookmarkStart w:name="z27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6.6.8 Запрещается останавливать элеватор во время подачи в него сырья или при загруженных ковшах.</w:t>
      </w:r>
    </w:p>
    <w:bookmarkEnd w:id="235"/>
    <w:bookmarkStart w:name="z27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6.7 Питатели и весовые дозаторы</w:t>
      </w:r>
    </w:p>
    <w:bookmarkEnd w:id="236"/>
    <w:bookmarkStart w:name="z27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6.7.1 Общие положения</w:t>
      </w:r>
    </w:p>
    <w:bookmarkEnd w:id="237"/>
    <w:bookmarkStart w:name="z27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6.7.1.1 Питатели (ленточные, тарельчатые и т.д.), весовые дозаторы пылящих материалов должны быть закрыты металлическими укрытиями. Укрытия должны быть подсоединены к аспирационным системам с аппаратами по очистке воздуха.</w:t>
      </w:r>
    </w:p>
    <w:bookmarkEnd w:id="238"/>
    <w:bookmarkStart w:name="z27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6.7.1.2 Приемные отверстия тарельчатых питателей должны быть оборудованы шиберами.</w:t>
      </w:r>
    </w:p>
    <w:bookmarkEnd w:id="239"/>
    <w:bookmarkStart w:name="z27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6.7.1.3 Автоматический порционный дозатор алюминиевой суспензии должен быть герметизирован во избежание проникновения алюминиевой пудры в производственные помещения.</w:t>
      </w:r>
    </w:p>
    <w:bookmarkEnd w:id="240"/>
    <w:bookmarkStart w:name="z27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ремонту дозатора должны производиться по наряду-допуску в соответствии с требованиями СН РК 1.03-06-2007 (5.22-5.31, 15.5.12) и ППБС 01.</w:t>
      </w:r>
    </w:p>
    <w:bookmarkEnd w:id="241"/>
    <w:bookmarkStart w:name="z28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6.7.1.4 Для обслуживания весовых дозаторов и питателей на высоте более 1,5 м должны быть установлены площадки, соответствующие требованиям СН РК 1.03-06-2007 (11.3.18).</w:t>
      </w:r>
    </w:p>
    <w:bookmarkEnd w:id="242"/>
    <w:bookmarkStart w:name="z28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6.7.1.5 Перед ремонтом питателей, дозаторов должны быть выполнены мероприятия:</w:t>
      </w:r>
    </w:p>
    <w:bookmarkEnd w:id="243"/>
    <w:bookmarkStart w:name="z28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освобожден от материала приемный бункер;</w:t>
      </w:r>
    </w:p>
    <w:bookmarkEnd w:id="244"/>
    <w:bookmarkStart w:name="z28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исключена возможность загрузки приемного бункера;</w:t>
      </w:r>
    </w:p>
    <w:bookmarkEnd w:id="245"/>
    <w:bookmarkStart w:name="z28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закрыты шиберы на приемных отверстиях питателей;</w:t>
      </w:r>
    </w:p>
    <w:bookmarkEnd w:id="246"/>
    <w:bookmarkStart w:name="z28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приняты меры в соответствии с требованиями СН РК 1.03-06-2007 (15.5.11).</w:t>
      </w:r>
    </w:p>
    <w:bookmarkEnd w:id="247"/>
    <w:bookmarkStart w:name="z28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6.7.1.6 Снимать защитные ограждения, проталкивать и извлекать застрявшие куски материала (металл, доски и другие предметы), очищать бункера, питатели и дозаторы во время их работы категорически запрещается.</w:t>
      </w:r>
    </w:p>
    <w:bookmarkEnd w:id="248"/>
    <w:bookmarkStart w:name="z28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6.7.2 Питатели ленточные</w:t>
      </w:r>
    </w:p>
    <w:bookmarkEnd w:id="249"/>
    <w:bookmarkStart w:name="z28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6.7.2.1 Ленточные питатели должны соответствовать общим требованиям безопасности по ГОСТ 12.2.022.</w:t>
      </w:r>
    </w:p>
    <w:bookmarkEnd w:id="250"/>
    <w:bookmarkStart w:name="z28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6.7.2.2 Приводной вал, кривошипно-шатунный механизм и храповое колесо должны быть ограждены сплошными металлическими ограждениями, а клиноременная передача - сетчатым ограждением.</w:t>
      </w:r>
    </w:p>
    <w:bookmarkEnd w:id="251"/>
    <w:bookmarkStart w:name="z29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6.7.2.3 По обе стороны ленты должны быть установлены борта, исключающие возможность падения или просыпания материалов на пол.</w:t>
      </w:r>
    </w:p>
    <w:bookmarkEnd w:id="252"/>
    <w:bookmarkStart w:name="z29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6.7.2.4 Эксплуатация ленточных питателей при снятых или неправильно установленных ограждениях запрещается.</w:t>
      </w:r>
    </w:p>
    <w:bookmarkEnd w:id="253"/>
    <w:bookmarkStart w:name="z29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6.7.3 Питатели дисковые</w:t>
      </w:r>
    </w:p>
    <w:bookmarkEnd w:id="254"/>
    <w:bookmarkStart w:name="z29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6.7.3.1 Дисковый питатель должен быть закрыт сплошным металлическим кожухом, исключающим возможность просыпи материала и выбивание пыли в производственное помещение.</w:t>
      </w:r>
    </w:p>
    <w:bookmarkEnd w:id="255"/>
    <w:bookmarkStart w:name="z29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Кожух должен быть сблокирован с приводом питателя так, чтобы при снятом или неправильно установленном кожухе привод автоматически отключался.</w:t>
      </w:r>
    </w:p>
    <w:bookmarkEnd w:id="256"/>
    <w:bookmarkStart w:name="z29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6.7.3.2 Кожух дискового питателя должен быть подсоединен к аспирационной системе с аппаратами для очистки воздуха.</w:t>
      </w:r>
    </w:p>
    <w:bookmarkEnd w:id="257"/>
    <w:bookmarkStart w:name="z29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6.7.3.3 Соединительные муфты привода питателя должны быть ограждены сплошным металлическим ограждением.</w:t>
      </w:r>
    </w:p>
    <w:bookmarkEnd w:id="258"/>
    <w:bookmarkStart w:name="z29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6.7.3.4 Разгрузочная течка должна быть оборудована люком с крышкой для очистки налипшей массы со стенок течки.</w:t>
      </w:r>
    </w:p>
    <w:bookmarkEnd w:id="259"/>
    <w:bookmarkStart w:name="z29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6.7.3.5 Усилие, прилагаемое при регулировании сбрасывающего ножа или перекрывании шибера, не должно превышать 60 Н.</w:t>
      </w:r>
    </w:p>
    <w:bookmarkEnd w:id="260"/>
    <w:bookmarkStart w:name="z29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6.7.3.6 Во время работы питателя очищать диск и течку от налипшего материала запрещается.</w:t>
      </w:r>
    </w:p>
    <w:bookmarkEnd w:id="261"/>
    <w:bookmarkStart w:name="z30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6.7.4 Питатели винтовые</w:t>
      </w:r>
    </w:p>
    <w:bookmarkEnd w:id="262"/>
    <w:bookmarkStart w:name="z30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6.7.4.1 Соединительные муфты питателей должны быть ограждены сплошными металлическими ограждениями.</w:t>
      </w:r>
    </w:p>
    <w:bookmarkEnd w:id="263"/>
    <w:bookmarkStart w:name="z30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6.7.4.2 Питатели должны быть оборудованы устройствами, автоматически отключающими их приводы при перегрузках.</w:t>
      </w:r>
    </w:p>
    <w:bookmarkEnd w:id="264"/>
    <w:bookmarkStart w:name="z30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6.7.4.3 Узлы соединения питателей с бункерами должны исключать просыпь материалов и выбивание пыли в производственные помещения.</w:t>
      </w:r>
    </w:p>
    <w:bookmarkEnd w:id="265"/>
    <w:bookmarkStart w:name="z30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6.7.4.4 Питатель должен быть оборудован устройством, позволяющим перекрывать загрузочное отверстие. Усилие, прилагаемое при закрывании и открывании устройства, перекрывающего загрузочное отверстие питателя, не должно превышать 60 Н.</w:t>
      </w:r>
    </w:p>
    <w:bookmarkEnd w:id="266"/>
    <w:bookmarkStart w:name="z30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6.7.4.5 Эксплуатировать питатель с открытым винтом или с неисправным устройством для перекрывания загрузочного отверстия запрещается.</w:t>
      </w:r>
    </w:p>
    <w:bookmarkEnd w:id="267"/>
    <w:bookmarkStart w:name="z30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6.8 Мельницы</w:t>
      </w:r>
    </w:p>
    <w:bookmarkEnd w:id="268"/>
    <w:bookmarkStart w:name="z30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6.8.1 Мельницы для сухого помола материала (песка, извести, вяжущего и добавок) должны оборудоваться аспирационными системами и работать под разрежением.</w:t>
      </w:r>
    </w:p>
    <w:bookmarkEnd w:id="269"/>
    <w:bookmarkStart w:name="z30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6.8.2 Узлы соединения устройства разгрузочного с мельницей должны иметь уплотнения, предотвращающие выбивание пыли или переливание шлама в производственные помещения.</w:t>
      </w:r>
    </w:p>
    <w:bookmarkEnd w:id="270"/>
    <w:bookmarkStart w:name="z30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6.8.3 Пульты управления мельницами следует располагать в кабинах наблюдения или в помещениях дистанционного управления. Температура воздуха в кабинах должна быть 18 ºС - 23 ºС, относительная влажность от 60 процентов до 40 процентов, уровни звука и эквивалентные уровни звука не более 60 дБА, вибрация по требованиям ГОСТ 12.1.012. Рабочие места в кабинах и помещениях дистанционного управления должны отвечать требованиям ГОСТ 12.2.032.</w:t>
      </w:r>
    </w:p>
    <w:bookmarkEnd w:id="271"/>
    <w:bookmarkStart w:name="z31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6.8.4 Мельницы должны иметь автоматическую блокировку, обеспечивающую заданную очередность пуска и остановки машин, исключающую возникновение завалов.</w:t>
      </w:r>
    </w:p>
    <w:bookmarkEnd w:id="272"/>
    <w:bookmarkStart w:name="z31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6.8.5 Для предупреждения персонала о пуске или остановке мельницы должна быть звуковая и световая сигнализация.</w:t>
      </w:r>
    </w:p>
    <w:bookmarkEnd w:id="273"/>
    <w:bookmarkStart w:name="z31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6.8.6 У мельницы должны ограждаться:</w:t>
      </w:r>
    </w:p>
    <w:bookmarkEnd w:id="274"/>
    <w:bookmarkStart w:name="z31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корпус мельницы - металлическими съемными секциями высотой не менее 1 м на расстоянии от оси мельницы (R+1) м (где R - радиус мельницы, м). Ограждения должны быть окрашены в желтый цвет;</w:t>
      </w:r>
    </w:p>
    <w:bookmarkEnd w:id="275"/>
    <w:bookmarkStart w:name="z31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зубчатый венец, подвенцовая шестерня привода и соединительные муфты - сплошными металлическими ограждениями.</w:t>
      </w:r>
    </w:p>
    <w:bookmarkEnd w:id="276"/>
    <w:bookmarkStart w:name="z31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6.8.7 Ширина проходов между ограждениями параллельно установленных мельниц должна быть не менее 1,2 м.</w:t>
      </w:r>
    </w:p>
    <w:bookmarkEnd w:id="277"/>
    <w:bookmarkStart w:name="z31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когда указанные проходы не предусматриваются, с торцов мельницы должны быть установлены препятствующие проходу ограждения со съемными металлическими секциями высотой не менее 1 м.</w:t>
      </w:r>
    </w:p>
    <w:bookmarkEnd w:id="278"/>
    <w:bookmarkStart w:name="z31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6.8.8 Устраивать проходы под корпусами мельниц, установленных на высоте не более 3 м от пола до корпуса, запрещается.</w:t>
      </w:r>
    </w:p>
    <w:bookmarkEnd w:id="279"/>
    <w:bookmarkStart w:name="z31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устраивать проходы, огражденные сверху и сбоку металлической сеткой с ячейками не более 25 мм х 25 мм, под мельницей, установленной на высоте от пола до корпуса не менее 3 м. Ширина проходов под мельницей должна быть не менее 1,2 м.</w:t>
      </w:r>
    </w:p>
    <w:bookmarkEnd w:id="280"/>
    <w:bookmarkStart w:name="z31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6.8.9 Крыши трубных мельниц со стороны цапфовых подшипников следует ограждать сплошными сетчатыми металлическими ограждениями. Радиус ограждения должен превышать радиус мельницы не менее чем на 100 мм.</w:t>
      </w:r>
    </w:p>
    <w:bookmarkEnd w:id="281"/>
    <w:bookmarkStart w:name="z32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6.8.10 Для обслуживания циклонов, рукавных фильтров, электрофильтров, вентиляторов, питателей и цапфовых подшипников мельниц должны быть установлены площадки, соответствующие требованиям СН РК 1.03-06-2007 (11.3.18).</w:t>
      </w:r>
    </w:p>
    <w:bookmarkEnd w:id="282"/>
    <w:bookmarkStart w:name="z32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6.8.11 Мельницы должны иметь блокировку, обеспечивающую следующий порядок пуска оборудования: пылеулавливающие и аспирационные системы, разгрузочные устройства, мельницы, загрузочные устройства.</w:t>
      </w:r>
    </w:p>
    <w:bookmarkEnd w:id="283"/>
    <w:bookmarkStart w:name="z32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внезапной остановки мельницы блокировка должна обеспечивать автоматическое отключение оборудования в порядке, обратном пуску.</w:t>
      </w:r>
    </w:p>
    <w:bookmarkEnd w:id="284"/>
    <w:bookmarkStart w:name="z32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мельниц при неисправных и отключенных пылеулавливающих и аспирационных системах запрещается.</w:t>
      </w:r>
    </w:p>
    <w:bookmarkEnd w:id="285"/>
    <w:bookmarkStart w:name="z32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6.8.12 Люки мельницы должны иметь уплотнения и устройства для строповки.</w:t>
      </w:r>
    </w:p>
    <w:bookmarkEnd w:id="286"/>
    <w:bookmarkStart w:name="z3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6.8.13 Для загрузки мельниц мелющими телами, производства ремонтных работ и подъема крышек люков в помещении мельниц должны быть установлены грузоподъемные машины.</w:t>
      </w:r>
    </w:p>
    <w:bookmarkEnd w:id="287"/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6.8.14 Во время работы мельницы производить ремонт вспомогательного оборудования мельницы, извлекать из питателей, течек куски материалов и посторонние предметы (металл, доски и т.д.), заходить за ограждение мельницы или снимать из запрещается.</w:t>
      </w:r>
    </w:p>
    <w:bookmarkEnd w:id="288"/>
    <w:bookmarkStart w:name="z3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6.8.15 Работа мельницы запрещается при:</w:t>
      </w:r>
    </w:p>
    <w:bookmarkEnd w:id="289"/>
    <w:bookmarkStart w:name="z3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неисправности блокировки или сигнализации;</w:t>
      </w:r>
    </w:p>
    <w:bookmarkEnd w:id="290"/>
    <w:bookmarkStart w:name="z32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снятых или незакрепленных ограждениях;</w:t>
      </w:r>
    </w:p>
    <w:bookmarkEnd w:id="291"/>
    <w:bookmarkStart w:name="z33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наличии трещин на днищах и корпусе мельницы;</w:t>
      </w:r>
    </w:p>
    <w:bookmarkEnd w:id="292"/>
    <w:bookmarkStart w:name="z33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ослаблении или отсутствии болта, крепящего броневую плиту;</w:t>
      </w:r>
    </w:p>
    <w:bookmarkEnd w:id="293"/>
    <w:bookmarkStart w:name="z33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выделения через неплотности люков и болтовые отверстия размалываемого материала;</w:t>
      </w:r>
    </w:p>
    <w:bookmarkEnd w:id="294"/>
    <w:bookmarkStart w:name="z33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неисправности или неэффективной работе аспирационной системы.</w:t>
      </w:r>
    </w:p>
    <w:bookmarkEnd w:id="295"/>
    <w:bookmarkStart w:name="z33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6.8.16 На работы по внутреннему осмотру и ремонту мельницы должен быть разработан проект производства работ, утвержденный главным инженером предприятия, и выдан наряд-допуск в соответствии с требованиями СН РК 1.03-06-2007 (5.22-5.31, 15.5.12).</w:t>
      </w:r>
    </w:p>
    <w:bookmarkEnd w:id="296"/>
    <w:bookmarkStart w:name="z33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внутреннему осмотру и ремонту мельницы при температуре воздуха в корпусе мельницы выше 40 ºС запрещается.</w:t>
      </w:r>
    </w:p>
    <w:bookmarkEnd w:id="297"/>
    <w:bookmarkStart w:name="z33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6.8.17 При остановке мельницы на ремонт, осмотр или загрузку мелющими телами электродвигатель привода должен быть отключен от питающей сети, предохранители вынуты из электрораспределительных устройств, муфты рассоединены, а на пусковые устройства вывешен запрещающий знак безопасности Г10 по СТ РК ГОСТ Р 12.4.026.</w:t>
      </w:r>
    </w:p>
    <w:bookmarkEnd w:id="298"/>
    <w:bookmarkStart w:name="z33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6.8.18 При остановке мельницы люки, которые необходимо открывать, должны находиться в верхнем положении.</w:t>
      </w:r>
    </w:p>
    <w:bookmarkEnd w:id="299"/>
    <w:bookmarkStart w:name="z33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6.8.19 Открывать люки разрешается только после выполнения требований, указанных в СН РК 1.03-06-2007 (6.8.17-6.8.18.)</w:t>
      </w:r>
    </w:p>
    <w:bookmarkEnd w:id="300"/>
    <w:bookmarkStart w:name="z33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6.8.20 Подтягивать болты на корпусе мельницы следует с пола или площадок, расположенных вдоль корпуса. Площадки должны соответствовать требованиям СН РК 1.03-06-2007 (11.3.18).</w:t>
      </w:r>
    </w:p>
    <w:bookmarkEnd w:id="301"/>
    <w:bookmarkStart w:name="z34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6.8.21 Загрузка мельницы мелющими телами должна производиться по наряду-допуску в соответствии с требованиями СН РК 1.03-06-2007 (5.22-5.31, 15.5.12).</w:t>
      </w:r>
    </w:p>
    <w:bookmarkEnd w:id="302"/>
    <w:bookmarkStart w:name="z34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6.8.22 При загрузке в мельницу мелющих тел грузоподъемными машинами с электромагнитом загрузочная воронка должна иметь диаметр, превышающий диаметр грузоподъемного электромагнита не менее чем на 0,5 м.</w:t>
      </w:r>
    </w:p>
    <w:bookmarkEnd w:id="303"/>
    <w:bookmarkStart w:name="z34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6.8.23 Зона действия грузоподъемной машины при загрузке мельницы мелющими телами должна быть ограждена инвентарными ограждениями по ГОСТ 23407 и выделена предупреждающим знаком безопасности Д06 по СТ РК ГОСТ Р 12.4.026.</w:t>
      </w:r>
    </w:p>
    <w:bookmarkEnd w:id="304"/>
    <w:bookmarkStart w:name="z34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6.8.24 Места выгрузки мелющих тел из мельницы должны быть ограждены специальными деревянными барьерами (во избежание раскатывания мелющих тел). Выгрузка мелющих тел должна производиться по направляющим лоткам или желобам.</w:t>
      </w:r>
    </w:p>
    <w:bookmarkEnd w:id="305"/>
    <w:bookmarkStart w:name="z34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6.8.25 Контейнеры, применяемые для загрузки мельниц мелющими телами, и их строповка, должны соответствовать требованиям Правил устройства и безопасной эксплуатации грузоподъемных кранов и ГОСТ 12.3.010. Заполнять контейнеры мелющими телами выше бортов запрещается.</w:t>
      </w:r>
    </w:p>
    <w:bookmarkEnd w:id="306"/>
    <w:bookmarkStart w:name="z34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6.8.26 Контейнеры должны быть оборудованы запирающими устройствами. Конструкция запирающих устройств должна исключать возможность самопроизвольного открывания.</w:t>
      </w:r>
    </w:p>
    <w:bookmarkEnd w:id="307"/>
    <w:bookmarkStart w:name="z34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6.8.27 Перед ремонтом мельницы мелющие тела и другие посторонние предметы должны быть убраны из ремонтной зоны, огражденной инвентарными ограждениями по ГОСТ 23407, и установлен запрещающий знак безопасности Г03 по СТ РК ГОСТ Р 12.4.026.</w:t>
      </w:r>
    </w:p>
    <w:bookmarkEnd w:id="308"/>
    <w:bookmarkStart w:name="z34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6.8.28 При работе на корпусе мельницы рабочие должны быть снабжены предохранительными поясами, закрепленными к стальном канату, натянутому над корпусом по длине мельницы.</w:t>
      </w:r>
    </w:p>
    <w:bookmarkEnd w:id="309"/>
    <w:bookmarkStart w:name="z34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6.9 Пневмовинтовые и пневмокамерные насосы</w:t>
      </w:r>
    </w:p>
    <w:bookmarkEnd w:id="310"/>
    <w:bookmarkStart w:name="z34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6.9.1 Пневмокамерные насосы должны устанавливаться и эксплуатироваться в соответствии с требованиями инструкции завода-изготовителя и Требованиями устройства и безопасной эксплуатации сосудов, работающих под давлением.</w:t>
      </w:r>
    </w:p>
    <w:bookmarkEnd w:id="311"/>
    <w:bookmarkStart w:name="z35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6.9.2 Трубопровод воздуха, вытесняемого материалом из камеры, должен быть подсоединен к аспирационной системе с аппаратами для очистки воздуха.</w:t>
      </w:r>
    </w:p>
    <w:bookmarkEnd w:id="312"/>
    <w:bookmarkStart w:name="z35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6.9.3 Приямки насосов должны быть ограждены по периметру и оборудованы лестницами в соответствии с требованиями СН РК 1.03-06-2007 (11.3.13-11.3.17).</w:t>
      </w:r>
    </w:p>
    <w:bookmarkEnd w:id="313"/>
    <w:bookmarkStart w:name="z35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6.9.4 Соединительная муфта и вал пневмовинтового насоса должны иметь сплошное металлическое ограждение.</w:t>
      </w:r>
    </w:p>
    <w:bookmarkEnd w:id="314"/>
    <w:bookmarkStart w:name="z35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6.9.5 Приемные устройства пневмовинтовых и пневмокамерных насосов и трубопроводы должны иметь уплотнения.</w:t>
      </w:r>
    </w:p>
    <w:bookmarkEnd w:id="315"/>
    <w:bookmarkStart w:name="z35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6.9.6 При работе пневмовинтовых и пневмокамерных насосов запрещается:</w:t>
      </w:r>
    </w:p>
    <w:bookmarkEnd w:id="316"/>
    <w:bookmarkStart w:name="z35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ремонтировать масловодоотделители, резервуары и трубопроводы, находящиеся под давлением;</w:t>
      </w:r>
    </w:p>
    <w:bookmarkEnd w:id="317"/>
    <w:bookmarkStart w:name="z35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открывать крышку и смотровые люки;</w:t>
      </w:r>
    </w:p>
    <w:bookmarkEnd w:id="318"/>
    <w:bookmarkStart w:name="z35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ударять металлическими предметами по резервуарам и трубопроводам;</w:t>
      </w:r>
    </w:p>
    <w:bookmarkEnd w:id="319"/>
    <w:bookmarkStart w:name="z35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подтягивать болты фланцевых соединений и люков;</w:t>
      </w:r>
    </w:p>
    <w:bookmarkEnd w:id="320"/>
    <w:bookmarkStart w:name="z35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изменять положение грузов на предохранительных клапанах;</w:t>
      </w:r>
    </w:p>
    <w:bookmarkEnd w:id="321"/>
    <w:bookmarkStart w:name="z36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выбивать и подтягивать сальники;</w:t>
      </w:r>
    </w:p>
    <w:bookmarkEnd w:id="322"/>
    <w:bookmarkStart w:name="z36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очищать насосы;</w:t>
      </w:r>
    </w:p>
    <w:bookmarkEnd w:id="323"/>
    <w:bookmarkStart w:name="z36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оставлять неработающий насос под давлением сжатого воздуха, а блок аппаратуры управления - под напряжением электрического тока.</w:t>
      </w:r>
    </w:p>
    <w:bookmarkEnd w:id="324"/>
    <w:bookmarkStart w:name="z36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6.9.7 Перед остановкой насосов на ремонт или осмотр материал должен быть выгружен из сосуда и бункера, задвижки на трубопроводе закрыты, электродвигатель пневмовнитового насоса отключен от электропитающей сети, предохранители вынуты из электрораспределительных устройств, а на задвижках и пусковых устройствах вывешен запрещающий знак безопасности Г03 по СТ РК ГОСТ Р 12.4.026.</w:t>
      </w:r>
    </w:p>
    <w:bookmarkEnd w:id="325"/>
    <w:bookmarkStart w:name="z36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насоса должен производиться по наряду-допуску в соответствии с требованиями СН РК 1.03-06-2007 (5.22-5.31, 15.5.12).</w:t>
      </w:r>
    </w:p>
    <w:bookmarkEnd w:id="326"/>
    <w:bookmarkStart w:name="z36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6.10 Оборудование смесеприготовительное</w:t>
      </w:r>
    </w:p>
    <w:bookmarkEnd w:id="327"/>
    <w:bookmarkStart w:name="z36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6.10.1 Бункер, течка с дозатором и емкость весов должны быть герметичны во избежание выделения пыли в производственные помещения.</w:t>
      </w:r>
    </w:p>
    <w:bookmarkEnd w:id="328"/>
    <w:bookmarkStart w:name="z36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Горловина весов и течка бункера должны быть сопряжены плотным рукавом из пыленепроницаемого материала и закреплены герметично в местах соединения зажимными кольцами.</w:t>
      </w:r>
    </w:p>
    <w:bookmarkEnd w:id="329"/>
    <w:bookmarkStart w:name="z36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6.10.2 Стержень весов с разновесами должен быть расположен в стороне от прохода и огражден.</w:t>
      </w:r>
    </w:p>
    <w:bookmarkEnd w:id="330"/>
    <w:bookmarkStart w:name="z36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6.10.3 Для обслуживания весов, установленных на высоте более 1,5 м, должна быть устроена площадка с лестницей и ограждением в соответствии с СН РК 1.03-06-2007 (11.3.18).</w:t>
      </w:r>
    </w:p>
    <w:bookmarkEnd w:id="331"/>
    <w:bookmarkStart w:name="z37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6.10.4 Отверстия в потолочных перекрытиях для прохода подвесок дозатора должны быть закрыты брезентовыми диафрагмами.</w:t>
      </w:r>
    </w:p>
    <w:bookmarkEnd w:id="332"/>
    <w:bookmarkStart w:name="z37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6.10.5 Для очистки и безопасного ремонта дозатор сыпучих материалов должен иметь в нижней части люк с герметичной крышкой.</w:t>
      </w:r>
    </w:p>
    <w:bookmarkEnd w:id="333"/>
    <w:bookmarkStart w:name="z37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6.10.6 При обращении с алюминиевой пудрой необходимо выполнять следующие требования:</w:t>
      </w:r>
    </w:p>
    <w:bookmarkEnd w:id="334"/>
    <w:bookmarkStart w:name="z37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допускать переброса и перекатывания банок с алюминиевой пудрой на боковой поверхности;</w:t>
      </w:r>
    </w:p>
    <w:bookmarkEnd w:id="335"/>
    <w:bookmarkStart w:name="z37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вскрывать верхнее днище банки непосредственно перед расходованием алюминиевой пудры при помощи специального устройства, работающего по принципу консервного ножа;</w:t>
      </w:r>
    </w:p>
    <w:bookmarkEnd w:id="336"/>
    <w:bookmarkStart w:name="z37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рассыпке алюминиевой пудры последняя должна быть убрана при помощи алюминиевой лопатки и щетки;</w:t>
      </w:r>
    </w:p>
    <w:bookmarkEnd w:id="337"/>
    <w:bookmarkStart w:name="z37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запас алюминиевой пудры не должен превышать сменную потребность.</w:t>
      </w:r>
    </w:p>
    <w:bookmarkEnd w:id="338"/>
    <w:bookmarkStart w:name="z37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6.10.7 Промывочные воды перед спусков в канализацию должны быть очищены до санитарных норм.</w:t>
      </w:r>
    </w:p>
    <w:bookmarkEnd w:id="339"/>
    <w:bookmarkStart w:name="z37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6.10.8 Запрещается:</w:t>
      </w:r>
    </w:p>
    <w:bookmarkEnd w:id="340"/>
    <w:bookmarkStart w:name="z37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снимать напорные шланги при наличии сжатого воздуха в трубопроводах;</w:t>
      </w:r>
    </w:p>
    <w:bookmarkEnd w:id="341"/>
    <w:bookmarkStart w:name="z38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регулировать дозатор во время его работы;</w:t>
      </w:r>
    </w:p>
    <w:bookmarkEnd w:id="342"/>
    <w:bookmarkStart w:name="z38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открытым огнем вблизи дозатора алюминиевой суспензии.</w:t>
      </w:r>
    </w:p>
    <w:bookmarkEnd w:id="343"/>
    <w:bookmarkStart w:name="z38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6.10.9 Заполнение и опорожнение смесителей должно быть механизировано. Конструкция загрузочных устройств должна исключать попадание пыли в производственные помещения.</w:t>
      </w:r>
    </w:p>
    <w:bookmarkEnd w:id="344"/>
    <w:bookmarkStart w:name="z38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6.10.10 Передвижные смесители, имеющие подвесные лотки для разлива смеси, должны иметь устройства для гашения струи и блокировку с приводом смесителя, обеспечивающую фиксированное безопасное положение лотков во время передвижения смесителя.</w:t>
      </w:r>
    </w:p>
    <w:bookmarkEnd w:id="345"/>
    <w:bookmarkStart w:name="z38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6.10.11 В случае аварийной остановки смесителя необходимо:</w:t>
      </w:r>
    </w:p>
    <w:bookmarkEnd w:id="346"/>
    <w:bookmarkStart w:name="z38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позднее чем через 15 мин после остановки смесителя продавить корку смеси для удаления избытка газов;</w:t>
      </w:r>
    </w:p>
    <w:bookmarkEnd w:id="347"/>
    <w:bookmarkStart w:name="z38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продавливания корки пользоваться искронеобразующим инструментом;</w:t>
      </w:r>
    </w:p>
    <w:bookmarkEnd w:id="348"/>
    <w:bookmarkStart w:name="z38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оградить смеситель инвентарными ограждениями по ГОСТ 12.4.059 таким образом, чтобы исключался допуск людей к смесителю на расстояние не менее 5 м;</w:t>
      </w:r>
    </w:p>
    <w:bookmarkEnd w:id="349"/>
    <w:bookmarkStart w:name="z38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 работе по очистке приступить после предварительного провентилирования смесителя дл полной ликвидации в нем водорода.</w:t>
      </w:r>
    </w:p>
    <w:bookmarkEnd w:id="350"/>
    <w:bookmarkStart w:name="z38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6.10.12 Осмотры и ремонты смесеприготовительного оборудования должны производиться в соответствии с требованиями СН РК 14.03-06-2007 (15.5.11).</w:t>
      </w:r>
    </w:p>
    <w:bookmarkEnd w:id="351"/>
    <w:bookmarkStart w:name="z39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6.10.13 Перед началом осмотра и ремонта полость смесителя должна быть провентилирована до полного удаления остатков водорода.</w:t>
      </w:r>
    </w:p>
    <w:bookmarkEnd w:id="352"/>
    <w:bookmarkStart w:name="z39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</w:t>
      </w:r>
      <w:r>
        <w:rPr>
          <w:rFonts w:ascii="Times New Roman"/>
          <w:b/>
          <w:i w:val="false"/>
          <w:color w:val="000000"/>
          <w:sz w:val="28"/>
        </w:rPr>
        <w:t>.11 Прессы и автоматы-укладчики</w:t>
      </w:r>
    </w:p>
    <w:bookmarkEnd w:id="353"/>
    <w:bookmarkStart w:name="z39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6.11.1 Эксплуатация прессов и автоматов-укладчиков должна выполняться в соответствии с требованиями ГОСТ 12.2.100.</w:t>
      </w:r>
    </w:p>
    <w:bookmarkEnd w:id="354"/>
    <w:bookmarkStart w:name="z39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6.11.2 Пульт управления прессом и автоматом-укладчиком должен быть установлен в удобном для пуска и остановки месте - непосредственно перед прессом и автоматом-укладчиком.</w:t>
      </w:r>
    </w:p>
    <w:bookmarkEnd w:id="355"/>
    <w:bookmarkStart w:name="z39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6.11.3 Если рабочее место прессовщика-оператора предусмотрено не только у пульта управления, то на этих рабочих местах должны быть сблокированные кнопки "Стоп" для аварийной остановки оборудования.</w:t>
      </w:r>
    </w:p>
    <w:bookmarkEnd w:id="356"/>
    <w:bookmarkStart w:name="z39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6.11.4 Рабочее место возле пресса и автомата-укладчика должно содержаться в чистоте и периодически очищаться от просыпавшейся силикатной смеси.</w:t>
      </w:r>
    </w:p>
    <w:bookmarkEnd w:id="357"/>
    <w:bookmarkStart w:name="z39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6.11.5 Станины пресса и автомата-укладчика, корпуса электродвигателей и шкафов управления подсоединяют к заземляющему контуру цеха.</w:t>
      </w:r>
    </w:p>
    <w:bookmarkEnd w:id="358"/>
    <w:bookmarkStart w:name="z39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6.11.6 Кабели и электропровода необходимо прокладывать в металлических трубах.</w:t>
      </w:r>
    </w:p>
    <w:bookmarkEnd w:id="359"/>
    <w:bookmarkStart w:name="z39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6.11.7 Перед пуском пресса и автомата укладчика необходимо:</w:t>
      </w:r>
    </w:p>
    <w:bookmarkEnd w:id="360"/>
    <w:bookmarkStart w:name="z39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проконтролировать подачу сжатого воздуха в системе рабочим давлением не ниже 0,4 МПа;</w:t>
      </w:r>
    </w:p>
    <w:bookmarkEnd w:id="361"/>
    <w:bookmarkStart w:name="z40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удалить людей из рабочей зоны пресса и автомата-укладчика;</w:t>
      </w:r>
    </w:p>
    <w:bookmarkEnd w:id="362"/>
    <w:bookmarkStart w:name="z40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последовательно включить рубильники шкафов управления пресса и автомата-укладчика.</w:t>
      </w:r>
    </w:p>
    <w:bookmarkEnd w:id="363"/>
    <w:bookmarkStart w:name="z40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6.11.8 Во время работы автомата-укладчика:</w:t>
      </w:r>
    </w:p>
    <w:bookmarkEnd w:id="364"/>
    <w:bookmarkStart w:name="z40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резина шин пневмозахвата должна быть исправна и не пропускать сжатого воздуха;</w:t>
      </w:r>
    </w:p>
    <w:bookmarkEnd w:id="365"/>
    <w:bookmarkStart w:name="z40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допускать, чтобы в рабочую зону автомата-укладчика попадали металлические или другие посторонние предметы;</w:t>
      </w:r>
    </w:p>
    <w:bookmarkEnd w:id="366"/>
    <w:bookmarkStart w:name="z40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подавать к автоматам-укладчикам вагонетки с неисправной ходовой частью или деформированной платформой.</w:t>
      </w:r>
    </w:p>
    <w:bookmarkEnd w:id="367"/>
    <w:bookmarkStart w:name="z40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6.11.9 Во время работы автомата-укладчика запрещается:</w:t>
      </w:r>
    </w:p>
    <w:bookmarkEnd w:id="368"/>
    <w:bookmarkStart w:name="z40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поправлять кирпич в месте укладки его механизмом съема на конвейер-накопитель;</w:t>
      </w:r>
    </w:p>
    <w:bookmarkEnd w:id="369"/>
    <w:bookmarkStart w:name="z40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укладывать или поправлять кирпич на автоклавной вагонетке, находясь под тележкой переноса;</w:t>
      </w:r>
    </w:p>
    <w:bookmarkEnd w:id="370"/>
    <w:bookmarkStart w:name="z40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ремонтные или наладочные работы без предварительной остановки автомата-укладчика.</w:t>
      </w:r>
    </w:p>
    <w:bookmarkEnd w:id="371"/>
    <w:bookmarkStart w:name="z41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6.11.10 Категорически запрещается выводить пресс из запрессовки кратковременным включением электродвигателя.</w:t>
      </w:r>
    </w:p>
    <w:bookmarkEnd w:id="372"/>
    <w:bookmarkStart w:name="z41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6.11.11 Перед ремонтными работами и очистке оборудования необходимо:</w:t>
      </w:r>
    </w:p>
    <w:bookmarkEnd w:id="373"/>
    <w:bookmarkStart w:name="z41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разомкнуть штепсельный разъем пресса;</w:t>
      </w:r>
    </w:p>
    <w:bookmarkEnd w:id="374"/>
    <w:bookmarkStart w:name="z41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отключить пресс и автомат-укладчик от сети;</w:t>
      </w:r>
    </w:p>
    <w:bookmarkEnd w:id="375"/>
    <w:bookmarkStart w:name="z41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вывесить запрещающий знак безопасности Г10 по СТ РК ГОСТ Р 12.4.026.</w:t>
      </w:r>
    </w:p>
    <w:bookmarkEnd w:id="376"/>
    <w:bookmarkStart w:name="z41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выполнения работ внутри станины пресса, подвижные детали должны быть зафиксированы надежными подкладками.</w:t>
      </w:r>
    </w:p>
    <w:bookmarkEnd w:id="377"/>
    <w:bookmarkStart w:name="z41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6.11.12 При остановке оборудования из-за отсутствия электроэнергии необходимо отключить рубильник шкафа управления, вынуть вилку штепсельного разъема, выключить фрикционную муфту.</w:t>
      </w:r>
    </w:p>
    <w:bookmarkEnd w:id="378"/>
    <w:bookmarkStart w:name="z41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6.11.13 При транспортировании вагонеток с кирпичом-сырцом рельсовые пути на электропередаточных мостах и мостиках автоклавов должны полностью совпадать со стационарными путями автомата-укладчика.</w:t>
      </w:r>
    </w:p>
    <w:bookmarkEnd w:id="379"/>
    <w:bookmarkStart w:name="z41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6.11.14 Груженную сырцом вагонетку при отсутствии цепного толкателя перемещают медленно с помощью лапки ломика, стоя сзади вагонетки.</w:t>
      </w:r>
    </w:p>
    <w:bookmarkEnd w:id="380"/>
    <w:bookmarkStart w:name="z41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6.12 Камеры тепловой обработки</w:t>
      </w:r>
    </w:p>
    <w:bookmarkEnd w:id="381"/>
    <w:bookmarkStart w:name="z42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6.12.1 Камеры тепловой обработки должны быть оборудованы:</w:t>
      </w:r>
    </w:p>
    <w:bookmarkEnd w:id="382"/>
    <w:bookmarkStart w:name="z42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устройствами для отвода избытка паровоздушной смеси и конденсата;</w:t>
      </w:r>
    </w:p>
    <w:bookmarkEnd w:id="383"/>
    <w:bookmarkStart w:name="z42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гидравлическим или песчаным затвором по периметру;</w:t>
      </w:r>
    </w:p>
    <w:bookmarkEnd w:id="384"/>
    <w:bookmarkStart w:name="z42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устройством для механизированного снятия крышек;</w:t>
      </w:r>
    </w:p>
    <w:bookmarkEnd w:id="385"/>
    <w:bookmarkStart w:name="z42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автоматической блокировкой механизмов толкателей вагонеток, груженных изделиями, и подъема дверей камер.</w:t>
      </w:r>
    </w:p>
    <w:bookmarkEnd w:id="386"/>
    <w:bookmarkStart w:name="z42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6.12.2 Трубопроводы пара должны быть изолированы и обозначены по ГОСТ 14202.</w:t>
      </w:r>
    </w:p>
    <w:bookmarkEnd w:id="387"/>
    <w:bookmarkStart w:name="z42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6.12.3 Камеры тепловой обработки с электроподогревом должны быть выполнены в соответствии с требованиями ГОСТ 12.2.007.0 и СНиП РК 1.03-05-2001.</w:t>
      </w:r>
    </w:p>
    <w:bookmarkEnd w:id="388"/>
    <w:bookmarkStart w:name="z42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6.12.4 Производить осмотр и ремонт камер разрешается при выполнение следующих требований:</w:t>
      </w:r>
    </w:p>
    <w:bookmarkEnd w:id="389"/>
    <w:bookmarkStart w:name="z42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температура в камере не должна превышать 40 ºС;</w:t>
      </w:r>
    </w:p>
    <w:bookmarkEnd w:id="390"/>
    <w:bookmarkStart w:name="z42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-задвижки должны быть закрыт на трубопроводе подачи пара, на задвижках вывешен запрещающий знак безопасности Г10 по СТ РК ГОСТ Р 12.4.026;</w:t>
      </w:r>
    </w:p>
    <w:bookmarkEnd w:id="391"/>
    <w:bookmarkStart w:name="z43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освещение в камерах должно быть напряжением не выше 12 В.</w:t>
      </w:r>
    </w:p>
    <w:bookmarkEnd w:id="392"/>
    <w:bookmarkStart w:name="z43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6.13 Автоклавы</w:t>
      </w:r>
    </w:p>
    <w:bookmarkEnd w:id="393"/>
    <w:bookmarkStart w:name="z43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6.13.1 Устройство, установка, ремонт и эксплуатация автоклавов должны соответствовать Требованиям устройства и безопасной эксплуатации сосудов, работающих под давлением и СН РК 1.03-06-2007 (5.22-5.31, 15.5.12).</w:t>
      </w:r>
    </w:p>
    <w:bookmarkEnd w:id="394"/>
    <w:bookmarkStart w:name="z43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обеспечение герметизации крышек и корпуса автоклавов следует применять термостойкую резину, а для автоклавов, работающих при давлении пара до 1,6 МПа, - использовать резиновые прокладки.</w:t>
      </w:r>
    </w:p>
    <w:bookmarkEnd w:id="395"/>
    <w:bookmarkStart w:name="z43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уменьшения коррозии корпуса автоклавов следует использовать протекторную защиту с использованием катодной поляризации корпуса автоклава или другие эффективные методы.</w:t>
      </w:r>
    </w:p>
    <w:bookmarkEnd w:id="396"/>
    <w:bookmarkStart w:name="z43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безопасности и стабильности работы автоклавов рекомендуется осуществлять автоматизацию режима запаривания.</w:t>
      </w:r>
    </w:p>
    <w:bookmarkEnd w:id="397"/>
    <w:bookmarkStart w:name="z43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6.13.2 Установка автоклавов в производственных помещениях допускается в случаях потребности приближения их к технологическому оборудованию, обоснованной проектной документации.</w:t>
      </w:r>
    </w:p>
    <w:bookmarkEnd w:id="398"/>
    <w:bookmarkStart w:name="z43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6.13.3 Производственное помещение автоклавов должно быть оборудовано общеобменной приточно-вытяжной вентиляцией в соответствии с требованиями СНиП РК 4.02-42-2006.</w:t>
      </w:r>
    </w:p>
    <w:bookmarkEnd w:id="399"/>
    <w:bookmarkStart w:name="z43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6.13.4 Ворота автоклавного отделения со стороны неотпаливаемых помещений должны быть оборудованы тепловыми завесами.</w:t>
      </w:r>
    </w:p>
    <w:bookmarkEnd w:id="400"/>
    <w:bookmarkStart w:name="z43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6.13.5 Площадки и приходы в помещении автоклавного отделения необходимо содержать в чистоте и полной исправности.</w:t>
      </w:r>
    </w:p>
    <w:bookmarkEnd w:id="401"/>
    <w:bookmarkStart w:name="z44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6.13.6 Автоклавы должны быть оборудованы механизмом подъема и закрепления крышек. На действующих автоклавах без заводского закрепления крышек механизация закрепления крышек должна быть осуществлена по согласованию с органами уполномоченного органа по промышленной безопасности.</w:t>
      </w:r>
    </w:p>
    <w:bookmarkEnd w:id="402"/>
    <w:bookmarkStart w:name="z44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6.13.7 Автоклавы должны быть снабжены манометрами и предохранительными клапанами. На циферблатах манометров должна быть нанесена красная черта предельного рабочего давления.</w:t>
      </w:r>
    </w:p>
    <w:bookmarkEnd w:id="403"/>
    <w:bookmarkStart w:name="z44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6.13.8 Трубопроводы пара и конденсата должны соответствовать Требованиям промышленной безопасности к устройству и безопасной эксплуатации трубопроводов пара и горячей воды.</w:t>
      </w:r>
    </w:p>
    <w:bookmarkEnd w:id="404"/>
    <w:bookmarkStart w:name="z44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6.13.9 Автоклавы должны быть оснащены устройствами для непрерывного удаления конденсата.</w:t>
      </w:r>
    </w:p>
    <w:bookmarkEnd w:id="405"/>
    <w:bookmarkStart w:name="z44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6.13.10 Для обеспечения безопасной работы автоклава должно быть сигнально-блокировочное устройство, обеспечивающее:</w:t>
      </w:r>
    </w:p>
    <w:bookmarkEnd w:id="406"/>
    <w:bookmarkStart w:name="z44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невозможность пуска пара при неполностью закрытой крышке;</w:t>
      </w:r>
    </w:p>
    <w:bookmarkEnd w:id="407"/>
    <w:bookmarkStart w:name="z44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невозможность поворота байонетного кольца при наличии давления в автоклаве;</w:t>
      </w:r>
    </w:p>
    <w:bookmarkEnd w:id="408"/>
    <w:bookmarkStart w:name="z44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отсутствие в автоклаве избыточного давления и конденсата перед открытием крышки.</w:t>
      </w:r>
    </w:p>
    <w:bookmarkEnd w:id="409"/>
    <w:bookmarkStart w:name="z44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6.13.11 Эксплуатация автоклава при наличии неисправности хотя бы одного из его элементов категорически запрещается.</w:t>
      </w:r>
    </w:p>
    <w:bookmarkEnd w:id="410"/>
    <w:bookmarkStart w:name="z44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6.13.12 Органы управления запорной арматуры и механизм открывания крышек автоклава, контрольно-измерительные приборы и световое табло сигнально- блокировочного устройства должны находиться в зоне видимости машиниста с пульта управления.</w:t>
      </w:r>
    </w:p>
    <w:bookmarkEnd w:id="411"/>
    <w:bookmarkStart w:name="z45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6.13.13 Автоклавы после 9000 циклов нагружения должны быть обследованы в соответствии с Требованиями промышленной безопасности к устройству и безопасной эксплуатации трубопроводов пара и горячей воды.</w:t>
      </w:r>
    </w:p>
    <w:bookmarkEnd w:id="412"/>
    <w:bookmarkStart w:name="z45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Автоклавы, выработавшие ресурс времени, а также автоклавы устаревших конструкций с креплением крышек болтами, должны заменяться на автоклавы новых конструкций с байонетным затвором.</w:t>
      </w:r>
    </w:p>
    <w:bookmarkEnd w:id="413"/>
    <w:bookmarkStart w:name="z45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6.13.14 Операции по закатыванию вагонеток с изделиями в автоклавы и выкатыванию их из автоклавов должны быть механизированы.</w:t>
      </w:r>
    </w:p>
    <w:bookmarkEnd w:id="414"/>
    <w:bookmarkStart w:name="z45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6.13.15 Работы по очистке автоклава, загрузке и разгрузке вагонеток с изделиями разрешено начинать только после проверки исправности впускных, перепускных и выпускных вентилей. Вентили должны быть закрыты до отказа и заперты на замок; на штурвалах вентилей должны быть вывешены запрещающие знаки безопасности Г10 по СТ РК ГОСТ Р 12.4.026.</w:t>
      </w:r>
    </w:p>
    <w:bookmarkEnd w:id="415"/>
    <w:bookmarkStart w:name="z45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6.13.16 Вагонетки с сырцом следует загружать в автоклав только после осмотра автоклава мастером смены.</w:t>
      </w:r>
    </w:p>
    <w:bookmarkEnd w:id="416"/>
    <w:bookmarkStart w:name="z45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6.13.17 Приямки вокруг автоклавов должны быть ограждены по периметру. Ограждение должно соответствовать требованиям СН РК 1.03-06-2007 (11.3.13). Присутствие людей в приямках во время открывания крышек автоклавов запрещается.</w:t>
      </w:r>
    </w:p>
    <w:bookmarkEnd w:id="417"/>
    <w:bookmarkStart w:name="z45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6.13.18 Во избежание механического повреждения внутренних поверхностей автоклава (царапины, задиры металла) загрузка в автоклав вагонеток со смещенными или неправильно уложенными изделиями запрещается.</w:t>
      </w:r>
    </w:p>
    <w:bookmarkEnd w:id="418"/>
    <w:bookmarkStart w:name="z45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загрузки вагонеток должна устанавливаться технологическим регламентом и обеспечивать устойчивость изделий в вагонетке в течение всего цикла тепловой обработки и перемещения изделий.</w:t>
      </w:r>
    </w:p>
    <w:bookmarkEnd w:id="419"/>
    <w:bookmarkStart w:name="z45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6.14 Захваты</w:t>
      </w:r>
    </w:p>
    <w:bookmarkEnd w:id="420"/>
    <w:bookmarkStart w:name="z45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6.14.1 Захваты специальные (механические, гидравлические, вакуумные и др.) должны использоваться только по назначению.</w:t>
      </w:r>
    </w:p>
    <w:bookmarkEnd w:id="421"/>
    <w:bookmarkStart w:name="z46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6.14.2 Конструкция захвата должна исключать возможность самопроизвольного раскрытия его во время подъема и перемещения с грузом.</w:t>
      </w:r>
    </w:p>
    <w:bookmarkEnd w:id="422"/>
    <w:bookmarkStart w:name="z46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6.14.3 Захваты с гидравлическим прижимом должны быть снабжены гидроаккумуляторами, обеспечивающими необходимое давление для удержания изделия на весу после остановки гидронасоса. Время удержания изделия должно устанавливаться техническими условиями.</w:t>
      </w:r>
    </w:p>
    <w:bookmarkEnd w:id="423"/>
    <w:bookmarkStart w:name="z46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6.14.4 Вакуумные захваты должны быть снабжены ресивером с объемом, гарантирующим удержание изделия в случае аварийного отключения.</w:t>
      </w:r>
    </w:p>
    <w:bookmarkEnd w:id="424"/>
    <w:bookmarkStart w:name="z46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6.14.5 Вакуумные захваты должны быть снабжены сигнализацией, предупреждающей о снижении вакуума.</w:t>
      </w:r>
    </w:p>
    <w:bookmarkEnd w:id="425"/>
    <w:bookmarkStart w:name="z46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6.14.6 Осмотр и ремонт захвата должен производиться по наряду-допуску в соответствии с требованиями СН РК 1.03-06-2007 (5.22-5.31, 15.5.12).</w:t>
      </w:r>
    </w:p>
    <w:bookmarkEnd w:id="426"/>
    <w:bookmarkStart w:name="z46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6.14.7 Транспортировка грузов должна производиться захватом по схемам, утвержденным главным инженером предприятия и в соответствии с требованиями ГОСТ 12.3.009.</w:t>
      </w:r>
    </w:p>
    <w:bookmarkEnd w:id="427"/>
    <w:bookmarkStart w:name="z46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6.15 Оборудование для чистки и смазки форм</w:t>
      </w:r>
    </w:p>
    <w:bookmarkEnd w:id="428"/>
    <w:bookmarkStart w:name="z46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6.15.1 Вращающиеся части машин для чистки форм должны иметь ограждения, обеспечивающие защиту персонала от разлетающихся частиц.</w:t>
      </w:r>
    </w:p>
    <w:bookmarkEnd w:id="429"/>
    <w:bookmarkStart w:name="z46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6.15.2 Машины для чистки форм должны быть оборудованы аспирационными системами с аппаратами по очистке воздуха, сблокированными с приводом рабочего органа.</w:t>
      </w:r>
    </w:p>
    <w:bookmarkEnd w:id="430"/>
    <w:bookmarkStart w:name="z46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6.15.3 Отделение приготовления смазки форм должно быть оборудованы приточно-вытяжной вентиляцией для удаления паров смазочных материалов.</w:t>
      </w:r>
    </w:p>
    <w:bookmarkEnd w:id="431"/>
    <w:bookmarkStart w:name="z47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6.15.4 Применение горючесмазочных материалов, организация рабочих мест и производственное оборудование (мерный бак, смеситель, насос и др.) должны соответствовать требованиям ГОСТ 12.1.004 и правил пожарной безопасности для соответствующих промышленных предприятий.</w:t>
      </w:r>
    </w:p>
    <w:bookmarkEnd w:id="432"/>
    <w:bookmarkStart w:name="z47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6.15.5 При нанесении смазки распылителем необходимо соблюдать следующие требования безопасности:</w:t>
      </w:r>
    </w:p>
    <w:bookmarkEnd w:id="433"/>
    <w:bookmarkStart w:name="z47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давление воздуха в подводящем шланге должно быть не выше номинального;</w:t>
      </w:r>
    </w:p>
    <w:bookmarkEnd w:id="434"/>
    <w:bookmarkStart w:name="z47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обслуживающий персонал должен быть обеспечен средствами индивидуальной защиты (респираторами, спецодеждой, обувью, резиновыми перчатками);</w:t>
      </w:r>
    </w:p>
    <w:bookmarkEnd w:id="435"/>
    <w:bookmarkStart w:name="z47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должна быть обеспечена работа приточно-вытяжной вентиляции.</w:t>
      </w:r>
    </w:p>
    <w:bookmarkEnd w:id="436"/>
    <w:bookmarkStart w:name="z475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 Эксплуатация внутризаводского и цехового транспорта</w:t>
      </w:r>
    </w:p>
    <w:bookmarkEnd w:id="437"/>
    <w:bookmarkStart w:name="z47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 Эксплуатацию внутризаводского и цехового транспорта следует осуществлять в соответствии с требованиями СН РК 1.03-06-2007 (Раздел 16).</w:t>
      </w:r>
    </w:p>
    <w:bookmarkEnd w:id="438"/>
    <w:bookmarkStart w:name="z47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 Приказом по предприятию из числа инженерно-технических работников должны быть назначены лица, ответственные за безопасную эксплуатацию средств внутризаводского и цехового транспорта (железнодорожного, автомобильного, конвейерного, электрического, пневматического).</w:t>
      </w:r>
    </w:p>
    <w:bookmarkEnd w:id="439"/>
    <w:bookmarkStart w:name="z47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ответственные за безопасную эксплуатацию средств внутризаводского и цехового транспорта, должны ежедневно проверять техническое состояние транспортных средств с отметкой в журнале о допуске их к работе.</w:t>
      </w:r>
    </w:p>
    <w:bookmarkEnd w:id="440"/>
    <w:bookmarkStart w:name="z47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 На предприятиях должны быть разработаны и утверждены главным инженером инструкции по безопасной эксплуатации средств внутризаводского и цехового транспорта.</w:t>
      </w:r>
    </w:p>
    <w:bookmarkEnd w:id="441"/>
    <w:bookmarkStart w:name="z48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 На въездах и выездах из цехов и в технологических проемах между цехами, предназначенных только для движения транспортных средств, должен быть установлен запрещающий знак безопасности Г 03 по СТ РК ГОСТ Р 12.4.026.</w:t>
      </w:r>
    </w:p>
    <w:bookmarkEnd w:id="442"/>
    <w:bookmarkStart w:name="z48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 Автомобили, мотоциклы, мотороллеры, автопогрузчики, электро- и автокары, используемые в качестве средств внутризаводского и цехового транспорта, должны быть оборудованы тормозами, звуковой сигнализацией, осветительными приборами и устройствами, исключающими возможность использования транспортных средств посторонними лицами.</w:t>
      </w:r>
    </w:p>
    <w:bookmarkEnd w:id="443"/>
    <w:bookmarkStart w:name="z48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 перечисленных транспортных средств должны иметь удостоверения на право управления соответствующим видом транспорта.</w:t>
      </w:r>
    </w:p>
    <w:bookmarkEnd w:id="444"/>
    <w:bookmarkStart w:name="z48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 Автомобили и автопогрузчики, используемые для постоянных внутрицеховых перевозок, должны быть оборудованы нейтрализаторами выхлопных газов.</w:t>
      </w:r>
    </w:p>
    <w:bookmarkEnd w:id="445"/>
    <w:bookmarkStart w:name="z48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кратковременном заезде в цех транспортных средств, необорудованных нейтрализаторами выхлопных газов, их двигателем на время стоянки или производства погрузочно-разгрузочных работ должны быть отключены.</w:t>
      </w:r>
    </w:p>
    <w:bookmarkEnd w:id="446"/>
    <w:bookmarkStart w:name="z48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7.7 Автопогрузчики должны быть оборудованы кабинами или навесами для защиты водителей от возможного падения поднимаемых грузов.</w:t>
      </w:r>
    </w:p>
    <w:bookmarkEnd w:id="447"/>
    <w:bookmarkStart w:name="z48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7.8 Рабочее место водителя электро- и автокара со стороны грузовой платформы должно быть ограждено сетчатыми ограждениями, обеспечивающими безопасность водителя в случаях продольного смещения груза на платформе.</w:t>
      </w:r>
    </w:p>
    <w:bookmarkEnd w:id="448"/>
    <w:bookmarkStart w:name="z48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Грузовая платформа электро- и автокара должна быть оборудована устройствами (бортами, стойками, упорами и др.) для предупреждения падения груза во время погрузки и транспортировки.</w:t>
      </w:r>
    </w:p>
    <w:bookmarkEnd w:id="449"/>
    <w:bookmarkStart w:name="z48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7.9 Для перехода через подвесные грузонесущие конвейеры должны быть установлены переходные мостики, соответствующие требованиям СН РК 1.03-06-2007 (11.3.18) на расстоянии от 30 м до 50 м один от другого.</w:t>
      </w:r>
    </w:p>
    <w:bookmarkEnd w:id="450"/>
    <w:bookmarkStart w:name="z48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Проходы, расположенные под подвесными грузонесущими конвейерами, сверху должны быть ограждены металлическими сетками с ячейками не более 10 мм х 10 мм. Высота прохода должна быть не менее 2 м.</w:t>
      </w:r>
    </w:p>
    <w:bookmarkEnd w:id="451"/>
    <w:bookmarkStart w:name="z49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Проходы под подвесными грузонесущими конвейерами должны быть обозначены предписывающим знаком безопасности Е10 по СТ РК ГОСТ Р 12.4.026.</w:t>
      </w:r>
    </w:p>
    <w:bookmarkEnd w:id="452"/>
    <w:bookmarkStart w:name="z49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7.10 В местах подхода откаточных путей вагонеток к путям электропередаточных тележек должны быть приспособления (стопоры, упоры, автоматические включатели тормозов или другие), препятствующие скатыванию вагонеток на пути электропередаточных тележек.</w:t>
      </w:r>
    </w:p>
    <w:bookmarkEnd w:id="453"/>
    <w:bookmarkStart w:name="z49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7.11 Поворотные круги должны быть оборудованы устройствами, обеспечивающими точную стыковку рельсов поворотного круга с рельсами откаточных путей вагонеток и неподвижность поворотных кругов при накатывании и скатывании вагонеток.</w:t>
      </w:r>
    </w:p>
    <w:bookmarkEnd w:id="454"/>
    <w:bookmarkStart w:name="z49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7.12 На поворотных кругах должны быть стопорные устройства для фиксации вагонеток во время поворота.</w:t>
      </w:r>
    </w:p>
    <w:bookmarkEnd w:id="455"/>
    <w:bookmarkStart w:name="z49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7.13 Воздуховоды систем пневмотранспорта должны быть оборудованы люками для очистки воздуховода.</w:t>
      </w:r>
    </w:p>
    <w:bookmarkEnd w:id="456"/>
    <w:bookmarkStart w:name="z49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Фланцевые соединения и люки воздуховодов должны быть уплотнены так, чтобы во время работы пневмотранспорта исключалась возможность выбивания пыли через неплотности в соединениях.</w:t>
      </w:r>
    </w:p>
    <w:bookmarkEnd w:id="457"/>
    <w:bookmarkStart w:name="z49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7.14 Хомуты узлов подвесок должны охватывать воздуховоды по всей окружности и крепиться к подвескам болтами. Крепление подвесок к фланцам воздуховодов запрещается.</w:t>
      </w:r>
    </w:p>
    <w:bookmarkEnd w:id="458"/>
    <w:bookmarkStart w:name="z49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7.15 Подсоединение воздуховодов систем пневмотранспорта к вентиляторам должно производиться с применением мягких вставок (резиновые или брезентовые рукава, резиновые прокладки), исключающие передачу вибрации от вентилятора на воздуховоды.</w:t>
      </w:r>
    </w:p>
    <w:bookmarkEnd w:id="459"/>
    <w:bookmarkStart w:name="z49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7.16 Для производства очистных и регулировочных работ на воздуховодах, расположенных на высоте более 1,8 м, должны быть стационарные или передвижные инвентарные площадки с лестницами.</w:t>
      </w:r>
    </w:p>
    <w:bookmarkEnd w:id="460"/>
    <w:bookmarkStart w:name="z49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7.17 Использовать воздуховоды систем пневмотранспорта для подвешивания талей, блоков и других грузоподъемных устройств, а также в качестве опорных конструкций при установке стремянок, кранов, переносных лестниц, передвижных площадок, лесов, подмостей запрещается.</w:t>
      </w:r>
    </w:p>
    <w:bookmarkEnd w:id="461"/>
    <w:bookmarkStart w:name="z50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7.18 Емкости (силосы, бункера и др.), в которые доставляются пневмотранспортом пылящие материалы, должны быть герметичными и подсоединены к аппаратам для очистки воздуха.</w:t>
      </w:r>
    </w:p>
    <w:bookmarkEnd w:id="462"/>
    <w:bookmarkStart w:name="z50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7.19 Рельсовые пути внутризаводского и цехового транспорта необходимо содержать в чистоте и исправном состоянии. Периодичность осмотров путей должна устанавливаться инструкцией, утвержденной в установленном порядке.</w:t>
      </w:r>
    </w:p>
    <w:bookmarkEnd w:id="463"/>
    <w:bookmarkStart w:name="z50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7.20 Стрелки рельсовых путей должны быть снабжены устройствами, исключающими возможность их самопроизвольного перевода.</w:t>
      </w:r>
    </w:p>
    <w:bookmarkEnd w:id="464"/>
    <w:bookmarkStart w:name="z50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7.21 В конце рельсовых путей для предупреждения схода с них транспортных средств должны быть установлены упоры.</w:t>
      </w:r>
    </w:p>
    <w:bookmarkEnd w:id="465"/>
    <w:bookmarkStart w:name="z50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7.22 Рельсы откатных путей не должны выступать за края канала, в котором перемещается передаточная тележка. Зазор в стыках между головками рельсов тележки и откатных путей не должен превышать 10 мм.</w:t>
      </w:r>
    </w:p>
    <w:bookmarkEnd w:id="466"/>
    <w:bookmarkStart w:name="z50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7.23 Переходы и переезды через рельсовые пути межцехового транспорта должны иметь ровные сплошные настилы на уровне головок рельсов.</w:t>
      </w:r>
    </w:p>
    <w:bookmarkEnd w:id="467"/>
    <w:bookmarkStart w:name="z50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7.24 Переходы и переезды, а также стрелочные переводы в темное время суток должны быть освещены.</w:t>
      </w:r>
    </w:p>
    <w:bookmarkEnd w:id="468"/>
    <w:bookmarkStart w:name="z50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7.25 Уклоны монорельсовых путей для сушильных вагонеток не должны превышать 1:1000.</w:t>
      </w:r>
    </w:p>
    <w:bookmarkEnd w:id="469"/>
    <w:bookmarkStart w:name="z50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7.26 Стрелки монорельсовых путей должны быть снабжены устройствами, исключающими возможность их самопроизвольного перевода.</w:t>
      </w:r>
    </w:p>
    <w:bookmarkEnd w:id="470"/>
    <w:bookmarkStart w:name="z50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7.27 Зазор в стыках между монорельсом и стрелкой не должен превышать 10 мм.</w:t>
      </w:r>
    </w:p>
    <w:bookmarkEnd w:id="471"/>
    <w:bookmarkStart w:name="z51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7.28 Электропередаточные тележки должны соответствовать требованиям СН РК 1.03-06-2007 (Приложение П).</w:t>
      </w:r>
    </w:p>
    <w:bookmarkEnd w:id="472"/>
    <w:bookmarkStart w:name="z51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7.29 В случае обрыва троллейных проводов подача электроэнергии к ним должна автоматически отключаться.</w:t>
      </w:r>
    </w:p>
    <w:bookmarkEnd w:id="473"/>
    <w:bookmarkStart w:name="z512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 Погрузочно-разгрузочные работы</w:t>
      </w:r>
    </w:p>
    <w:bookmarkEnd w:id="474"/>
    <w:bookmarkStart w:name="z51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 Погрузочно-разгрузочные работы на площадках и подъездных путях предприятий по производству пористых заполнителей должны производиться с соблюдением требований ГОСТ 12.3.009, ГОСТ 12.3.020, правил техники безопасности и производственной санитарии при погрузочно-разгрузочных работах на соответствующем виде транспорта.</w:t>
      </w:r>
    </w:p>
    <w:bookmarkEnd w:id="475"/>
    <w:bookmarkStart w:name="z51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 Подача железнодорожных вагонов под погрузку или разгрузку должна производиться локомотивом или маневровой лебедкой.</w:t>
      </w:r>
    </w:p>
    <w:bookmarkEnd w:id="476"/>
    <w:bookmarkStart w:name="z51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отцепкой локомотива под колеса крайних вагонов состава должны быть установлены тормозные башмаки.</w:t>
      </w:r>
    </w:p>
    <w:bookmarkEnd w:id="477"/>
    <w:bookmarkStart w:name="z51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погрузочно-разгрузочные работы в составе, неустановленном на тормозные башмаки, запрещается.</w:t>
      </w:r>
    </w:p>
    <w:bookmarkEnd w:id="478"/>
    <w:bookmarkStart w:name="z51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 При разгрузке сыпучих материалов из полувагонов люки должны открываться приспособлениями для открывания люков, обеспечивающими безопасность производства работ.</w:t>
      </w:r>
    </w:p>
    <w:bookmarkEnd w:id="479"/>
    <w:bookmarkStart w:name="z51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 Для перехода с эстакады в железнодо-рожный вагон необходимо пользоваться переходными мостиками, соответствующими СН РК 1.03-06-2007 (11.3.17).</w:t>
      </w:r>
    </w:p>
    <w:bookmarkEnd w:id="480"/>
    <w:bookmarkStart w:name="z51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 Работы по очистке железнодорожных путей под вагонами должны производиться по наряду-допуску. На время очистки руководитель работ должен обеспечить постоянное наблюдение за движением железнодорожного транспорта по подъездным путям.</w:t>
      </w:r>
    </w:p>
    <w:bookmarkEnd w:id="481"/>
    <w:bookmarkStart w:name="z52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 На разгрузочной площадке поддоны с грузом следует устанавливать вдоль железнодорожных путей в штабеля в один ярус по высоте. Расстояние между штабелями не должно быть менее 1 м, а от края рампы (эстакады) - 3 м.</w:t>
      </w:r>
    </w:p>
    <w:bookmarkEnd w:id="482"/>
    <w:bookmarkStart w:name="z52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 При использовании погрузчиков с вилочными захватами пакеты и другие грузы следует укладывать на поддоны или деревянные подкладки, обеспечивающие свободный выход захватов из-под груза.</w:t>
      </w:r>
    </w:p>
    <w:bookmarkEnd w:id="483"/>
    <w:bookmarkStart w:name="z52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 Погрузка и разгрузка лакокрасочных материалов и легковоспламеняющихся жидкостей в таре должна быть механизирована. Электрооборудование применяемых при этом погрузчиков должно быть во взрывозащищенном исполнении.</w:t>
      </w:r>
    </w:p>
    <w:bookmarkEnd w:id="484"/>
    <w:bookmarkStart w:name="z52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8.9 Способы строповки грузов должны быть утверждены главным инженером предприятия. В местах производства погрузочно-разгрузочных работ должны быть установлены щиты с графическим изображением разрешенных на предприятии способов строповки грузов.</w:t>
      </w:r>
    </w:p>
    <w:bookmarkEnd w:id="485"/>
    <w:bookmarkStart w:name="z52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8.10 Схемы укладки грузов в транспортные средства (электро- и автопогрузчики, автомобили, железнодорожные вагоны, вагонетки и др.) должны быть утверждены главным инженером предприятия. Требования безопасности при погрузочно-разгрузочных работах должны устанавливаться утвержденной в установленном порядке технологической инструкцией.</w:t>
      </w:r>
    </w:p>
    <w:bookmarkEnd w:id="486"/>
    <w:bookmarkStart w:name="z525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 Обеспечение работников санитарно-бытовыми помещениями</w:t>
      </w:r>
    </w:p>
    <w:bookmarkEnd w:id="487"/>
    <w:bookmarkStart w:name="z52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производства силикатного кирпича автоклавного твердения должны обеспечиваться санитарно-бытовыми помещениями в соответствии с Правилами и нормами выдачи работникам молока и лечебно-профилактического питания, за счет средств работодателя и Правилами обеспечения работников специальной одеждой, специальной обувью и другими средствами индивидуальной и коллективной защиты, санитарно-бытовыми помещениями и устройствами, за счет средств работодателя, СНиП РК 3.02-04-2009 и СН РК 1.03-06-2007.</w:t>
      </w:r>
    </w:p>
    <w:bookmarkEnd w:id="488"/>
    <w:bookmarkStart w:name="z527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 Медицинское обслуживание работников</w:t>
      </w:r>
    </w:p>
    <w:bookmarkEnd w:id="489"/>
    <w:bookmarkStart w:name="z52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обслуживание работников производства силикатного кирпича автоклавного твердения должно осуществляться в соответствии с СН РК 1.03-06-2007 (Глава 13).</w:t>
      </w:r>
    </w:p>
    <w:bookmarkEnd w:id="4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УДК 69.05:666.965(678.058.2)                              МКС 13.100, 91.100.15</w:t>
      </w:r>
    </w:p>
    <w:bookmarkEnd w:id="4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Ключевые слова: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техника безопасности, производственная санитария, силикатный кирпич, автоклав, автомат-укладчик, сырье, технологическое оборудование</w:t>
      </w:r>
    </w:p>
    <w:bookmarkEnd w:id="4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