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261c9" w14:textId="7726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СТРОИТЕЛЬНЫЕ НОРМЫ РК ПРАВИЛА ТЕХНИКИ БЕЗОПАСНОСТИ И ПРОИЗВОДСТВЕННОЙ САНИТАРИИ В ПРОМЫШЛЕННОСТИ ПОРИСТЫХ ЗАПОЛНИТЕЛЕЙ СН РК 1.03-09-2009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Приняты приказом Агентства Республики Казахстан по делам строительства и жилищно-коммунального хозяйства от 25 декабря 2009 г. № 269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Дата введения - 2010.06.01</w:t>
      </w:r>
    </w:p>
    <w:bookmarkEnd w:id="0"/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Предисловие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РАЗРАБОТАН ТОО "Сюрвейный Центр"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ВНЕСЕН Департаментом научно-технической политики Агентства РК по делам строительства и жилищно-коммунального хозяйства (ЖКХ)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УТВЕРЖДЕН И Приказом Агентства РК по делам строительства и ЖКХ от 25.12.09 г. №269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 В ДЕЙСТВИЕ с 01.06.2010 г.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ВЗАМЕН "Правил техники безопасности и производственной санитарии в промышленности пористых заполнителей", утвержденных приказом Министерства промышленности строительных материалов СССР от 15 мая 1985 года №250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7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Область применения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Нормативные ссылки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Площадки предприятий, здания и сооружения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Склады сырья, топлива, материалов и готовой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4.1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4.2 Склады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4.3 Силосы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4.4 Бункера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4.5 Хранение топлива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4.6 Хранение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Производственные (технологические) процессы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5.1 Добыча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5.2 Подготовка сырья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5.3 Обжиг и спекание сырьевых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Установка и эксплуатация производственного оборудования и технологических линий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 Общие требования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 Барабаны сушильные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6.3 Бегуны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6.4 Болтушки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6.5 Вращающиеся печи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6.6 Вальцы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6.7 Глинорыхлители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6.8 Глинорастиратели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6.9 Грохоты, гравиесортировки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6.10 Дробильное оборудование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6.11 Дозаторы весовые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6.12 Мельницы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6.13 Машины агломерационные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6.14 Насосы шламовые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6.15 Печи вертикальные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6.16 Пылеосадительные камеры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6.17 Прессы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6.18 Питатели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6.19 Подготовитель слоевой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6.20 Смесители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6.21 Установки пылеулавливающие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6.22 Холодильники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6.23 Шламовые бассейны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6.24 Шламовые питатели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Эксплуатация внутризаводского и цехового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Погрузочно-разгрузочные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Обеспечение работников санитарно-бытовыми помещениями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Медицинское обслуживание работников</w:t>
      </w:r>
    </w:p>
    <w:bookmarkStart w:name="z5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Область применения</w:t>
      </w:r>
    </w:p>
    <w:bookmarkEnd w:id="8"/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Настоящие Правила обязательны для всех предприятий промышленности пористых заполнителей.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В настоящих Правилах под "предприятиями" понимаются производственные, научно-производственные, научно-исследовательские, проектные, проектно-конструкторские, пусконаладочные, ремонтные и другие предприятия, фирмы, организации, учреждения, институты, комбинаты, строительно-монтажные тресты, производственные объединения и иные виды предприятий и организаций промышленности пористых заполнителей и их объединений.</w:t>
      </w:r>
    </w:p>
    <w:bookmarkEnd w:id="10"/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Настоящими Правилами следует пользоваться вместе с общими правилами техники безопасности и производственной санитарии в промышленности строительных материалов по СН РК 1.03-06-2007.</w:t>
      </w:r>
    </w:p>
    <w:bookmarkEnd w:id="11"/>
    <w:bookmarkStart w:name="z5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При организации или наличии на предприятиях промышленности пористых заполнителей производственных или технологических процессов по выпуску других видов строительных материалов следует также соблюдать требования техники безопасности и производственной санитарии в соответствующей отрасли промышленности строительных материалов.</w:t>
      </w:r>
    </w:p>
    <w:bookmarkEnd w:id="12"/>
    <w:bookmarkStart w:name="z5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Нормативные ссылки</w:t>
      </w:r>
    </w:p>
    <w:bookmarkEnd w:id="13"/>
    <w:bookmarkStart w:name="z6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применения настоящих Правил необходимы следующие ссылочные нормативные документы:</w:t>
      </w:r>
    </w:p>
    <w:bookmarkEnd w:id="14"/>
    <w:bookmarkStart w:name="z6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СНиП РК 3.02-04-2009 Административные и бытовые здания.</w:t>
      </w:r>
    </w:p>
    <w:bookmarkEnd w:id="15"/>
    <w:bookmarkStart w:name="z6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 РК 1.03-06-2007 Общие правила техники безопасности и производственной санитарии в промышленности строительных материалов.</w:t>
      </w:r>
    </w:p>
    <w:bookmarkEnd w:id="16"/>
    <w:bookmarkStart w:name="z6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правила безопасности при дроблении, сортировке, обогащении полезных ископаемых и окусковании руд и концентратов, утвержденные Государственным Комитетом по надзору за безопасным ведением работ в промышленности и горному надзору Республики Казахстан, 1993 г.</w:t>
      </w:r>
    </w:p>
    <w:bookmarkEnd w:id="17"/>
    <w:bookmarkStart w:name="z6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Единые правила безопасности при разработке месторождений полезных ископаемых открытым способом (Астана, 2008).</w:t>
      </w:r>
    </w:p>
    <w:bookmarkEnd w:id="18"/>
    <w:bookmarkStart w:name="z6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ПБ 10-382-00 Правила устройства и безопасной эксплуатации грузоподъемных кранов.</w:t>
      </w:r>
    </w:p>
    <w:bookmarkEnd w:id="19"/>
    <w:bookmarkStart w:name="z6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безопасности в газовом хозяйстве, утвержденные Государственным комитетом по надзору за безопасным ведением работ в промышленности и горному надзору Республики Казахстан, 15.04.1993 г.</w:t>
      </w:r>
    </w:p>
    <w:bookmarkEnd w:id="20"/>
    <w:bookmarkStart w:name="z6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и безопасной эксплуатации трубопроводов пара и горячей воды, утвержденные Государственным комитетом по надзору за безопасным ведением работ в промышленности и горному надзору Республики Казахстан, 21.04.94 г.</w:t>
      </w:r>
    </w:p>
    <w:bookmarkEnd w:id="21"/>
    <w:bookmarkStart w:name="z6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работодателя, утвержденные приказом и.о. Министра труда и социальной защиты населения Республики Казахстан от 31 июля 2007 г. № 184-п.</w:t>
      </w:r>
    </w:p>
    <w:bookmarkEnd w:id="22"/>
    <w:bookmarkStart w:name="z6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устройства электроустановок Республики Казахстан (ПУЭ), утвержденные приказом Председателя Комитета по государственному энергетическому надзору Министерства энергетики и минеральных ресурсов Республики Казахстан от 17 июля 2008 г. № 11-П.</w:t>
      </w:r>
    </w:p>
    <w:bookmarkEnd w:id="23"/>
    <w:bookmarkStart w:name="z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промышленной безопасности при взрывных работах, утвержденные приказом Министра по чрезвычайным ситуациям РК от 19.09.2007 г. № 141. Требования устройства и безопасной эксплуатации сосудов, работающих под давлением, утвержденные приказом Министра по чрезвычайным ситуациям Республики Казахстан от 29.10.2008 г. № 189.</w:t>
      </w:r>
    </w:p>
    <w:bookmarkEnd w:id="24"/>
    <w:bookmarkStart w:name="z7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 РК ГОСТ Р 12.4.026-2002 Цвета сигнальные, знаки безопасности и разметка сигнальная. Общие технические условия и порядок применения.</w:t>
      </w:r>
    </w:p>
    <w:bookmarkEnd w:id="25"/>
    <w:bookmarkStart w:name="z7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12.1.003-83 Система стандартов безопасности труда. Шум. Общие требования безопасности.</w:t>
      </w:r>
    </w:p>
    <w:bookmarkEnd w:id="26"/>
    <w:bookmarkStart w:name="z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12.1.005-88 Система стандартов безопасности труда. Общие санитарно-гигиенические требования к воздуху рабочей зоны.</w:t>
      </w:r>
    </w:p>
    <w:bookmarkEnd w:id="27"/>
    <w:bookmarkStart w:name="z7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12.1.012-2004 Система стандартов безопасности труда. Вибрационная безопасность. Общие требования.</w:t>
      </w:r>
    </w:p>
    <w:bookmarkEnd w:id="28"/>
    <w:bookmarkStart w:name="z7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12.2.022-80 Система стандартов безопасности труда. Конвейеры. Общие требования безопасности.</w:t>
      </w:r>
    </w:p>
    <w:bookmarkEnd w:id="29"/>
    <w:bookmarkStart w:name="z7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12.2.032-78 Система стандартов безопасности труда. Рабочее место при выполнении работ сидя. Общие эргономические требования.</w:t>
      </w:r>
    </w:p>
    <w:bookmarkEnd w:id="30"/>
    <w:bookmarkStart w:name="z7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12.3.009-76 Система стандартов безопасности труда. Работы погрузочно-разгрузочные. Общие требования безопасности.</w:t>
      </w:r>
    </w:p>
    <w:bookmarkEnd w:id="31"/>
    <w:bookmarkStart w:name="z7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12.3.020-80 Система стандартов безопасности труда. Процессы перемещения грузов на предприятиях. Общие требования безопасности.</w:t>
      </w:r>
    </w:p>
    <w:bookmarkEnd w:id="32"/>
    <w:bookmarkStart w:name="z7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12.4.013-85 Система стандартов безопасности труда. Очки защитные. Общие технические условия.</w:t>
      </w:r>
    </w:p>
    <w:bookmarkEnd w:id="33"/>
    <w:bookmarkStart w:name="z8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12.4.044-87 Система стандартов безопасности труда. Костюмы женские для защиты от повышенных температур. Технические условия.</w:t>
      </w:r>
    </w:p>
    <w:bookmarkEnd w:id="34"/>
    <w:bookmarkStart w:name="z8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12.4.045-87 Система стандартов безопасности труда. Костюмы мужские для защиты от повышенных температур. Технические условия.</w:t>
      </w:r>
    </w:p>
    <w:bookmarkEnd w:id="35"/>
    <w:bookmarkStart w:name="z8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12.4.050-78 Обувь специальная валяна для защиты от повышенных температур. Технические условия.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17.2.3.02-78 Охрана природы. Атмосфера. Правила установления допустимых выбросов вредных веществ промышленными предприятиями.</w:t>
      </w:r>
    </w:p>
    <w:bookmarkEnd w:id="37"/>
    <w:bookmarkStart w:name="z8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7090-72 Дробилки молотковые однороторные. Технические условия.</w:t>
      </w:r>
    </w:p>
    <w:bookmarkEnd w:id="38"/>
    <w:bookmarkStart w:name="z8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20010-93 Перчатки резиновые технические. Технические условия.</w:t>
      </w:r>
    </w:p>
    <w:bookmarkEnd w:id="39"/>
    <w:bookmarkStart w:name="z8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23407-78 Ограждения инвентарные строительных площадок и участков производства строительно-монтажных работ. Технические условия.</w:t>
      </w:r>
    </w:p>
    <w:bookmarkEnd w:id="40"/>
    <w:bookmarkStart w:name="z8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24717-2004 Огнеупоры и огнеупорное сырье. Маркировка, упаковка, транспортирование и хранение.</w:t>
      </w:r>
    </w:p>
    <w:bookmarkEnd w:id="41"/>
    <w:bookmarkStart w:name="z8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ГОСТ 26887-86 Площадки и лестницы для строительно-монтажных работ. Общие технические условия.</w:t>
      </w:r>
    </w:p>
    <w:bookmarkEnd w:id="42"/>
    <w:bookmarkStart w:name="z8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 Площадки предприятий, здания и сооружения</w:t>
      </w:r>
    </w:p>
    <w:bookmarkEnd w:id="43"/>
    <w:bookmarkStart w:name="z9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Устройство и содержание площадок предприятий, производственные здания и сооружения промышленности пористых заполнителей должны удовлетворять требованиям СН РК 1.03-06-2007.</w:t>
      </w:r>
    </w:p>
    <w:bookmarkEnd w:id="44"/>
    <w:bookmarkStart w:name="z9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Эксплуатация производственных зданий и сооружений на предприятиях промышленности пористых заполнителей должна осуществляться в соответствии с требованиями действующих нормативно-технических документов, санитарно-эпидемиологических норм и правил.</w:t>
      </w:r>
    </w:p>
    <w:bookmarkEnd w:id="45"/>
    <w:bookmarkStart w:name="z9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 Производственные здания и сооружения должны быть обеспечены первичными средствами пожаротушения согласно действующим нормативам пожарной безопасности.</w:t>
      </w:r>
    </w:p>
    <w:bookmarkEnd w:id="46"/>
    <w:bookmarkStart w:name="z9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 Покрытия производственных зданий и сооружений следует очищать от снега, льда и отложений пыли по графику, утвержденному главным инженером предприятия.</w:t>
      </w:r>
    </w:p>
    <w:bookmarkEnd w:id="47"/>
    <w:bookmarkStart w:name="z9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 Склады сырья, топлива, материалов и готовой продукции</w:t>
      </w:r>
    </w:p>
    <w:bookmarkEnd w:id="48"/>
    <w:bookmarkStart w:name="z9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4.1 Общие требования</w:t>
      </w:r>
    </w:p>
    <w:bookmarkEnd w:id="49"/>
    <w:bookmarkStart w:name="z9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4.1.1 Работы по внутреннему осмотру, очистке и ремонту силосов и бункеров для хранения материалов и готовой продукции, резервуаров для хранения мазута должны производиться по проекту производства работ и наряду-допуску с соблюдением требований СН РК 1.03-06-2007 (5.22-5.31, 15.5.11 и 15.5.12).</w:t>
      </w:r>
    </w:p>
    <w:bookmarkEnd w:id="50"/>
    <w:bookmarkStart w:name="z9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4.1.2 При работах по внутреннему осмотру, очистке и ремонту необходимо использовать переносные электрические светильники напряжением не выше 12 В.</w:t>
      </w:r>
    </w:p>
    <w:bookmarkEnd w:id="51"/>
    <w:bookmarkStart w:name="z9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4.1.3 При выполнении работ по внутреннему осмотру, очистке и ремонту силосов и бункеров для хранения материалов и готовой продукции, резервуаров для хранения мазута ответственный руководитель работ должен обеспечить работающих грузоподъемными устройствами, инструментом, лестницами и средствами индивидуальной защиты (одеждой специальной, респиратором, каской, очками защитными, поясом предохранительным, страхующим канатом и др.) в зависимости от характера и условий производства работ и средствами сигнализации или связи (сигнальными веревками, переговорными устройствами, радиосвязью).</w:t>
      </w:r>
    </w:p>
    <w:bookmarkEnd w:id="52"/>
    <w:bookmarkStart w:name="z9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4.1.4 Крышки люков силосов и бункеров для хранения материалов и готовой продукции, резервуаров для хранения мазута должны быть уплотнены и снабжены запирающими устройствами. Ключи следует хранить у начальника цеха или мастера смены и выдавать ответственному руководителю работ после оформления наряда-допуска.</w:t>
      </w:r>
    </w:p>
    <w:bookmarkEnd w:id="53"/>
    <w:bookmarkStart w:name="z10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4.2 Склады сырья</w:t>
      </w:r>
    </w:p>
    <w:bookmarkEnd w:id="54"/>
    <w:bookmarkStart w:name="z10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4.2.1 Устройство и эксплуатация мостовых грейферных кранов в складах сырья должны соответствовать требованиям ПБ 10-382-00.</w:t>
      </w:r>
    </w:p>
    <w:bookmarkEnd w:id="55"/>
    <w:bookmarkStart w:name="z10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4.2.2 При ремонте грейфера мостового крана непосредственно в складе сырья грейфер должен быть установлен на ремонтной площадке или на очищенном от складируемых материалов полу склада. Поверхности ремонтной площадки и пола склада должны быть ровными, без выбоин.</w:t>
      </w:r>
    </w:p>
    <w:bookmarkEnd w:id="56"/>
    <w:bookmarkStart w:name="z10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Зона проведения ремонтных работ должна быть ограждена инвентарными ограждениями по ГОСТ 23407.</w:t>
      </w:r>
    </w:p>
    <w:bookmarkEnd w:id="57"/>
    <w:bookmarkStart w:name="z10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4.3 Силосы</w:t>
      </w:r>
    </w:p>
    <w:bookmarkEnd w:id="58"/>
    <w:bookmarkStart w:name="z10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 Хранение керамзита, агломерата, перлита должно производиться в силосах.</w:t>
      </w:r>
    </w:p>
    <w:bookmarkEnd w:id="59"/>
    <w:bookmarkStart w:name="z10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4.3.2 Силосы, загружаемые пневмотранспортом, должны быть оборудованы устройствами для улавливания пыли (циклонами и рукавными фильтрами) во время загрузки.</w:t>
      </w:r>
    </w:p>
    <w:bookmarkEnd w:id="60"/>
    <w:bookmarkStart w:name="z10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4.3.3 Загрузочные проемы в силосах при загрузке ленточными конвейерами должны быть оборудованы укрытиями, подсоединенными к аспирационной системе с аппаратами для очистки воздуха.</w:t>
      </w:r>
    </w:p>
    <w:bookmarkEnd w:id="61"/>
    <w:bookmarkStart w:name="z10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4.3.4 Разгрузочные устройства силосов должны быть оборудованы укрытиями, подсоединенными к аспирационной системе, обеспечивающей содержание вредных веществ в воздухе рабочей зоны в процессе разгрузки в соответствии с требованиями ГОСТ 12.1.005.</w:t>
      </w:r>
    </w:p>
    <w:bookmarkEnd w:id="62"/>
    <w:bookmarkStart w:name="z10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4.3.5 Верх силосов должен быть огражден по периметру. Ограждения должны соответствовать требованиям СН РК 1.03-06-2007 (11.3.18).</w:t>
      </w:r>
    </w:p>
    <w:bookmarkEnd w:id="63"/>
    <w:bookmarkStart w:name="z11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4.3.6 Окна в галереях силосов должны быть снабжены приспособлениями для открывания и фиксации створок в открытом положении. Открывание створок должно производиться с пола галереи.</w:t>
      </w:r>
    </w:p>
    <w:bookmarkEnd w:id="64"/>
    <w:bookmarkStart w:name="z11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4.3.7 Для перехода через пневмотрассы и конвейеры в галереях силосов должны быть стационарные переходные мостики, соответствующие требованиям СН РК 1.03-06-2007 (11.3.18).</w:t>
      </w:r>
    </w:p>
    <w:bookmarkEnd w:id="65"/>
    <w:bookmarkStart w:name="z11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4.3.8 Нижние и боковые люки силосов должны быть оборудованы площадками, соответствующими требованиям СН РК 1.03-06-2007 (11.3.18).</w:t>
      </w:r>
    </w:p>
    <w:bookmarkEnd w:id="66"/>
    <w:bookmarkStart w:name="z11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4.3.9 Вход в силос через нижние и боковые люки должен производиться только для выполнения ремонтных работ. Предварительно стены и перекрытия силоса должны быть очищены от зависаний материала. Спуск в силос через верхний люк должен производиться только для осмотра или очистки стен и перекрытия силоса.</w:t>
      </w:r>
    </w:p>
    <w:bookmarkEnd w:id="67"/>
    <w:bookmarkStart w:name="z11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4.3.10 Спуск в силос должен производиться в самоподъемных люльках с помощью лебедок, предназначенных для подъема людей. Лебедка, канаты и люлька должны соответствовать требованиям ПБ 10- 382-00.</w:t>
      </w:r>
    </w:p>
    <w:bookmarkEnd w:id="68"/>
    <w:bookmarkStart w:name="z11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4.3.11 При спуске в силос должны быть соблюдены следующие меры безопасности:</w:t>
      </w:r>
    </w:p>
    <w:bookmarkEnd w:id="69"/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задвижки на пневмотрассах и шиберы на загрузочных течках, идущих в силос, должны быть закрыты и на них вывешен запрещающий знак безопасности Г 10 по СТ РК ГОСТ Р 12.4.026;</w:t>
      </w:r>
    </w:p>
    <w:bookmarkEnd w:id="70"/>
    <w:bookmarkStart w:name="z11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пояс предохранительный, страхующий канат и лебедка должны быть проверены и испытаны.</w:t>
      </w:r>
    </w:p>
    <w:bookmarkEnd w:id="71"/>
    <w:bookmarkStart w:name="z11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4.3.12 В люльке должно быть сиденье, опоры для ног, карман для инструмента, приспособление для очистки силосов, прикрепленное к люльке.</w:t>
      </w:r>
    </w:p>
    <w:bookmarkEnd w:id="72"/>
    <w:bookmarkStart w:name="z11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4.3.13 Люлька должна быть ограждена по периметру. Ограждение должно быть высотой не менее 1,2 м с дополнительной ограждающей планкой на высоте 0,6 м. Способ подвешивания люльки должен исключать возможность ее опрокидывания.</w:t>
      </w:r>
    </w:p>
    <w:bookmarkEnd w:id="73"/>
    <w:bookmarkStart w:name="z1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4.3.14 Перед спуском люльки в силос должны быть проверены:</w:t>
      </w:r>
    </w:p>
    <w:bookmarkEnd w:id="74"/>
    <w:bookmarkStart w:name="z12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надежность крепления лебедки к перекрытию силоса;</w:t>
      </w:r>
    </w:p>
    <w:bookmarkEnd w:id="75"/>
    <w:bookmarkStart w:name="z12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надежность закрепления стального грузового каната на барабане лебедки;</w:t>
      </w:r>
    </w:p>
    <w:bookmarkEnd w:id="76"/>
    <w:bookmarkStart w:name="z12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исправность стального грузового каната, блоков, тормозов и привода лебедки;</w:t>
      </w:r>
    </w:p>
    <w:bookmarkEnd w:id="77"/>
    <w:bookmarkStart w:name="z12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прочность крепления настила и перильных ограждений люльки.</w:t>
      </w:r>
    </w:p>
    <w:bookmarkEnd w:id="78"/>
    <w:bookmarkStart w:name="z12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4.3.15 Очищать следует сначала перекрытие силоса вокруг люка. Очистку стен силоса и удаление с них наростов и козырьков необходимо производить уступами по всему периметру силоса, постепенно спускаясь вниз.</w:t>
      </w:r>
    </w:p>
    <w:bookmarkEnd w:id="79"/>
    <w:bookmarkStart w:name="z12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4.3.16 При устранении наростов и козырьков люлька должна находиться выше или сбоку зоны обрушения материала.</w:t>
      </w:r>
    </w:p>
    <w:bookmarkEnd w:id="80"/>
    <w:bookmarkStart w:name="z12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4.3.17 При очистке силоса запрещается:</w:t>
      </w:r>
    </w:p>
    <w:bookmarkEnd w:id="81"/>
    <w:bookmarkStart w:name="z12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входить в силос при наличии в нем материала, а также при козырьках и наростах материала на стенах и перекрытии силоса;</w:t>
      </w:r>
    </w:p>
    <w:bookmarkEnd w:id="82"/>
    <w:bookmarkStart w:name="z12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сходить с люльки на слой материала;</w:t>
      </w:r>
    </w:p>
    <w:bookmarkEnd w:id="83"/>
    <w:bookmarkStart w:name="z13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обрушение материала подрубкой снизу.</w:t>
      </w:r>
    </w:p>
    <w:bookmarkEnd w:id="84"/>
    <w:bookmarkStart w:name="z13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4.4 Бункера</w:t>
      </w:r>
    </w:p>
    <w:bookmarkEnd w:id="85"/>
    <w:bookmarkStart w:name="z13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4.4.1 Бункера для пылящих материалов должны быть оборудованы устройствами (аспирационными системами, аппаратами для очистки воздуха, системами гидрообеспыливания), обеспечивающими в процессе загрузки и разгрузки материала содержание вредных веществ в воздухе рабочей зоны по ГОСТ 12.1.005.</w:t>
      </w:r>
    </w:p>
    <w:bookmarkEnd w:id="86"/>
    <w:bookmarkStart w:name="z13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4.4.2 Открытые загрузочные проемы бункеров должны быть ограждены по периметру в соответствии с требованиями СН РК 1.03-06-2007 (11.3.13) и закрыты металлическими решетками. Размер ячеек решеток следует устанавливать технологическими инструкциями, утвержденными в установленном порядке.</w:t>
      </w:r>
    </w:p>
    <w:bookmarkEnd w:id="87"/>
    <w:bookmarkStart w:name="z13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стороны загрузки бункера автомобильным транспортом должен быть отбойный брус высотой 0,6 м.</w:t>
      </w:r>
    </w:p>
    <w:bookmarkEnd w:id="88"/>
    <w:bookmarkStart w:name="z13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4.4.3 Бункера должны быть оборудованы устройствами, предупреждающими сводообразование и зависание материалов (электровибраторами, пароэлектрообогревателями, пневмошуровками, ворошителями и др.).</w:t>
      </w:r>
    </w:p>
    <w:bookmarkEnd w:id="89"/>
    <w:bookmarkStart w:name="z13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4.4.4 Разбивать негабаритные куски материала на решетках бункеров следует механизированным способом с помощью бутобоев, рыхлителей или других устройств.</w:t>
      </w:r>
    </w:p>
    <w:bookmarkEnd w:id="90"/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удаления с решеток бункеров недробимых кусков материала и посторонних предметов должны быть грузоподъемные машины (ручные или электрические тали, лебедки и др.).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4.4.5 При доставке материала железнодорожным транспортом запрещается: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движение состава на приемных бункерах и эстакадах со скоростью более 5 км/ч;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очистка железнодорожных путей на приемных бункерах во время подачи состава;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присутствие людей в зоне опрокидывания вагонов-думпкаров.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4.4.6 Перед ремонтом бункер должен быть освобожден от находящегося в нем материала.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Стенки бункера, оборудованного пароэлектрообогревателями, должны быть охлаждены до температуры не выше 40 ºС.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4.4.7 Перед спуском в бункер должны быть соблюдены следующие требования безопасности:</w:t>
      </w:r>
    </w:p>
    <w:bookmarkEnd w:id="98"/>
    <w:bookmarkStart w:name="z14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загрузка бункера автомобильным или железнодорожным транспортом должна быть исключена, для чего ответственный руководитель работ должен включить запрещающие загрузку бункера сигналы светофора и выставить наблюдающего, который должен иметь возможность визуального контроля за надбункерной площадкой и двухстороннюю связь с работающими;</w:t>
      </w:r>
    </w:p>
    <w:bookmarkEnd w:id="99"/>
    <w:bookmarkStart w:name="z14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шибер на загрузочной течке бункера должен быть закрыт;</w:t>
      </w:r>
    </w:p>
    <w:bookmarkEnd w:id="100"/>
    <w:bookmarkStart w:name="z14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загрузочное и разгрузочное оборудование (конвейеры, питатели, дозаторы и др.) бункера должно быть отключено в соответствии с требованиями СН РК 1.03-06-2007 (15.5.11 и 15.5.12).</w:t>
      </w:r>
    </w:p>
    <w:bookmarkEnd w:id="101"/>
    <w:bookmarkStart w:name="z14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указанных мер безопасности должно быть зафиксировано в наряде-допуске.</w:t>
      </w:r>
    </w:p>
    <w:bookmarkEnd w:id="102"/>
    <w:bookmarkStart w:name="z14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4.4.8 При осмотрах и выполнении работ по обслуживанию бункера запрещается находиться на решетке бункера и производить спуск людей в бункер для ликвидации сводообразование и зависаний материала.</w:t>
      </w:r>
    </w:p>
    <w:bookmarkEnd w:id="103"/>
    <w:bookmarkStart w:name="z15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4.5 Хранение топлива</w:t>
      </w:r>
    </w:p>
    <w:bookmarkEnd w:id="104"/>
    <w:bookmarkStart w:name="z15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4.5.1 Площадки по сливу жидкого топлива должны быть оборудованы светильниками во взрывобезопасном исполнении.</w:t>
      </w:r>
    </w:p>
    <w:bookmarkEnd w:id="105"/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4.5.2 При разогреве мазута паром слив его из цистерны должен осуществляться после перекрытия подачи пара в цистерну.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Трубопроводы для подачи пара в цистерну должны соответствовать требованиям Требований устройства и безопасной эксплуатации сосудов, работающих под давлением.</w:t>
      </w:r>
    </w:p>
    <w:bookmarkEnd w:id="107"/>
    <w:bookmarkStart w:name="z15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обслуживания устройства подачи пара в цистерну должны быть сооружены площадки с ограждениями.</w:t>
      </w:r>
    </w:p>
    <w:bookmarkEnd w:id="108"/>
    <w:bookmarkStart w:name="z15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должны иметь:</w:t>
      </w:r>
    </w:p>
    <w:bookmarkEnd w:id="109"/>
    <w:bookmarkStart w:name="z15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высоту от настила до конструктивных элементов помещения не менее 2 м; в галереях, тоннелях и на эстакадах допускается уменьшать указанную высоту до 1,8 м;</w:t>
      </w:r>
    </w:p>
    <w:bookmarkEnd w:id="110"/>
    <w:bookmarkStart w:name="z15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ширину не менее 1 м;</w:t>
      </w:r>
    </w:p>
    <w:bookmarkEnd w:id="111"/>
    <w:bookmarkStart w:name="z15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ограждения по периметру высотой не менее 1 м со сплошной металлической обшивкой по низу ограждения на высоту 0,15 м и с дополнительной ограждающей планкой на высоте 0,5 м от настила.</w:t>
      </w:r>
    </w:p>
    <w:bookmarkEnd w:id="112"/>
    <w:bookmarkStart w:name="z15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данного пункта распространяются также на расположенные в помещениях открытые галереи, мостики и площадки, предназначенные для перехода через оборудование или коммуникации.</w:t>
      </w:r>
    </w:p>
    <w:bookmarkEnd w:id="113"/>
    <w:bookmarkStart w:name="z16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4.5.3 При замере остатков горючесмазочных материалов, осмотре, очистке и ремонте резервуаров для освещения следует использовать аккумуляторные фонари во взрывобезопасном исполнении.</w:t>
      </w:r>
    </w:p>
    <w:bookmarkEnd w:id="114"/>
    <w:bookmarkStart w:name="z16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4.5.4 При очистке резервуаров от мазута необходимо пользоваться скребками из дерева, резины или других неискрообразующих материалов.</w:t>
      </w:r>
    </w:p>
    <w:bookmarkEnd w:id="115"/>
    <w:bookmarkStart w:name="z16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4.5.5 При выполнении работ, связанных с приемкой и хранением мазута, запрещается:</w:t>
      </w:r>
    </w:p>
    <w:bookmarkEnd w:id="116"/>
    <w:bookmarkStart w:name="z16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спускаться в железнодорожные цистерны;</w:t>
      </w:r>
    </w:p>
    <w:bookmarkEnd w:id="117"/>
    <w:bookmarkStart w:name="z16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использовать для освещения железнодорожных цистерн открытый огонь или переносные электрические светильники;</w:t>
      </w:r>
    </w:p>
    <w:bookmarkEnd w:id="118"/>
    <w:bookmarkStart w:name="z16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применять при сливе мазута и очистке резервуаров стальные скребки и искрообразующий инструмент.</w:t>
      </w:r>
    </w:p>
    <w:bookmarkEnd w:id="119"/>
    <w:bookmarkStart w:name="z16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4.6 Хранение материалов</w:t>
      </w:r>
    </w:p>
    <w:bookmarkEnd w:id="120"/>
    <w:bookmarkStart w:name="z16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4.6.1 Мелющие тела (металлические шары, стержни, цилиндры) следует хранить в помещении или под навесом в бетонных отсеках или в контейнерах. Контейнеры для хранения мелющих тел должны соответствовать требованиям ПБ 10-382-00.</w:t>
      </w:r>
    </w:p>
    <w:bookmarkEnd w:id="121"/>
    <w:bookmarkStart w:name="z16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4.6.2 Упаковка, укладка, складирование и хранение огнеупорного кирпича должны производиться с соблюдением требования ГОСТ 24717 в крытых складах, не допускающих увлажнения изделий.</w:t>
      </w:r>
    </w:p>
    <w:bookmarkEnd w:id="122"/>
    <w:bookmarkStart w:name="z16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 Производственные (технологические) процессы</w:t>
      </w:r>
    </w:p>
    <w:bookmarkEnd w:id="123"/>
    <w:bookmarkStart w:name="z17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 Добыча сырья</w:t>
      </w:r>
    </w:p>
    <w:bookmarkEnd w:id="124"/>
    <w:bookmarkStart w:name="z17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5.1.1 Разработка месторождений сырья должна производиться в соответствии с требованиями Единых правил безопасности при разработке месторождений полезных ископаемых открытым способом и Требований промышленной безопасности при взрывных работах.</w:t>
      </w:r>
    </w:p>
    <w:bookmarkEnd w:id="125"/>
    <w:bookmarkStart w:name="z17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5.1.2 Параметры шума и вибрации в кабинах землеройно-транспортных машин должны соответствовать требованиям ГОСТ 12.1.003 и ГОСТ 12.1.012.</w:t>
      </w:r>
    </w:p>
    <w:bookmarkEnd w:id="126"/>
    <w:bookmarkStart w:name="z17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5.1.3 Запыленность воздуха в кабинах землеройно-транспортных машин должна соответствовать требованиям ГОСТ 12.1.005.</w:t>
      </w:r>
    </w:p>
    <w:bookmarkEnd w:id="127"/>
    <w:bookmarkStart w:name="z17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5.2 Подготовка сырья</w:t>
      </w:r>
    </w:p>
    <w:bookmarkEnd w:id="128"/>
    <w:bookmarkStart w:name="z17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5.2.1 При дроблении сырья должны соблюдаться требования Единых правил безопасности при дроблении, сортировке, обогащении полезных ископаемых и окусковании руд и концентратов.</w:t>
      </w:r>
    </w:p>
    <w:bookmarkEnd w:id="129"/>
    <w:bookmarkStart w:name="z17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5.2.2 При организации и ведении технологических процессов дробления, помола, формования, грануляции и сушки сырья должны быть обеспечены:</w:t>
      </w:r>
    </w:p>
    <w:bookmarkEnd w:id="130"/>
    <w:bookmarkStart w:name="z17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метеорологические условия в рабочей зоне производственных помещений по ГОСТ 12.1.005;</w:t>
      </w:r>
    </w:p>
    <w:bookmarkEnd w:id="131"/>
    <w:bookmarkStart w:name="z17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пыли в воздухе рабочей зоны по ГОСТ 12.1.005;</w:t>
      </w:r>
    </w:p>
    <w:bookmarkEnd w:id="132"/>
    <w:bookmarkStart w:name="z17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уровни звукового давления в октавных полосах частот, уровни звуки и эквивалентные уровни звука на рабочих местах по ГОСТ 12.1.003;</w:t>
      </w:r>
    </w:p>
    <w:bookmarkEnd w:id="133"/>
    <w:bookmarkStart w:name="z18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параметры вибрации на рабочих местах по ГОСТ 12.1.012;</w:t>
      </w:r>
    </w:p>
    <w:bookmarkEnd w:id="134"/>
    <w:bookmarkStart w:name="z18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очистка выбрасываемы в атмосферу газов и запыленного воздуха в соответствии с требованиями ГОСТ 17.2.3.02 и действующих санитарно-эпидемиологических правил и норм.</w:t>
      </w:r>
    </w:p>
    <w:bookmarkEnd w:id="135"/>
    <w:bookmarkStart w:name="z18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5.2.3 Узлы перегрузки пылящих материалов должны быть оборудованы укрытиями, подсоединенными к аспирационной системе с аппаратами для очистки воздуха.</w:t>
      </w:r>
    </w:p>
    <w:bookmarkEnd w:id="136"/>
    <w:bookmarkStart w:name="z18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5.2.4 Слоевые подготовители должны работать под разряжением. Величина разряжения должна устанавливаться утвержденной в установленном порядке технологической инструкцией и исключать возможность поступления теплоносителя в производственные помещения.</w:t>
      </w:r>
    </w:p>
    <w:bookmarkEnd w:id="137"/>
    <w:bookmarkStart w:name="z18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5.2.5 В качестве теплоносителя в сушильных барабанах и слоевых подготовителях следует применять:</w:t>
      </w:r>
    </w:p>
    <w:bookmarkEnd w:id="138"/>
    <w:bookmarkStart w:name="z18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продукты сгорания природного газа в топках, разбавленные воздухом;</w:t>
      </w:r>
    </w:p>
    <w:bookmarkEnd w:id="139"/>
    <w:bookmarkStart w:name="z18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отходящие газы от вращающихся печей, работающих на природном газе.</w:t>
      </w:r>
    </w:p>
    <w:bookmarkEnd w:id="140"/>
    <w:bookmarkStart w:name="z18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5.2.6 В технологических проемах между сушильным отделением и отделением обжига должны быть воздушные тепловые завесы.</w:t>
      </w:r>
    </w:p>
    <w:bookmarkEnd w:id="141"/>
    <w:bookmarkStart w:name="z18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5.3 Обжиг и спекание сырьевых материалов</w:t>
      </w:r>
    </w:p>
    <w:bookmarkEnd w:id="142"/>
    <w:bookmarkStart w:name="z18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5.3.1 При организации и ведении технологических процессов обжига и спекания сырьевых материалов должны быть обеспечены:</w:t>
      </w:r>
    </w:p>
    <w:bookmarkEnd w:id="143"/>
    <w:bookmarkStart w:name="z19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метеорологические условия в рабочей зоне производственных помещений по ГОСТ 12.1.005;</w:t>
      </w:r>
    </w:p>
    <w:bookmarkEnd w:id="144"/>
    <w:bookmarkStart w:name="z19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пыли в воздухе рабочей зоны по ГОСТ 12.1.005;</w:t>
      </w:r>
    </w:p>
    <w:bookmarkEnd w:id="145"/>
    <w:bookmarkStart w:name="z19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очистка выбрасываемых в атмосферу газов и запыленного воздуха в соответствии с требованиями ГОСТ 17.2.3.02 и действующих санитарно-эпидемиологических правил и норм.</w:t>
      </w:r>
    </w:p>
    <w:bookmarkEnd w:id="146"/>
    <w:bookmarkStart w:name="z19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5.3.2 Вращающиеся печи и агломерационные машины должны работать под разряжением. Величина разряжения должна устанавливаться утвержденной в установленном порядке технологической инструкцией и исключать возможность поступления отходящих газов в производственные помещения.</w:t>
      </w:r>
    </w:p>
    <w:bookmarkEnd w:id="147"/>
    <w:bookmarkStart w:name="z19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5.3.3 На предприятиях по производству пористых заполнителей должен быть организован постоянный контроль за взрывоопасностью отходящих из вращающихся печей и агломерационных машин газов. Порядок контроля состава отходящих газов устанавливается утвержденной в установленном порядке технологической инструкцией.</w:t>
      </w:r>
    </w:p>
    <w:bookmarkEnd w:id="148"/>
    <w:bookmarkStart w:name="z19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5.3.4 Работники отделения обжига, в целях профилактики нарушений водного баланса, должны обеспечиваться напитками (чай, отвары из сухофруктов, газированной водой, подсоленной водой и др.).</w:t>
      </w:r>
    </w:p>
    <w:bookmarkEnd w:id="149"/>
    <w:bookmarkStart w:name="z19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5.3.5 На предприятиях по производству пористых заполнителей должна быть разработана и утверждена руководителем предприятия инструкция о порядке розжига, обслуживания, пуска и остановки вращающихся печей и агломерационных машин.</w:t>
      </w:r>
    </w:p>
    <w:bookmarkEnd w:id="150"/>
    <w:bookmarkStart w:name="z19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 Установка и эксплуатация производственного</w:t>
      </w:r>
      <w:r>
        <w:br/>
      </w:r>
      <w:r>
        <w:rPr>
          <w:rFonts w:ascii="Times New Roman"/>
          <w:b/>
          <w:i w:val="false"/>
          <w:color w:val="000000"/>
        </w:rPr>
        <w:t>оборудования и технологических линий</w:t>
      </w:r>
    </w:p>
    <w:bookmarkEnd w:id="151"/>
    <w:bookmarkStart w:name="z19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 Общие требования</w:t>
      </w:r>
    </w:p>
    <w:bookmarkEnd w:id="152"/>
    <w:bookmarkStart w:name="z19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 При размещении, установке, монтаже, эксплуатации и ремонте производственного оборудования и технологических линий следует выполнять требования СН РК 1.03-06-2007 (раздел 15) и требования безопасности, изложенные в эксплуатационных и ремонтных документах заводов-изготовителей производственного оборудования.</w:t>
      </w:r>
    </w:p>
    <w:bookmarkEnd w:id="153"/>
    <w:bookmarkStart w:name="z20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6.1.2 Для механизации монтажных, ремонтных и очистных работ в помещениях установки производственного оборудования должны быть краны, лебедки, тали, в соответствии с требованиями ПБ 10-382-00.</w:t>
      </w:r>
    </w:p>
    <w:bookmarkEnd w:id="154"/>
    <w:bookmarkStart w:name="z20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6.1.3 Стационарные металлические лестницы и площадки для обслуживания и ремонта производственного оборудования должны соответствовать требованиям СН РК 1.03-06-2007 (11.317, 11.3.18).</w:t>
      </w:r>
    </w:p>
    <w:bookmarkEnd w:id="155"/>
    <w:bookmarkStart w:name="z20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6.1.4 Электроборудование, аппаратура и электрические сети карьеров должны соответствовать требованиям правил технической эксплуатации электроустановок потребителей и правил техники безопасности при эксплуатации электроустановок потребителей по ПЭУ.</w:t>
      </w:r>
    </w:p>
    <w:bookmarkEnd w:id="156"/>
    <w:bookmarkStart w:name="z20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6.1.5 Пульты управления производственным оборудованием и технологическими линиями следует размещать в отдельных помещениях или кабинах.</w:t>
      </w:r>
    </w:p>
    <w:bookmarkEnd w:id="157"/>
    <w:bookmarkStart w:name="z20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помещениях и кабинах пультов управления должны быть обеспечены:</w:t>
      </w:r>
    </w:p>
    <w:bookmarkEnd w:id="158"/>
    <w:bookmarkStart w:name="z20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температура воздуха от 18 ºС до 23 ºС;</w:t>
      </w:r>
    </w:p>
    <w:bookmarkEnd w:id="159"/>
    <w:bookmarkStart w:name="z20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относительная влажность воздуха от 60 процентов до 40 процентов;</w:t>
      </w:r>
    </w:p>
    <w:bookmarkEnd w:id="160"/>
    <w:bookmarkStart w:name="z20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скорость движения воздуха от 0,2 м/с до 0,3 м/с;</w:t>
      </w:r>
    </w:p>
    <w:bookmarkEnd w:id="161"/>
    <w:bookmarkStart w:name="z20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уровни звука и эквивалентные уровни звука не более 65 дБА;</w:t>
      </w:r>
    </w:p>
    <w:bookmarkEnd w:id="162"/>
    <w:bookmarkStart w:name="z20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гигиенические нормы вибрации по ГОСТ 12.1.012;</w:t>
      </w:r>
    </w:p>
    <w:bookmarkEnd w:id="163"/>
    <w:bookmarkStart w:name="z21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конструкция и организация рабочего места по ГОСТ 12.2.032.</w:t>
      </w:r>
    </w:p>
    <w:bookmarkEnd w:id="164"/>
    <w:bookmarkStart w:name="z21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6.1.6 Для выполнения ручной периодической смазки должны быть устройства или приспособления, исключающие возможность контакта обслуживающего персонала с движущимися или токоведущими частями производственного оборудования.</w:t>
      </w:r>
    </w:p>
    <w:bookmarkEnd w:id="165"/>
    <w:bookmarkStart w:name="z21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таких устройств или приспособлений ручная периодическая смазка узлов и деталей в опасных зонах производственного оборудования должна производиться с соблюдением требований СН РК 1.03-06- 2007 (15.5.11).</w:t>
      </w:r>
    </w:p>
    <w:bookmarkEnd w:id="166"/>
    <w:bookmarkStart w:name="z21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6.1.7 Вращающиеся валы, соединительные муфты, маховики, клиноременные, цепные, фрикционные и открытые зубчатые передачи приводов производственного оборудования должны быть ограждены сплошными или сетчатыми металлическими ограждениями.</w:t>
      </w:r>
    </w:p>
    <w:bookmarkEnd w:id="167"/>
    <w:bookmarkStart w:name="z21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Сетчатые ограждения должны выполняться с соблюдением требований СН РК 1.03-06-2007 (П.2.13 Приложения П).</w:t>
      </w:r>
    </w:p>
    <w:bookmarkEnd w:id="168"/>
    <w:bookmarkStart w:name="z21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6.1.8 Работы по внутреннему осмотру, очистке и ремонты шламовых бассейнов, болтушек, вращающихся печей, сушильных барабанов, мельниц, камер пылеосадительных, слоевых подготовителей, холодильников, машин агломерационных, печей вертикальных для вспучивания перлита должны производиться по проекту производства работ и наряду-допуску с соблюдением требования СН РК 1.03-06-2007 (5.22-5.31, 15.5.11, 15.5.12).</w:t>
      </w:r>
    </w:p>
    <w:bookmarkEnd w:id="169"/>
    <w:bookmarkStart w:name="z21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6.1.9 Все производственные источники тепла (печные и сушильные агрегаты, агломерационные машины, холодильники, трубопроводы пара и горячей воды, газоходы и др.) должны быть обеспечены устройствами, предотвращающими или ограничивающими выделение конвекционного и лучистого тепла в производственные помещения (вентиляция, теплоизоляция, экранирование). Температура нагретых поверхностей оборудования на рабочих местах не должна быть выше 45 ºС.</w:t>
      </w:r>
    </w:p>
    <w:bookmarkEnd w:id="170"/>
    <w:bookmarkStart w:name="z21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Интенсивность теплового излучения на рабочих местах не должна быть более 348,9 Вт/м3.</w:t>
      </w:r>
    </w:p>
    <w:bookmarkEnd w:id="171"/>
    <w:bookmarkStart w:name="z21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6.1.10 Система управления должна обеспечивать следующий порядок пуска производственного оборудования: аспирационная система, разгрузочное устройство, оборудование, загрузочное устройство.</w:t>
      </w:r>
    </w:p>
    <w:bookmarkEnd w:id="172"/>
    <w:bookmarkStart w:name="z21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остановки оборудования, разгрузочного устройства или аспирационной системы загрузочное устройство должно автоматически отключаться.</w:t>
      </w:r>
    </w:p>
    <w:bookmarkEnd w:id="173"/>
    <w:bookmarkStart w:name="z22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6.1.11 Работы, выполняемые внутри печей, сушильных барабанов, мельниц, камер пылеосадительных, слоевых подготовителей, холодильников, должны производиться при температуре воздуха в них не выше 40 ºС в одежде специальной по ГОСТ 12.4.044, ГОСТ 12.4.045 и обуви специальной по ГОСТ 12.4.050. Рабочие места должны быть оборудованы вентиляторами.</w:t>
      </w:r>
    </w:p>
    <w:bookmarkEnd w:id="174"/>
    <w:bookmarkStart w:name="z22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Непрерывная работа при температуре воздуха 40 ºС и тепловом излучении от 4,2 х 103Вт/м3 и выше не должна превышать 15 мин с последующим десятиминутным перерывом для отдыха в специально отведенных помещениях с местами для лежания.</w:t>
      </w:r>
    </w:p>
    <w:bookmarkEnd w:id="175"/>
    <w:bookmarkStart w:name="z22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6.1.12 Производственное оборудование должно быть пронумеровано. На пусковых устройствах должны быть указаны номера и вид оборудования.</w:t>
      </w:r>
    </w:p>
    <w:bookmarkEnd w:id="176"/>
    <w:bookmarkStart w:name="z22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 Барабаны сушильные</w:t>
      </w:r>
    </w:p>
    <w:bookmarkEnd w:id="177"/>
    <w:bookmarkStart w:name="z22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6.2.1 Сушильные барабаны должны быть оборудованы пылеулавливающими устройствами (пылеосадителными камерами, циклонами) и работать под разряжением.</w:t>
      </w:r>
    </w:p>
    <w:bookmarkEnd w:id="178"/>
    <w:bookmarkStart w:name="z22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Величина разряжения в сушильном барабане, камере смешивания, разгрузочной камере и в топке должна устанавливаться утвержденной в установленном порядке технологической инструкцией и исключать возможность поступления теплоносителя в производственные помещения. При падении разрежения в топке ниже допустимых величин подача топлива и дутьевой вентилятор должны автоматически отключаться.</w:t>
      </w:r>
    </w:p>
    <w:bookmarkEnd w:id="179"/>
    <w:bookmarkStart w:name="z22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сушильного барабана при неисправных пылеулавливающих устройствах запрещается.</w:t>
      </w:r>
    </w:p>
    <w:bookmarkEnd w:id="180"/>
    <w:bookmarkStart w:name="z22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6.2.2 Сушильные барабаны должны быть оборудованы устройствами, предотвращающими осевое перемещение корпуса барабана на опорных роликах.</w:t>
      </w:r>
    </w:p>
    <w:bookmarkEnd w:id="181"/>
    <w:bookmarkStart w:name="z22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Сушильные барабаны, установленные на высоте менее 1,8 м от поверхности пола до вращающихся частей корпуса, со стороны проходов вдоль барабанов должны быть ограждены.</w:t>
      </w:r>
    </w:p>
    <w:bookmarkEnd w:id="182"/>
    <w:bookmarkStart w:name="z22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Ограждения должны состоять из окрашенных в желтый цвет съемных металлических секций высотой не менее 1 м, установленных на расстоянии (R+1) м от вертикальной оси барабана (где R - максимальный радиус корпуса барабана, м).</w:t>
      </w:r>
    </w:p>
    <w:bookmarkEnd w:id="183"/>
    <w:bookmarkStart w:name="z23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6.2.3 Ширина проходов между параллельно установленными сушильными барабанами не должна быть менее 1,2 м.</w:t>
      </w:r>
    </w:p>
    <w:bookmarkEnd w:id="184"/>
    <w:bookmarkStart w:name="z23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когда указанные проходы не предусматриваются, с торцов барабанов должны быть установлены препятствующие проходу ограждения из окрашенных в желтый цвет съемных металлических секций высотой не менее 1 м.</w:t>
      </w:r>
    </w:p>
    <w:bookmarkEnd w:id="185"/>
    <w:bookmarkStart w:name="z23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6.2.4 При использовании газообразного топлива эксплуатация топки сушильного барабана должна производиться в соответствии с требованиями Правил безопасности в газовом хозяйстве.</w:t>
      </w:r>
    </w:p>
    <w:bookmarkEnd w:id="186"/>
    <w:bookmarkStart w:name="z23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6.2.5 Соединения загрузочной течки сушильного барабана с загрузочной камерой, а также корпуса сушильного барабана с загрузочной и разгрузочной камерами должны быть уплотнены.</w:t>
      </w:r>
    </w:p>
    <w:bookmarkEnd w:id="187"/>
    <w:bookmarkStart w:name="z23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Конструкция загрузочной течки и уплотнений должны устранять возможность попадания топочных газов в производственное помещение на всех режимах работы сушильного барабана.</w:t>
      </w:r>
    </w:p>
    <w:bookmarkEnd w:id="188"/>
    <w:bookmarkStart w:name="z23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6.2.6 При пуске сушильного барабана должен быть обеспечен следующий порядок включения оборудования: отсасывающий вентилятор (дымосос), дутьевой вентилятор, пылеулавливающие устройства, разгрузочное оборудование, сушильный барабан, загрузочное оборудование.</w:t>
      </w:r>
    </w:p>
    <w:bookmarkEnd w:id="189"/>
    <w:bookmarkStart w:name="z23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автоматики сушильного барабана должна обеспечивать автоматическое отключение:</w:t>
      </w:r>
    </w:p>
    <w:bookmarkEnd w:id="190"/>
    <w:bookmarkStart w:name="z23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загрузочного оборудования, сушильного барабана, разгрузочного оборудования при остановке дымососа;</w:t>
      </w:r>
    </w:p>
    <w:bookmarkEnd w:id="191"/>
    <w:bookmarkStart w:name="z23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загрузочного оборудования при остановке сушильного барабана;</w:t>
      </w:r>
    </w:p>
    <w:bookmarkEnd w:id="192"/>
    <w:bookmarkStart w:name="z23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загрузочного оборудования и сушильного барабана при остановке разгрузочного оборудования.</w:t>
      </w:r>
    </w:p>
    <w:bookmarkEnd w:id="193"/>
    <w:bookmarkStart w:name="z24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6.2.7 Осмотр, очистные и ремонтные работы внутри сушильного барабана, в камере смешивания и в разгрузочной камере должны производиться в соответствии с требованиями 6.1.8.</w:t>
      </w:r>
    </w:p>
    <w:bookmarkEnd w:id="194"/>
    <w:bookmarkStart w:name="z24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осмотром и ремонтом материал из сушильного барабана должен быть выработан, топка и сушильный барабан провентилированы, температура воздуха внутри сушильного барабана не должна быть выше 40 ºС.</w:t>
      </w:r>
    </w:p>
    <w:bookmarkEnd w:id="195"/>
    <w:bookmarkStart w:name="z24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6.2.8 Для освещения внутри сушильного барабана должны применяться переносные электрические светильники напряжением не выше 12 В.</w:t>
      </w:r>
    </w:p>
    <w:bookmarkEnd w:id="196"/>
    <w:bookmarkStart w:name="z24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 Бегуны</w:t>
      </w:r>
    </w:p>
    <w:bookmarkEnd w:id="197"/>
    <w:bookmarkStart w:name="z24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 Вращающаяся часть и катки бегунов должны быть закрыты сплошным металлическим кожухом, ограждающим зону размола и исключающим возможность просыпания или выбрасывания материала из бегунов.</w:t>
      </w:r>
    </w:p>
    <w:bookmarkEnd w:id="198"/>
    <w:bookmarkStart w:name="z24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должен быть сблокирован с приводом так, чтобы при его отсутствии или неправильной установке включение привода бегунов было бы невозможно.</w:t>
      </w:r>
    </w:p>
    <w:bookmarkEnd w:id="199"/>
    <w:bookmarkStart w:name="z24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6.3.2 При размоле или загрузке пылящих материалов кожух бегунов должен быть подсоединен к аспирационной системе. исключающей возможность выделения запыленного воздуха в производственное помещение.</w:t>
      </w:r>
    </w:p>
    <w:bookmarkEnd w:id="200"/>
    <w:bookmarkStart w:name="z24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6.3.3 Для производства ремонтных, очистных или регулировочных работ в кожухе бегунов допускается устройство люков. Люки должны закрываться металлическими крышками с болтовым креплением и резиновым или войлочным уплотнением по месту прилегания к кожуху бегунов.</w:t>
      </w:r>
    </w:p>
    <w:bookmarkEnd w:id="201"/>
    <w:bookmarkStart w:name="z24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Крышки люков должны быть сблокированы с приводом так, чтобы при их открывании бегуны автоматически останавливались.</w:t>
      </w:r>
    </w:p>
    <w:bookmarkEnd w:id="202"/>
    <w:bookmarkStart w:name="z24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6.3.4 У бегунов с верхним расположением привода должны быть стационарные металлические площадки с лестницами для обслуживания привода.</w:t>
      </w:r>
    </w:p>
    <w:bookmarkEnd w:id="203"/>
    <w:bookmarkStart w:name="z25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нижнем расположении привода приямок должен быть огражден по периметру и оборудован стационарной лестницей.</w:t>
      </w:r>
    </w:p>
    <w:bookmarkEnd w:id="204"/>
    <w:bookmarkStart w:name="z25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6.3.5 При размоле материала с увлажнением вода не должна протекать из бегунов в производственное помещение, на площадку обслуживания или в приямок бегунов.</w:t>
      </w:r>
    </w:p>
    <w:bookmarkEnd w:id="205"/>
    <w:bookmarkStart w:name="z25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6.3.6 Ширина проходов между бегунами не должна быть менее 1,2 м.</w:t>
      </w:r>
    </w:p>
    <w:bookmarkEnd w:id="206"/>
    <w:bookmarkStart w:name="z25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6.3.7 Отбор проб размалываемого материала должен производиться из разгрузочной течки бегунов.</w:t>
      </w:r>
    </w:p>
    <w:bookmarkEnd w:id="207"/>
    <w:bookmarkStart w:name="z25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6.3.8 Площадки по обслуживанию бегунов должны быть связаны звуковой и световой сигнализацией (электрозвонки, мигающие электролампы) с площадками по обслуживанию смесителей на загрузке и ленточных прессов или вальцов тонкого помола на разгрузке бегунов.</w:t>
      </w:r>
    </w:p>
    <w:bookmarkEnd w:id="208"/>
    <w:bookmarkStart w:name="z25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6.3.9 Осмотр, очистка и ремонтные работы внутри бегунов должны производиться по наряду-допуску.</w:t>
      </w:r>
    </w:p>
    <w:bookmarkEnd w:id="209"/>
    <w:bookmarkStart w:name="z25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6.3.10 На работающих бегунах запрещается:</w:t>
      </w:r>
    </w:p>
    <w:bookmarkEnd w:id="210"/>
    <w:bookmarkStart w:name="z25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извлекать из бегунов посторонние предметы через загрузочную или разгрузочную течки;</w:t>
      </w:r>
    </w:p>
    <w:bookmarkEnd w:id="211"/>
    <w:bookmarkStart w:name="z25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прочищать подовые плиты через разгрузочную течку;</w:t>
      </w:r>
    </w:p>
    <w:bookmarkEnd w:id="212"/>
    <w:bookmarkStart w:name="z25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регулировать узлы и механизмы.</w:t>
      </w:r>
    </w:p>
    <w:bookmarkEnd w:id="213"/>
    <w:bookmarkStart w:name="z26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6.4 Болтушки</w:t>
      </w:r>
    </w:p>
    <w:bookmarkEnd w:id="214"/>
    <w:bookmarkStart w:name="z26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6.4.1 Пульты управления болтушек должны быть связаны звуковой и световой сигнализацией (электрозвонки и мигающие электролампы) с площадками по обслуживанию питателей на загрузке болтушек.</w:t>
      </w:r>
    </w:p>
    <w:bookmarkEnd w:id="215"/>
    <w:bookmarkStart w:name="z26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6.4.2 Бассейн болтушек должен быть закрыт сверху сплошным металлическим перекрытием.</w:t>
      </w:r>
    </w:p>
    <w:bookmarkEnd w:id="216"/>
    <w:bookmarkStart w:name="z26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расположении перекрытия на высоте более 0,3 м от поверхности пола помещения, верх бассейна болтушек должен быть огражден по периметру. Ограждения должны соответствовать требованиям СН РК 1.03-06-2007 (11.3.18).</w:t>
      </w:r>
    </w:p>
    <w:bookmarkEnd w:id="217"/>
    <w:bookmarkStart w:name="z264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6.4.3 Для производства очистных и ремонтных работ в перекрытии бассейна болтушек должны быть люки. Крышки люков должны быть снабжены запирающими устройствами. Ключи следует хранить у начальника цеха или мастера смены и выдавать ответственному руководителю работ после оформления наряда-допуска на производство работ в бассейне болтушек.</w:t>
      </w:r>
    </w:p>
    <w:bookmarkEnd w:id="218"/>
    <w:bookmarkStart w:name="z265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6.4.4 Бассейн болтушек должен быть оборудован датчиком максимального уровня шлама.</w:t>
      </w:r>
    </w:p>
    <w:bookmarkEnd w:id="219"/>
    <w:bookmarkStart w:name="z266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6.4.5 Шламовые каналы в помещении болтушек должны быть на уровне поверхности пола помещения перекрыты стальными рифлеными листами или железобетонными плитами.</w:t>
      </w:r>
    </w:p>
    <w:bookmarkEnd w:id="220"/>
    <w:bookmarkStart w:name="z267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6.4.6 Для спуска в бассейн болтушек должна быть переносная лестница с захватами и фиксаторами для ее крепления в опущенном положении.</w:t>
      </w:r>
    </w:p>
    <w:bookmarkEnd w:id="221"/>
    <w:bookmarkStart w:name="z26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6.4.7 Осмотр, очистку и ремонтные работы внутри бассейна болтушек следует производить в соответствии с требованиями 6.1.8.</w:t>
      </w:r>
    </w:p>
    <w:bookmarkEnd w:id="222"/>
    <w:bookmarkStart w:name="z269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осмотром и ремонтом подача сырья и воды должна быть прекращена, материал должен быть выработан из бассейна.</w:t>
      </w:r>
    </w:p>
    <w:bookmarkEnd w:id="223"/>
    <w:bookmarkStart w:name="z270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6.4.8 При работающих болтушках запрещается:</w:t>
      </w:r>
    </w:p>
    <w:bookmarkEnd w:id="224"/>
    <w:bookmarkStart w:name="z271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открывать люки на перекрытиях бассейна;</w:t>
      </w:r>
    </w:p>
    <w:bookmarkEnd w:id="225"/>
    <w:bookmarkStart w:name="z27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снимать металлические листы перекрытия;</w:t>
      </w:r>
    </w:p>
    <w:bookmarkEnd w:id="226"/>
    <w:bookmarkStart w:name="z27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очищать бороны болтушек;</w:t>
      </w:r>
    </w:p>
    <w:bookmarkEnd w:id="227"/>
    <w:bookmarkStart w:name="z27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очищать решетку выпускного канала.</w:t>
      </w:r>
    </w:p>
    <w:bookmarkEnd w:id="228"/>
    <w:bookmarkStart w:name="z27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6.5 Вращающиеся печи</w:t>
      </w:r>
    </w:p>
    <w:bookmarkEnd w:id="229"/>
    <w:bookmarkStart w:name="z276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 Эксплуатация вращающихся печей, работающих на газовом топливе, а также допуск персонала к их обслуживанию должны производиться в соответствии с требованиями Правил безопасности в газовом хозяйстве.</w:t>
      </w:r>
    </w:p>
    <w:bookmarkEnd w:id="230"/>
    <w:bookmarkStart w:name="z27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 Система автоматики вращающихся печей должна обеспечивать прекращение подачи газа при:</w:t>
      </w:r>
    </w:p>
    <w:bookmarkEnd w:id="231"/>
    <w:bookmarkStart w:name="z27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недопустимом отклонении давления газа от заданного;</w:t>
      </w:r>
    </w:p>
    <w:bookmarkEnd w:id="232"/>
    <w:bookmarkStart w:name="z279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нарушении тяги;</w:t>
      </w:r>
    </w:p>
    <w:bookmarkEnd w:id="233"/>
    <w:bookmarkStart w:name="z280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прекращении подачи воздуха к горелкам с принудительной подачей воздуха.</w:t>
      </w:r>
    </w:p>
    <w:bookmarkEnd w:id="234"/>
    <w:bookmarkStart w:name="z28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 Разжигать вращающиеся печи после длительной остановки и ремонта, а также вновь построенные, следует с разрешения главного инженера предприятия в присутствии начальника цеха и сменного мастера.</w:t>
      </w:r>
    </w:p>
    <w:bookmarkEnd w:id="235"/>
    <w:bookmarkStart w:name="z28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 Розжиг вращающихся печей, работающих на газовом топливе, должен осуществляться в присутствии лица, ответственного за безопасную эксплуатацию газового хозяйства.</w:t>
      </w:r>
    </w:p>
    <w:bookmarkEnd w:id="236"/>
    <w:bookmarkStart w:name="z28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 Разжигать вращающиеся печи после кратковременной остановки следует с разрешения и в присутствии начальника цеха или сменного мастера.</w:t>
      </w:r>
    </w:p>
    <w:bookmarkEnd w:id="237"/>
    <w:bookmarkStart w:name="z28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6.5.6 Люки в головках вращающихся печей, предназначенные для наблюдения за процессом обжига, выемки проб, удаления спекшихся кусков материала, необходимо закрывать крышками.</w:t>
      </w:r>
    </w:p>
    <w:bookmarkEnd w:id="238"/>
    <w:bookmarkStart w:name="z28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6.5.7 Печи, работающие на газовом топливе, должны быть снабжены запальными устройствами для розжига.</w:t>
      </w:r>
    </w:p>
    <w:bookmarkEnd w:id="239"/>
    <w:bookmarkStart w:name="z28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6.5.8 Наблюдение за процессом обжига и работой горелок или форсунок должно осуществляться в очках защитных со светофильтрами по ГОСТ 12.4.013.</w:t>
      </w:r>
    </w:p>
    <w:bookmarkEnd w:id="240"/>
    <w:bookmarkStart w:name="z28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6.5.9 Ремонтные работы внутри вращающихся печей должны выполняться в соответствии с требованиями 6.1.8.</w:t>
      </w:r>
    </w:p>
    <w:bookmarkEnd w:id="241"/>
    <w:bookmarkStart w:name="z288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6.5.10 Перед началом ремонтных работ, выполняемых внутри вращающихся печей, необходимо:</w:t>
      </w:r>
    </w:p>
    <w:bookmarkEnd w:id="242"/>
    <w:bookmarkStart w:name="z289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освободить печь от обжигаемого материала;</w:t>
      </w:r>
    </w:p>
    <w:bookmarkEnd w:id="243"/>
    <w:bookmarkStart w:name="z290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установить заглушку на подводящем газопроводе после запорного устройства;</w:t>
      </w:r>
    </w:p>
    <w:bookmarkEnd w:id="244"/>
    <w:bookmarkStart w:name="z291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открыть продувочные свечи; - провентилировать печи, газоходы и пылеосадительные камеры;</w:t>
      </w:r>
    </w:p>
    <w:bookmarkEnd w:id="245"/>
    <w:bookmarkStart w:name="z292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отключить вентиляторы и дымососы в соответствии с требованиями СН РК 1.03-06-2007 (15.5.11, 15.5.12), а на пусковых устройствах вентиляторов и дымососов вывесить запрещающий знак безопасности Г10 по СТ РК ГОСТ Р 12.4.026.</w:t>
      </w:r>
    </w:p>
    <w:bookmarkEnd w:id="246"/>
    <w:bookmarkStart w:name="z293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руководитель работ обязан лично проверить выполнение указанных мер безопасности и обеспечить работающих необходимыми для ведения работ средствами механизации, приспособлениями, инвентарными инструментами, трапами и настилами, средствами индивидуальной защиты (одеждой специальной, респираторами, очками защитными, поясами предохранительными, страхующими канатами, касками и др.) в зависимости от характера и условий производства работ.</w:t>
      </w:r>
    </w:p>
    <w:bookmarkEnd w:id="247"/>
    <w:bookmarkStart w:name="z294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6.5.11 При отсутствии на вращающихся печах централизованного управления должна быть установлена телефонная связь площадки обслуживания головок печей с площадкой обслуживания питателя сырьевой смеси и подстанцией электрофильтров.</w:t>
      </w:r>
    </w:p>
    <w:bookmarkEnd w:id="248"/>
    <w:bookmarkStart w:name="z295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6.5.12 Вращающиеся печи должны быть оборудованы аппаратами для очистки газов (пылеосадительными камерами, циклонами, электрофильтрами).</w:t>
      </w:r>
    </w:p>
    <w:bookmarkEnd w:id="249"/>
    <w:bookmarkStart w:name="z29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6.5.13 Корпус вращающейся печи в местах входа в головку и запечный теплообменник должен быть уплотнен.</w:t>
      </w:r>
    </w:p>
    <w:bookmarkEnd w:id="250"/>
    <w:bookmarkStart w:name="z29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6.5.14 Ремонтно-монтажные работы на вращающихся печах должны производиться механизированным способом с помощью грузоподъемных машин.</w:t>
      </w:r>
    </w:p>
    <w:bookmarkEnd w:id="251"/>
    <w:bookmarkStart w:name="z29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концах монорельсов, предназначенных для передвижения электрических и ручных талей, должны быть тупиковые упоры.</w:t>
      </w:r>
    </w:p>
    <w:bookmarkEnd w:id="252"/>
    <w:bookmarkStart w:name="z29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6.5.15 Опоры печи должны быть соединены переходными мостиками и оборудованы стационарными металлическими площадками с лестницами для обслуживания опорных и упорных роликов, приводов печей.</w:t>
      </w:r>
    </w:p>
    <w:bookmarkEnd w:id="253"/>
    <w:bookmarkStart w:name="z30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6.5.16 Опорные и упорные ролики вращающихся печей, венцовые и подвенцовые шестерни, соединительные муфты валов главных и вспомогательных приводов и приводные валы должны быть ограждены сплошными или сетчатыми металлическими ограждениями.</w:t>
      </w:r>
    </w:p>
    <w:bookmarkEnd w:id="254"/>
    <w:bookmarkStart w:name="z30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6.5.17 На расходных резервуарах жидкого топлива должны быть датчики минимального и максимального уровня топлива и приборы, предупреждающие о повышении температуры топлива выше допустимой.</w:t>
      </w:r>
    </w:p>
    <w:bookmarkEnd w:id="255"/>
    <w:bookmarkStart w:name="z30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6.5.18 Управление шиберами на газоходах перед дымососами печи должно быть дистанционным и осуществляться с пульта управления вращающейся печью.</w:t>
      </w:r>
    </w:p>
    <w:bookmarkEnd w:id="256"/>
    <w:bookmarkStart w:name="z30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устройствах, применяемых для открывания и закрывания шиберов, должны быть приспособления, фиксирующие шиберы в нужном положении.</w:t>
      </w:r>
    </w:p>
    <w:bookmarkEnd w:id="257"/>
    <w:bookmarkStart w:name="z30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6.5.19 Для предупреждения о пуске и розжиге вращающаяся печь должна быть снабжена звуковой и световой сигнализацией (электрозвонки, мигающие электролампы). Сигнализация должна обеспечивать надежную слышимость и видимость сигнала в зоне работы обслуживающего персонала. Таблицы сигналов должны быть вывешены на рабочих местах цеха обжига.</w:t>
      </w:r>
    </w:p>
    <w:bookmarkEnd w:id="258"/>
    <w:bookmarkStart w:name="z305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6.5.20 Перед розжигом печи необходимо проверить: наличие и исправность защитных ограждений, отсутствие людей в агрегатах и газоходах, исправность световой и звуковой сигнализации и контрольно-измерительных приборов, наличие средств пожаротушения.</w:t>
      </w:r>
    </w:p>
    <w:bookmarkEnd w:id="259"/>
    <w:bookmarkStart w:name="z30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6.5.21 Перед розжигом печи все рабочие, обслуживающие печь, но не участвующие непосредственно в ее розжиге, а также рабочие, обслуживающие питатели, теплообменные устройства и пылеуловители печи, должны быть удалены со своих рабочих мест мастером смены и находиться в безопасной зоне, определенной утвержденной в установленном порядке технологической инструкцией, до соответствующего распоряжения мастера смены.</w:t>
      </w:r>
    </w:p>
    <w:bookmarkEnd w:id="260"/>
    <w:bookmarkStart w:name="z30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6.5.22 Перед розжигом печи должны быть включены дымосос и дутьевой вентилятор.</w:t>
      </w:r>
    </w:p>
    <w:bookmarkEnd w:id="261"/>
    <w:bookmarkStart w:name="z308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6.5.23 Питательная труба должна быть оборудована устройством, исключающим проникание дымовых газов в помещение питателей.</w:t>
      </w:r>
    </w:p>
    <w:bookmarkEnd w:id="262"/>
    <w:bookmarkStart w:name="z309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6.5.24 При работе вращающихся печей на жидком топливе цеховое мазутное хозяйство следует размещать в отдельном помещении.</w:t>
      </w:r>
    </w:p>
    <w:bookmarkEnd w:id="263"/>
    <w:bookmarkStart w:name="z31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Расходные емкости должны быть оборудованы устройством для аварийного слива мазута в основной резервуар.</w:t>
      </w:r>
    </w:p>
    <w:bookmarkEnd w:id="264"/>
    <w:bookmarkStart w:name="z31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6.5.25 В помещениях расходных емкостей мазута и в насосной должен быть в наличии достаточный запас сухого песка в металлических ящиках.</w:t>
      </w:r>
    </w:p>
    <w:bookmarkEnd w:id="265"/>
    <w:bookmarkStart w:name="z31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Разлитый мазут необходимо немедленно убрать, а места разлива засыпать песком.</w:t>
      </w:r>
    </w:p>
    <w:bookmarkEnd w:id="266"/>
    <w:bookmarkStart w:name="z31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6.5.26 Применять открытый огонь и курить в помещениях расходных емкостей и насосных, а также отогревать огнем трубы, арматуру или резервуары мазутного хозяйства запрещается.</w:t>
      </w:r>
    </w:p>
    <w:bookmarkEnd w:id="267"/>
    <w:bookmarkStart w:name="z31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отогрева труб, арматуры и резервуаров мазутного хозяйства должен применяться пар или горячая вода с температурой не выше 100 ºС.</w:t>
      </w:r>
    </w:p>
    <w:bookmarkEnd w:id="268"/>
    <w:bookmarkStart w:name="z31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6.5.27 Магистральные мазутопроводы печей должны быть размещены на расстоянии не менее 2 м от форсунки.</w:t>
      </w:r>
    </w:p>
    <w:bookmarkEnd w:id="269"/>
    <w:bookmarkStart w:name="z31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6.5.28 Запорные и регулирующие устройства на трубопроводах подачи топлива и воздуха должны быть размещены вне створа печи и расположены на расстоянии не менее 1,5 м относительно оси печи.</w:t>
      </w:r>
    </w:p>
    <w:bookmarkEnd w:id="270"/>
    <w:bookmarkStart w:name="z31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6.5.29 Для определения мест утечки газа следует пользоваться мыльным раствором. Проверка огнем запрещается.</w:t>
      </w:r>
    </w:p>
    <w:bookmarkEnd w:id="271"/>
    <w:bookmarkStart w:name="z31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6.5.30 При утечке газа необходимо:</w:t>
      </w:r>
    </w:p>
    <w:bookmarkEnd w:id="272"/>
    <w:bookmarkStart w:name="z31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погасить все открытые огни;</w:t>
      </w:r>
    </w:p>
    <w:bookmarkEnd w:id="273"/>
    <w:bookmarkStart w:name="z32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открыть окна и двери;</w:t>
      </w:r>
    </w:p>
    <w:bookmarkEnd w:id="274"/>
    <w:bookmarkStart w:name="z32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перекрыть все газовые задвижки кроме задвижки на продувочную свечу;</w:t>
      </w:r>
    </w:p>
    <w:bookmarkEnd w:id="275"/>
    <w:bookmarkStart w:name="z32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поставить в известность о случившемся дежурного по газораспределительному пункту и начальника цеха (мастера).</w:t>
      </w:r>
    </w:p>
    <w:bookmarkEnd w:id="276"/>
    <w:bookmarkStart w:name="z32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6.5.31 Работающие форсунки (горелки) должны быть выключены в случае:</w:t>
      </w:r>
    </w:p>
    <w:bookmarkEnd w:id="277"/>
    <w:bookmarkStart w:name="z32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уменьшения давления газа до 0,01 МПа;</w:t>
      </w:r>
    </w:p>
    <w:bookmarkEnd w:id="278"/>
    <w:bookmarkStart w:name="z32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повышения давления газа выше допустимого уровня;</w:t>
      </w:r>
    </w:p>
    <w:bookmarkEnd w:id="279"/>
    <w:bookmarkStart w:name="z32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внезапной остановки дымососов.</w:t>
      </w:r>
    </w:p>
    <w:bookmarkEnd w:id="280"/>
    <w:bookmarkStart w:name="z32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6.5.32 При прекращении подачи газа необходимо закрыть рабочую и контрольную задвижки, открыть задвижку на продувочную свечу. Вновь зажигать газовый факел разрешается после вентиляции тракта "печь - дымовая труба".</w:t>
      </w:r>
    </w:p>
    <w:bookmarkEnd w:id="281"/>
    <w:bookmarkStart w:name="z32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6.5.33 При возникновении пожара в цехе, где в качестве топлива используется газ, необходимо: закрыть задвижку на вводе газопровода в помещение, открыть задвижку на продувочную свечу, вызвать пожарную команду и гасить огонь имеющимся средствами пожаротушения.</w:t>
      </w:r>
    </w:p>
    <w:bookmarkEnd w:id="282"/>
    <w:bookmarkStart w:name="z32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6.5.34 При производстве ремонтных работ в печи над шахтой холодильника должен быть установлен трап шириной не менее 1 м, с ограждением высотой не менее 1 м, с дополнительной ограждающей планкой на высоте 0,5 м.</w:t>
      </w:r>
    </w:p>
    <w:bookmarkEnd w:id="283"/>
    <w:bookmarkStart w:name="z33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6.5.35 Для прохода внутри печи необходимо предусматривать трапы шириной не менее 0,5 м.</w:t>
      </w:r>
    </w:p>
    <w:bookmarkEnd w:id="284"/>
    <w:bookmarkStart w:name="z33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6.5.36 На горячем конце печи следует устанавливать прожекторное освещение, а внутри печи - применять переносные электрические светильники напряжением не выше 12 В или аккумуляторные фонари.</w:t>
      </w:r>
    </w:p>
    <w:bookmarkEnd w:id="285"/>
    <w:bookmarkStart w:name="z33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6.5.37 Входить в печь через холодный конец вращающейся печи с циклонными теплообменниками при наличии зависаний материала в циклонах и газоходах, а также использовать для освещения внутри печи открытый огонь запрещается.</w:t>
      </w:r>
    </w:p>
    <w:bookmarkEnd w:id="286"/>
    <w:bookmarkStart w:name="z3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6.5.38 Выламывать футеровку путем пробивки боковой штрабы (канавки) с последующим обрушением кладки в верхней части футеруемого объекта следует после проверки щупом плоскости прилегания футеровки к корпусу.</w:t>
      </w:r>
    </w:p>
    <w:bookmarkEnd w:id="287"/>
    <w:bookmarkStart w:name="z3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футеровка отошла от корпуса или сместилась по периметру корпуса, ее необходимо разобрать. Разборка должна производиться сверху вниз ступенчатообразно.</w:t>
      </w:r>
    </w:p>
    <w:bookmarkEnd w:id="288"/>
    <w:bookmarkStart w:name="z3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6.5.39 Пробивку боковой штрабы следует производить отдельными участками длиной более 1 м с последующим обрушением клаки верхней части печи на подрезанных участках. Пробивка должна начинаться с холодного конца футеруемого участка печи.</w:t>
      </w:r>
    </w:p>
    <w:bookmarkEnd w:id="289"/>
    <w:bookmarkStart w:name="z3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6.5.40 При обрушении верхней части кладки рабочие должны находиться под очищенной от футеровки частью корпуса печи или под участком, не подлежащем выломке.</w:t>
      </w:r>
    </w:p>
    <w:bookmarkEnd w:id="290"/>
    <w:bookmarkStart w:name="z3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6.5.41 Подача в печь и удаление из нее футеровочного материала должны производиться механизированным способом с помощью звеньевых ленточных транспортеров В-200.</w:t>
      </w:r>
    </w:p>
    <w:bookmarkEnd w:id="291"/>
    <w:bookmarkStart w:name="z3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6.5.42 Инвентарные подмости, установленные в печи, должны находиться вне зоны обрушения футеровки.</w:t>
      </w:r>
    </w:p>
    <w:bookmarkEnd w:id="292"/>
    <w:bookmarkStart w:name="z3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6.5.43 Применяемые при производстве футеровочных работ металлические распоры должны быть инвентарными. Применять деревянные, а также составные распоры запрещается.</w:t>
      </w:r>
    </w:p>
    <w:bookmarkEnd w:id="293"/>
    <w:bookmarkStart w:name="z3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6.5.44 Распоры должны устанавливаться в одной плоскости, начиная с холодного конца печи на расстоянии от 0,50 м до 1,25 м одна от другой таким образом, чтобы вращение оправок всех последовательно устанавливаемых распоров производилась только в одну сторону. После установки последующего распора необходимо проверить натяжку установленных ранее.</w:t>
      </w:r>
    </w:p>
    <w:bookmarkEnd w:id="294"/>
    <w:bookmarkStart w:name="z3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6.5.45 Во избежание смещения старая футеровка, оставленная со стороны холодного конца печи, должна быть закреплена приваркой подпорного кольца.</w:t>
      </w:r>
    </w:p>
    <w:bookmarkEnd w:id="295"/>
    <w:bookmarkStart w:name="z3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6.5.46 Перед очередным поворотом печи ответственный руководитель работ должен осмотреть состояние вновь уложенной футеровки и установленных распоров.</w:t>
      </w:r>
    </w:p>
    <w:bookmarkEnd w:id="296"/>
    <w:bookmarkStart w:name="z3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6.5.47 При наличии в кладке дефектов или неудовлетворительного крепления футеровки, поворот печи нельзя производить до устранения обнаруженных недостатков.</w:t>
      </w:r>
    </w:p>
    <w:bookmarkEnd w:id="297"/>
    <w:bookmarkStart w:name="z3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6.5.48 После поворота печи ответственный руководитель работ должен осмотреть уложенную футеровку и дать разрешение на продолжение футеровочных работ.</w:t>
      </w:r>
    </w:p>
    <w:bookmarkEnd w:id="298"/>
    <w:bookmarkStart w:name="z3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6.5.49 Демонтаж и удаление распоров на печи при футеровочных работах следует производить под руководством ответственного руководителя работ.</w:t>
      </w:r>
    </w:p>
    <w:bookmarkEnd w:id="299"/>
    <w:bookmarkStart w:name="z3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6.5.50 При безраспорном креплении футеровки на каждый комплект безраспорного крепления должен быть паспорт с указанием допустимой нагрузки. Использовать неисправные безраспорные крепления запрещается.</w:t>
      </w:r>
    </w:p>
    <w:bookmarkEnd w:id="300"/>
    <w:bookmarkStart w:name="z3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6.5.51 Качество приварки гаек и пластин безраспорного крепления должно проверяться ответственным руководителем работ.</w:t>
      </w:r>
    </w:p>
    <w:bookmarkEnd w:id="301"/>
    <w:bookmarkStart w:name="z3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6.5.52 При проведении футеровочных работ с применением жидкого стекла или синтетического клея рабочие должны быть обеспечены перчатками резиновыми по ГОСТ 20010, а также защитными пастами и мазями. Содержание вредных веществ в воздухе рабочей зоны не должно превышать предельно допустимых концентраций, установленных ГОСТ 12.1.005.</w:t>
      </w:r>
    </w:p>
    <w:bookmarkEnd w:id="302"/>
    <w:bookmarkStart w:name="z3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6.5.53 Емкости с продуктами для получения силикатных растворов или синтетического клея должны быть плотно закрыты и находиться в помещении, оборудованном вытяжной вентиляцией.</w:t>
      </w:r>
    </w:p>
    <w:bookmarkEnd w:id="303"/>
    <w:bookmarkStart w:name="z3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6.5.54 Клей следует приготовлять на месте применения путем смешения составляющих его компонентов в минимальном количестве, необходимом для выполнения задания.</w:t>
      </w:r>
    </w:p>
    <w:bookmarkEnd w:id="304"/>
    <w:bookmarkStart w:name="z3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6.5.55 Наносить силикатные растворы или синтетический клей следует кистями, шпателями, лопатками и другими приспособлениями.</w:t>
      </w:r>
    </w:p>
    <w:bookmarkEnd w:id="305"/>
    <w:bookmarkStart w:name="z3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6.5.56 Удалять синтетический клей с кожи следует бумажными салфетками или мягкой ветошью с последующей обработкой кожи горячей водой с мылом и жесткими щетками. При значительных загрязнениях кожи рук разрешается использовать для очистки минимальное количество ацетона.</w:t>
      </w:r>
    </w:p>
    <w:bookmarkEnd w:id="306"/>
    <w:bookmarkStart w:name="z3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6.5.57 Горячий ремонт печи следует производить под руководством начальника цеха или масстера по футеровочным работам.</w:t>
      </w:r>
    </w:p>
    <w:bookmarkEnd w:id="307"/>
    <w:bookmarkStart w:name="z35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6.5.58 К проведению горячих ремонтов допускаются рабочие, прошедшие медицинское освидетельствование и не имеющие повышенных температур. Женщины к горячему ремонту печи не допускаются.</w:t>
      </w:r>
    </w:p>
    <w:bookmarkEnd w:id="3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6.5.59 Обрушение керамзитовых колец (приваров) должно производиться путем пробивки боковой штрабы (канавки) с последующим обрушением кольца в соответствии с требованиями безопасности при выломке футеровки, указанным в 6.5.37-6.5.40.</w:t>
      </w:r>
    </w:p>
    <w:bookmarkStart w:name="z35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6.5.60 Производить горячий ремонт футеровки за зоной вспучивания и разрушать кольца (привары) водяной струей запрещается.</w:t>
      </w:r>
    </w:p>
    <w:bookmarkEnd w:id="309"/>
    <w:bookmarkStart w:name="z35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6.5.61 Вращающаяся печь должна быть остановлена при:</w:t>
      </w:r>
    </w:p>
    <w:bookmarkEnd w:id="310"/>
    <w:bookmarkStart w:name="z35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аварийной ситуации или угрозе несчастного случая;</w:t>
      </w:r>
    </w:p>
    <w:bookmarkEnd w:id="311"/>
    <w:bookmarkStart w:name="z35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прогаре футеровки;</w:t>
      </w:r>
    </w:p>
    <w:bookmarkEnd w:id="312"/>
    <w:bookmarkStart w:name="z36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остановке холодильника;</w:t>
      </w:r>
    </w:p>
    <w:bookmarkEnd w:id="313"/>
    <w:bookmarkStart w:name="z36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обнаружения в механизмах (на приводе печи, на опорных и упорных станциях) неисправностей, требующих немедленного устранения.</w:t>
      </w:r>
    </w:p>
    <w:bookmarkEnd w:id="314"/>
    <w:bookmarkStart w:name="z36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6.6 Вальцы</w:t>
      </w:r>
    </w:p>
    <w:bookmarkEnd w:id="315"/>
    <w:bookmarkStart w:name="z36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6.6.1 Валки вальцов должны быть закрыты сплошным металлическим кожухом. Кожух должен быть сблокирован с приводом так, чтобы при его отсутствии или неправильной установке включение привода вальцов было бы невозможно.</w:t>
      </w:r>
    </w:p>
    <w:bookmarkEnd w:id="316"/>
    <w:bookmarkStart w:name="z36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6.6.2 Вальцы должны быть оборудованы блокировкой, автоматически отключающей привод с подачей звукового сигнала при заклинивании валков и перегрузке электродвигателя, и устройством для механической очистки рабочей поверхности гладких валков (щетками, скребками и др.).</w:t>
      </w:r>
    </w:p>
    <w:bookmarkEnd w:id="317"/>
    <w:bookmarkStart w:name="z36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6.6.3 Камневыделительные вальцы должны быть оборудованы приспособлениями или устройствами (лотками, емкостями, ленточными конвейерами и др.) для сбора и механизированного удаления отходов из цеха.</w:t>
      </w:r>
    </w:p>
    <w:bookmarkEnd w:id="318"/>
    <w:bookmarkStart w:name="z36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6.6.4 При пуске вальцов должен быть обеспечен следующий порядок включения оборудования: разгрузочное оборудование, вальцы, загрузочное оборудование.</w:t>
      </w:r>
    </w:p>
    <w:bookmarkEnd w:id="319"/>
    <w:bookmarkStart w:name="z36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Система автоматики должна обеспечивать автоматическое отключение:</w:t>
      </w:r>
    </w:p>
    <w:bookmarkEnd w:id="320"/>
    <w:bookmarkStart w:name="z36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загрузочного оборудования и вальцов при остановке разгрузочного оборудования;</w:t>
      </w:r>
    </w:p>
    <w:bookmarkEnd w:id="321"/>
    <w:bookmarkStart w:name="z36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загрузочного оборудования при остановке вальцов.</w:t>
      </w:r>
    </w:p>
    <w:bookmarkEnd w:id="322"/>
    <w:bookmarkStart w:name="z37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6.6.5 Во время работы вальцов запрещается регулировать ширину щели между валками и натяжение пружин, очищать загрузочную и разгрузочную воронки, извлекать посторонние предметы из кожуха.</w:t>
      </w:r>
    </w:p>
    <w:bookmarkEnd w:id="323"/>
    <w:bookmarkStart w:name="z37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6.7 Глинорыхлители</w:t>
      </w:r>
    </w:p>
    <w:bookmarkEnd w:id="324"/>
    <w:bookmarkStart w:name="z37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6.7.1 Вал с билами глинорыхлителя, установленного над бункером ящичного питателя, должен быть закрыт сплошным металлическим кожухом.</w:t>
      </w:r>
    </w:p>
    <w:bookmarkEnd w:id="325"/>
    <w:bookmarkStart w:name="z37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6.7.2 Соединение корпуса глинорыхлителя с корпусом ящичного питателя должно быть уплотнено так, чтобы при работе глинорыхлителя исключалось просыпание и выбрасывание глины на площадки обслуживания.</w:t>
      </w:r>
    </w:p>
    <w:bookmarkEnd w:id="326"/>
    <w:bookmarkStart w:name="z37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6.7.3 Ремонт глинорыхлителей должен производиться по наряду-допуску.</w:t>
      </w:r>
    </w:p>
    <w:bookmarkEnd w:id="327"/>
    <w:bookmarkStart w:name="z37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6.8 Глинорастиратели</w:t>
      </w:r>
    </w:p>
    <w:bookmarkEnd w:id="328"/>
    <w:bookmarkStart w:name="z37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6.8.1 Трубопроводы, по которым осуществляется подача пара в глинорастиратели, должны соответствовать требованиям Правил устройства и безопасной эксплуатации трубопроводов пара и горячей воды.</w:t>
      </w:r>
    </w:p>
    <w:bookmarkEnd w:id="329"/>
    <w:bookmarkStart w:name="z37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6.8.2 Вращающийся диск для сбора глины, поступающей из корпуса глинорастирателя, должен быть закрыт сплошным металлическим кожухом, исключающим возможность просыпания глины на площадку обслуживания глинорастирателя.</w:t>
      </w:r>
    </w:p>
    <w:bookmarkEnd w:id="330"/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должен быть сблокирован с приводом так, чтобы при отсутствии или неправильной установке кожуха исключалась возможность пуска глинорастирателя.</w:t>
      </w:r>
    </w:p>
    <w:bookmarkEnd w:id="331"/>
    <w:bookmarkStart w:name="z3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6.8.3 Осмотр, очистка и ремонтные работы внутри глинорастирателей должны производиться по наряду-допуску.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6.9 Грохоты, гравиесортировки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6.9.1 При просеивании пылящих материалов (керамзита, перлита, аглопорита) сита грохотов и гравиесортировок должны быть закрыты сплошными металлическими кожухами, подключенными к аспирационной системе с аппаратами для очистки воздуха.</w:t>
      </w:r>
    </w:p>
    <w:bookmarkEnd w:id="334"/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6.9.2 На ситах плоских грохотов должны быть борта, предотвращающие выбросы материала на площадку для обслуживания грохотов.</w:t>
      </w:r>
    </w:p>
    <w:bookmarkEnd w:id="335"/>
    <w:bookmarkStart w:name="z3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6.9.3 Вращающиеся валы, соединительные муфты, маховики, кривошипы, эксцентрики и клиноременные передачи приводов грохотов, гравиесортировок должны быть ограждены сплошными металлическими ограждениями или размещены под кожухами.</w:t>
      </w:r>
    </w:p>
    <w:bookmarkEnd w:id="336"/>
    <w:bookmarkStart w:name="z3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6.9.4 Для осмотра, очистки или ремонта сит, течек и приводов в кожухе грохота или гравиесортировки должны быть открывающиеся люки. Крышки люков должны быть сблокированы с приводом так, чтобы при их открывании грохоты или гравиесортировки автоматически останавливались.</w:t>
      </w:r>
    </w:p>
    <w:bookmarkEnd w:id="337"/>
    <w:bookmarkStart w:name="z3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6.9.5 Удаление от грохотов и гравиесортировок отходов просеивания должно быть механизировано.</w:t>
      </w:r>
    </w:p>
    <w:bookmarkEnd w:id="338"/>
    <w:bookmarkStart w:name="z3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6.9.6 Соединения кожуха барабанного грохота или гравиесортировок с течками и бункерами должны быть уплотнены так, чтобы при работе грохота или гравиесортировки исключалось просыпание и выбивание пыли в производственное помещение.</w:t>
      </w:r>
    </w:p>
    <w:bookmarkEnd w:id="339"/>
    <w:bookmarkStart w:name="z38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6.10 Дробильное оборудование</w:t>
      </w:r>
    </w:p>
    <w:bookmarkEnd w:id="340"/>
    <w:bookmarkStart w:name="z3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6.10.1 Общие требования</w:t>
      </w:r>
    </w:p>
    <w:bookmarkEnd w:id="341"/>
    <w:bookmarkStart w:name="z38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6.10.1.1 Площадки для обслуживания дробильных машин должны быть связаны звуковой и световой сигнализацией (электрозвонками и мигающими электролампами) с площадками для обслуживания ленточных конвейеров и питателей на загрузке и разгрузке дробильных машин.</w:t>
      </w:r>
    </w:p>
    <w:bookmarkEnd w:id="342"/>
    <w:bookmarkStart w:name="z3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6.10.1.2 Дробильные машины, установленные на открытых площадках, следует располагать под навесом, защищающим работающих от атмосферных осадков.</w:t>
      </w:r>
    </w:p>
    <w:bookmarkEnd w:id="343"/>
    <w:bookmarkStart w:name="z3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6.10.1.3 Пульты управления дробильными машинами должны быть расположены в кабинах наблюдения и дистанционного управления, соответствующих требованиям 6.1.5.</w:t>
      </w:r>
    </w:p>
    <w:bookmarkEnd w:id="344"/>
    <w:bookmarkStart w:name="z3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6.10.1.4 Узлы загрузки и выгрузки дробильных машин должны быть закрыты сплошными металлическими кожухами, подсоединенными к аспирационным системам с аппаратами для очистки воздуха.</w:t>
      </w:r>
    </w:p>
    <w:bookmarkEnd w:id="345"/>
    <w:bookmarkStart w:name="z3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6.10.1.5 При пуске дробильных машин должен быть обеспечен следующий порядок включения оборудования:</w:t>
      </w:r>
    </w:p>
    <w:bookmarkEnd w:id="346"/>
    <w:bookmarkStart w:name="z3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аспирационная система, ленточный конвейер на разгрузке, дробильная машина, питатель на загрузке.</w:t>
      </w:r>
    </w:p>
    <w:bookmarkEnd w:id="347"/>
    <w:bookmarkStart w:name="z3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остановке дробильных машин или ленточных конвейеров привод питателей должен автоматически отключаться.</w:t>
      </w:r>
    </w:p>
    <w:bookmarkEnd w:id="348"/>
    <w:bookmarkStart w:name="z39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6.10.1.6 Во время работы дробильных машин запрещается:</w:t>
      </w:r>
    </w:p>
    <w:bookmarkEnd w:id="349"/>
    <w:bookmarkStart w:name="z3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проталкивать и извлекать куски материала и недробимые предметы, застрявшие в течках или в камерах дробления;</w:t>
      </w:r>
    </w:p>
    <w:bookmarkEnd w:id="350"/>
    <w:bookmarkStart w:name="z3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ликвидировать завалы в течках и камерах дробления и очищать их.</w:t>
      </w:r>
    </w:p>
    <w:bookmarkEnd w:id="351"/>
    <w:bookmarkStart w:name="z3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6.10.1.7 Эксплуатация дробильных машин при отсутствии или неисправности защитных ограждений или систем сигнализации запрещается.</w:t>
      </w:r>
    </w:p>
    <w:bookmarkEnd w:id="352"/>
    <w:bookmarkStart w:name="z4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6.10.1.8 Осмотр, очистка и ремонтные работы внутри дробильных машин должны производиться по наряду-допуску.</w:t>
      </w:r>
    </w:p>
    <w:bookmarkEnd w:id="353"/>
    <w:bookmarkStart w:name="z40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6.10.2 Дробилки валковые</w:t>
      </w:r>
    </w:p>
    <w:bookmarkEnd w:id="354"/>
    <w:bookmarkStart w:name="z40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эксплуатации валковых дробилок должны соблюдаться требования 6.6.1, 6.6.2, 6.6.4, 6.6.5.</w:t>
      </w:r>
    </w:p>
    <w:bookmarkEnd w:id="355"/>
    <w:bookmarkStart w:name="z40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6.10.3 Дробилки конусные</w:t>
      </w:r>
    </w:p>
    <w:bookmarkEnd w:id="356"/>
    <w:bookmarkStart w:name="z40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6.10.3.1 Приемные отверстия конусных дробилок должны быть закрыты сплошными металлическими кожухами. Кожухи должны быть съемными и обеспечивать отсутствие просыпания и выбросов материала на площадки для обслуживания дробилок.</w:t>
      </w:r>
    </w:p>
    <w:bookmarkEnd w:id="357"/>
    <w:bookmarkStart w:name="z40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должен быть сблокирован с приводом так, чтобы при его отсутствии или неправильной установке исключалась возможность пуска дробилки.</w:t>
      </w:r>
    </w:p>
    <w:bookmarkEnd w:id="358"/>
    <w:bookmarkStart w:name="z40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6.10.3.2 В кожухе должны быть люки для замера ширины щели. Люки должны закрываться металлическими крышками с болтовым креплением и резиновым или войлочным уплотнениями по месту прилегания к кожуху дробилки.</w:t>
      </w:r>
    </w:p>
    <w:bookmarkEnd w:id="359"/>
    <w:bookmarkStart w:name="z40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Крышки люков должны быть сблокированы с приводом так, чтобы при их открывании привод дробилки автоматически отключался.</w:t>
      </w:r>
    </w:p>
    <w:bookmarkEnd w:id="360"/>
    <w:bookmarkStart w:name="z40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6.10.3.3 Для обслуживания приемных отверстий конусных дробилок должны быть стационарные металлические площадки с лестницами.</w:t>
      </w:r>
    </w:p>
    <w:bookmarkEnd w:id="361"/>
    <w:bookmarkStart w:name="z40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6.10.4 Дробилки молотковые</w:t>
      </w:r>
    </w:p>
    <w:bookmarkEnd w:id="362"/>
    <w:bookmarkStart w:name="z41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6.10.4.1 Молотковые дробилки должны соответствовать требованиям безопасности по ГОСТ 7090.</w:t>
      </w:r>
    </w:p>
    <w:bookmarkEnd w:id="363"/>
    <w:bookmarkStart w:name="z41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6.10.4.2 Крышка корпуса молотковой дробилки должна быть сблокирована с приводом так, чтобы при открытой крышке исключалась возможность пуска дробилки.</w:t>
      </w:r>
    </w:p>
    <w:bookmarkEnd w:id="364"/>
    <w:bookmarkStart w:name="z41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6.10.4.3 Приемные отверстия молотовых дробилок должны быть оборудованы защитными козырьками, предупреждающими вылетание из зоны дробления в производственное помещение кусков дробимого материала.</w:t>
      </w:r>
    </w:p>
    <w:bookmarkEnd w:id="365"/>
    <w:bookmarkStart w:name="z41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6.10.4.4 В системе управления молотковой дробилкой должна быть блокировка, обеспечивающая включение загрузочного оборудования после достижения ротором дробилки рабочей частоты вращения.</w:t>
      </w:r>
    </w:p>
    <w:bookmarkEnd w:id="366"/>
    <w:bookmarkStart w:name="z41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6.10.5 Дробилки щековые</w:t>
      </w:r>
    </w:p>
    <w:bookmarkEnd w:id="367"/>
    <w:bookmarkStart w:name="z41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6.10.5.1 Для обслуживания приемного отверстия щековых дробилок должна быть стационарная металлическая площадка с лестницами.</w:t>
      </w:r>
    </w:p>
    <w:bookmarkEnd w:id="368"/>
    <w:bookmarkStart w:name="z41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6.10.5.2 Приемные отверстия щековых дробилок должны быть ограждены сплошным металлическим ограждением высотой 1 м.</w:t>
      </w:r>
    </w:p>
    <w:bookmarkEnd w:id="369"/>
    <w:bookmarkStart w:name="z41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6.10.5.3 Переходные мостики не должны располагаться над приемными отверстиями щековых дробилок.</w:t>
      </w:r>
    </w:p>
    <w:bookmarkEnd w:id="370"/>
    <w:bookmarkStart w:name="z41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6.10.5.4 Рабочие, обслуживающие щековые дробилки, должны быть обеспечены очками защитными и инвентарным ручным инструментом (крючками, клещами, шуровками и др.) для извлечения из камер дробления кусков сырья или недробимых предметов.</w:t>
      </w:r>
    </w:p>
    <w:bookmarkEnd w:id="371"/>
    <w:bookmarkStart w:name="z41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6.11 Дозаторы весовые</w:t>
      </w:r>
    </w:p>
    <w:bookmarkEnd w:id="372"/>
    <w:bookmarkStart w:name="z42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6.11.1 Для обслуживания бункера, питателя и ленточного конвейера весового дозатора должны быть стационарные площадки с лестницами.</w:t>
      </w:r>
    </w:p>
    <w:bookmarkEnd w:id="373"/>
    <w:bookmarkStart w:name="z42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6.11.2 Ленточный конвейер весового дозатора должен быть закрыт сплошным металлическим кожухом, подсоединенным к аспирационной системе с аппаратами для очистки воздуха.</w:t>
      </w:r>
    </w:p>
    <w:bookmarkEnd w:id="374"/>
    <w:bookmarkStart w:name="z42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должен быть сблокирован с приводом так, чтобы при его отсутствии или неправильной установке включение привода дозатора было бы невозможно.</w:t>
      </w:r>
    </w:p>
    <w:bookmarkEnd w:id="375"/>
    <w:bookmarkStart w:name="z42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6.11.3 Соединения питателя с бункером и кожухом ленточного конвейера должны быть уплотнены так, чтобы исключить просыпь материала на площадку обслуживания.</w:t>
      </w:r>
    </w:p>
    <w:bookmarkEnd w:id="376"/>
    <w:bookmarkStart w:name="z42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6.12 Мельницы</w:t>
      </w:r>
    </w:p>
    <w:bookmarkEnd w:id="377"/>
    <w:bookmarkStart w:name="z42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 Мельницы должны быть оборудованы аспирационными системами с аппаратами для очистки воздуха и работать под разрежением.</w:t>
      </w:r>
    </w:p>
    <w:bookmarkEnd w:id="378"/>
    <w:bookmarkStart w:name="z42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Величину разрежения в мельницах и в топках мельниц, работающих с подсушкой материала, следует устанавливать по утвержденной в установленном порядке технологической инструкции. При падении разрежения в топке ниже допустимых величин подача топлива и дутьевой вентилятор должны автоматически отключаться.</w:t>
      </w:r>
    </w:p>
    <w:bookmarkEnd w:id="379"/>
    <w:bookmarkStart w:name="z42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Эксплуатация мельниц при неисправных или отключенных пылеулавливающих и аспирационных системах запрещается.</w:t>
      </w:r>
    </w:p>
    <w:bookmarkEnd w:id="380"/>
    <w:bookmarkStart w:name="z42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6.12.2 Соединения питательной течки, разгрузочного патрубка или разгрузочного кожуха с мельницей должны быть уплотнены. Уплотнения должны предотвращать выбивание пыли в производственное помещение на всех режимах работы мельницы.</w:t>
      </w:r>
    </w:p>
    <w:bookmarkEnd w:id="381"/>
    <w:bookmarkStart w:name="z42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6.12.3 Пульты управления мельницами должны быть расположены в кабинах наблюдения и дистанционного управления, соответствующих требованиям 6.1.5.</w:t>
      </w:r>
    </w:p>
    <w:bookmarkEnd w:id="382"/>
    <w:bookmarkStart w:name="z43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6.12.4 Мельничные агрегаты должны быть оборудованы блокировкой, обеспечивающей следующий порядок пуска: аспирация мельницы, пневмокамерные или пневмовинтовые насосы на разгрузке мельницы, мельница, питатели или дозаторы на загрузке мельницы. Остановка должна производиться в обратной последовательности.</w:t>
      </w:r>
    </w:p>
    <w:bookmarkEnd w:id="383"/>
    <w:bookmarkStart w:name="z43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6.12.5 Пульты управления мельницами должны быть связаны звуковой и световой сигнализацией (электрозвонки, мигающие электролампы) с площадками для обслуживания питателей, топок, пылеулавливающих аппаратов, пневмокамерных или пневмовинтовых насосов.</w:t>
      </w:r>
    </w:p>
    <w:bookmarkEnd w:id="384"/>
    <w:bookmarkStart w:name="z43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6.12.6 На мельницах должны быть стационарные металлические площадки с лестницами для обслуживания сепараторов, циклонов, рукавных фильтров, электрофильтров, питателей, приводов и цапфовых подшипников мельниц.</w:t>
      </w:r>
    </w:p>
    <w:bookmarkEnd w:id="385"/>
    <w:bookmarkStart w:name="z43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6.12.7 Крышки люков мельниц должны быть уплотнены и оборудованы устройствами для строповки.</w:t>
      </w:r>
    </w:p>
    <w:bookmarkEnd w:id="386"/>
    <w:bookmarkStart w:name="z43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6.12.8 Во время работы мельниц запрещается:</w:t>
      </w:r>
    </w:p>
    <w:bookmarkEnd w:id="387"/>
    <w:bookmarkStart w:name="z43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заходить за ограждения корпуса шаровых мельниц или снимать их;</w:t>
      </w:r>
    </w:p>
    <w:bookmarkEnd w:id="388"/>
    <w:bookmarkStart w:name="z43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извлекать из питателей и течек застрявшие куски материала или посторонние предметы (металл, доски и др.).</w:t>
      </w:r>
    </w:p>
    <w:bookmarkEnd w:id="389"/>
    <w:bookmarkStart w:name="z43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6.12.9 Осмотр, очистные и ремонтные работы внутри мельниц следует производить в соответствии с требованиями 6.1.8.</w:t>
      </w:r>
    </w:p>
    <w:bookmarkEnd w:id="390"/>
    <w:bookmarkStart w:name="z43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6.12.10 Шаровые мельницы, установленные на высоте менее 1,8 м от поверхности пола до вращающихся частей корпуса, со стороны проходов вдоль мельниц должны быть ограждены. Ограждения должны состоять из окрашенных в желтый цвет съемных металлических секций высотой не менее 1 м, установленных на расстоянии (R+1) м от вертикальной оси мельницы (где R - максимальный радиус корпуса мельницы, м).</w:t>
      </w:r>
    </w:p>
    <w:bookmarkEnd w:id="391"/>
    <w:bookmarkStart w:name="z43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6.12.11 Ширина проходов между параллельно установленными шаровыми мельницами не должна быть менее 1,2 м.</w:t>
      </w:r>
    </w:p>
    <w:bookmarkEnd w:id="392"/>
    <w:bookmarkStart w:name="z44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когда указанные проходы не предусмотрены, с торцов мельниц должны быть установлены препятствующие проходу ограждения из окрашенных в желтый цвет съемных металлических секций высотой не менее 1 м.</w:t>
      </w:r>
    </w:p>
    <w:bookmarkEnd w:id="393"/>
    <w:bookmarkStart w:name="z44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6.12.12 Крышки шаровых мельниц со стороны цапфовых подшпиников должны быть ограждены сплошными или сетчатыми металлическими ограждениями. Радиус ограждения должен превышать радиус мельницы не менее чем на 100 мм.</w:t>
      </w:r>
    </w:p>
    <w:bookmarkEnd w:id="394"/>
    <w:bookmarkStart w:name="z44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6.12.13 При остановке шаровой мельницы люки, подлежащие открытию, должны находиться в крайнем верхнем положении.</w:t>
      </w:r>
    </w:p>
    <w:bookmarkEnd w:id="395"/>
    <w:bookmarkStart w:name="z44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6.12.14 Загрузка шаровых мельниц мелющими телами должна быть механизирована и производиться по наряду-допуску.</w:t>
      </w:r>
    </w:p>
    <w:bookmarkEnd w:id="396"/>
    <w:bookmarkStart w:name="z44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6.12.15 Зона действия грузоподъемной машины при загрузке шаровой мельницы мелющими телами должна быть ограждена инвентарными ограждениями по ГОСТ 23407 и выделена предупреждающим знаком безопасности Д 06 по СТ РК ГОСТ Р 12.4.026.</w:t>
      </w:r>
    </w:p>
    <w:bookmarkEnd w:id="397"/>
    <w:bookmarkStart w:name="z44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6.12.16 Контейнеры, применяемые для загрузки шаровых мельниц мелющими телами, и их строповка должны соответствовать требованиям ПБ 10- 382-00. Выполнять контейнеры мелющими телами выше бортов запрещается.</w:t>
      </w:r>
    </w:p>
    <w:bookmarkEnd w:id="398"/>
    <w:bookmarkStart w:name="z44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Контейнеры должны быть оборудованы запирающими устройствами. Конструкция запирающих устройств должна исключать возможность самопроизвольного открывания контейнера.</w:t>
      </w:r>
    </w:p>
    <w:bookmarkEnd w:id="399"/>
    <w:bookmarkStart w:name="z44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6.12.17 При загрузке в шаровую мельницу мелющих тел грузоподъемным электромагнитом диаметр загрузочной воронки должен превышать диаметр грузоподъемного электромагнита не менее чем на 0,5 м.</w:t>
      </w:r>
    </w:p>
    <w:bookmarkEnd w:id="400"/>
    <w:bookmarkStart w:name="z44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6.12.18 Места выгрузки мелющих тел из шаровой мельницы должны быть ограждены сплошными деревянными барьерами высотой не менее 0,3 м во избежание раскатывания шаров. Выгружать шары из шаровой мельницы следует по наклонным лоткам или желобам.</w:t>
      </w:r>
    </w:p>
    <w:bookmarkEnd w:id="401"/>
    <w:bookmarkStart w:name="z44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6.12.19 При работе на корпусе мельницы рабочие должны быть обеспечены предохранительными поясами. Закрепление предохранительных поясов должно производиться к стальному канату, натянутому над корпусом по сей длине мельницы.</w:t>
      </w:r>
    </w:p>
    <w:bookmarkEnd w:id="402"/>
    <w:bookmarkStart w:name="z45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6.12.20 При ремонте мельниц ремонтная зона должна быть ограждена инвентарными ограждениями по ГОСТ 23407 и обозначена запрещающим знаком безопасности Г 03 по СТ РК ГОСТ Р 12.4.026.</w:t>
      </w:r>
    </w:p>
    <w:bookmarkEnd w:id="403"/>
    <w:bookmarkStart w:name="z45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6.12.21 Эксплуатация мельниц запрещается при неисправности систем блокировки и сигнализации, при снятых или незакрепленных ограждениях, при наличии трещин на днищах или корпусах мельниц при ослаблении крепления или отрыве футеровки мельниц, при выделении размалываемого материала через неплотности в люках, крышках и болтовых соединениях.</w:t>
      </w:r>
    </w:p>
    <w:bookmarkEnd w:id="404"/>
    <w:bookmarkStart w:name="z45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6.13 Машины агломерационные</w:t>
      </w:r>
    </w:p>
    <w:bookmarkEnd w:id="405"/>
    <w:bookmarkStart w:name="z45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6.13.1 Эксплуатация агломерационных машин должна производиться с соблюдением требований 6.5.1-6.5.5, 6.5.7-6.5.12, 6.5.14, 6.5.17-6.5.22, 6.5.24- 6.5.33.</w:t>
      </w:r>
    </w:p>
    <w:bookmarkEnd w:id="406"/>
    <w:bookmarkStart w:name="z45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6.13.2 Люки в зажигательном горне и вакуумных камерах агломерационной машины, предназначенные для наблюдения за процессом спекания, должны закрываться крышками.</w:t>
      </w:r>
    </w:p>
    <w:bookmarkEnd w:id="407"/>
    <w:bookmarkStart w:name="z45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6.13.3 Соединение зажигательного горна с вакуумной камерой должно быть уплотнено.</w:t>
      </w:r>
    </w:p>
    <w:bookmarkEnd w:id="408"/>
    <w:bookmarkStart w:name="z45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6.13.4 Для обслуживания приводной станции, укладчика материала, зажигательного горна, вакуумных камер, разгрузочной станции коржеломателя, палет должны быть стационарные площадки с лестницами.</w:t>
      </w:r>
    </w:p>
    <w:bookmarkEnd w:id="409"/>
    <w:bookmarkStart w:name="z45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6.13.5 Удаление просыпи от конвейера агломерационной машины должно быть механизировано.</w:t>
      </w:r>
    </w:p>
    <w:bookmarkEnd w:id="410"/>
    <w:bookmarkStart w:name="z45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6.13.6 Разгрузочная станция и коржеломатель должны быть оборудованы укрытиями, подсоединенными к аспирационной системе с аппаратами для очистки воздуха.</w:t>
      </w:r>
    </w:p>
    <w:bookmarkEnd w:id="411"/>
    <w:bookmarkStart w:name="z45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6.13.7 Ролики, направляющие планки и края палет конвейера агломерационной машины должны быть ограждены. Ограждения должны исключать доступ в пространство между роликами.</w:t>
      </w:r>
    </w:p>
    <w:bookmarkEnd w:id="412"/>
    <w:bookmarkStart w:name="z46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6.14 Насосы шламовые</w:t>
      </w:r>
    </w:p>
    <w:bookmarkEnd w:id="413"/>
    <w:bookmarkStart w:name="z46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6.14.1 Приямок шламового насоса должен быть огражден по периметру и оборудован стационарной лестницей.</w:t>
      </w:r>
    </w:p>
    <w:bookmarkEnd w:id="414"/>
    <w:bookmarkStart w:name="z46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6.14.2 При работающем шламовом насосе запрещается:</w:t>
      </w:r>
    </w:p>
    <w:bookmarkEnd w:id="415"/>
    <w:bookmarkStart w:name="z46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снимать защитные ограждения;</w:t>
      </w:r>
    </w:p>
    <w:bookmarkEnd w:id="416"/>
    <w:bookmarkStart w:name="z46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подтягивать болтовые соединения;</w:t>
      </w:r>
    </w:p>
    <w:bookmarkEnd w:id="417"/>
    <w:bookmarkStart w:name="z46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устранять течь из фланцевых соединений на трубопроводах.</w:t>
      </w:r>
    </w:p>
    <w:bookmarkEnd w:id="418"/>
    <w:bookmarkStart w:name="z46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6.15 Печи вертикальные</w:t>
      </w:r>
    </w:p>
    <w:bookmarkEnd w:id="419"/>
    <w:bookmarkStart w:name="z46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6.15.1 Эксплуатация печей вертикальных для вспучивания перлита должна производиться с соблюдением требований 6.5.1-6.5.5, 6.5.7-6.5.12, 6.5.14, 6.5.17-6.5.22, 6.5.24-6.5.33.</w:t>
      </w:r>
    </w:p>
    <w:bookmarkEnd w:id="420"/>
    <w:bookmarkStart w:name="z46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6.15.2 Для обслуживания питателя, пересыпных трубопроводов, затворов должны быть стационарные площадки с лестницами.</w:t>
      </w:r>
    </w:p>
    <w:bookmarkEnd w:id="421"/>
    <w:bookmarkStart w:name="z46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6.16 Пылеосадительные камеры</w:t>
      </w:r>
    </w:p>
    <w:bookmarkEnd w:id="422"/>
    <w:bookmarkStart w:name="z47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6.16.1 Пылеосадительные камеры должны быть герметизированы для исключения проникания пыли в производственные помещения.</w:t>
      </w:r>
    </w:p>
    <w:bookmarkEnd w:id="423"/>
    <w:bookmarkStart w:name="z47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6.16.2 Для освещения пылеосадительных камер следует применять переносные электрические светильники напряжением не выше 12 В.</w:t>
      </w:r>
    </w:p>
    <w:bookmarkEnd w:id="424"/>
    <w:bookmarkStart w:name="z47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6.17 Прессы</w:t>
      </w:r>
    </w:p>
    <w:bookmarkEnd w:id="425"/>
    <w:bookmarkStart w:name="z47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6.17.1 Приемная камера и нагнетательный валик ленточного пресса должны быть ограждены сплошным металлическим ограждением. Ограждение должно исключить возможность ручной очистки приемной камеры и нагнетательного валика при работающем прессе.</w:t>
      </w:r>
    </w:p>
    <w:bookmarkEnd w:id="426"/>
    <w:bookmarkStart w:name="z47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6.17.2 Вакуумная камера ленточного пресса должна быть оборудована манометром и устройством для контроля уровня глиняной массы в камере. При переполнении вакуумной камеры привод смесителя должен автоматически отключаться.</w:t>
      </w:r>
    </w:p>
    <w:bookmarkEnd w:id="427"/>
    <w:bookmarkStart w:name="z47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6.17.3 Соединения вакуумной камеры с корпусом пресса и смесителем, а также крышка вакуумной камеры, окно для наблюдения за уровнем глиняной массы, посадочные места валов смесителя и пресса должны быть уплотнены. Уплотнения должны исключать подсос наружного воздуха при рабочей величине разрежения в камере.</w:t>
      </w:r>
    </w:p>
    <w:bookmarkEnd w:id="428"/>
    <w:bookmarkStart w:name="z47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6.17.4 Вакуумные установки ленточных прессов на всасывающих линиях должны быть оборудованы фильтрами для очистки отсасываемого воздуха.</w:t>
      </w:r>
    </w:p>
    <w:bookmarkEnd w:id="429"/>
    <w:bookmarkStart w:name="z47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6.17.5 Очистку приемной и вакуумной камер, винтового вала и прессовой головки ленточного пресса необходимо производить по наряду-допуску.</w:t>
      </w:r>
    </w:p>
    <w:bookmarkEnd w:id="430"/>
    <w:bookmarkStart w:name="z47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6.17.6 Бункера прессов должны быть оборудованы устройствами (мешалками, скребками, электровибраторами и пр.), предупреждающими зависание и слеживание сырьевой смеси в бункере.</w:t>
      </w:r>
    </w:p>
    <w:bookmarkEnd w:id="431"/>
    <w:bookmarkStart w:name="z47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6.17.7 Для обслуживания бункеров прессов должны быть стационарные металлические площадки с лестницами.</w:t>
      </w:r>
    </w:p>
    <w:bookmarkEnd w:id="432"/>
    <w:bookmarkStart w:name="z48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Ширина проходов между ленточными прессами не должна быть менее 2 м, а между прессом и стеной зданий менее 1,25 м.</w:t>
      </w:r>
    </w:p>
    <w:bookmarkEnd w:id="433"/>
    <w:bookmarkStart w:name="z48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6.18 Питатели</w:t>
      </w:r>
    </w:p>
    <w:bookmarkEnd w:id="434"/>
    <w:bookmarkStart w:name="z48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6.18.1 Люки и крышки винтового питателя должны быть, как правило, сблокированы с приводом так, чтобы при их открывании питатель автоматически останавливался.</w:t>
      </w:r>
    </w:p>
    <w:bookmarkEnd w:id="435"/>
    <w:bookmarkStart w:name="z48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6.18.2 Винтовые питатели должны быть оборудованы устройствами, автоматически отключающими их приводы при перегрузках.</w:t>
      </w:r>
    </w:p>
    <w:bookmarkEnd w:id="436"/>
    <w:bookmarkStart w:name="z48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Соединения винтовых питателей с бункерами должны исключать просыпи материала и выбивание пыли в производственное помещение.</w:t>
      </w:r>
    </w:p>
    <w:bookmarkEnd w:id="437"/>
    <w:bookmarkStart w:name="z48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6.18.3 Винтовой питатель должен быть оборудован устройством (шибером, клапаном), позволяющим перекрывать загрузочное отверстие.</w:t>
      </w:r>
    </w:p>
    <w:bookmarkEnd w:id="438"/>
    <w:bookmarkStart w:name="z48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Усилие, прилагаемое при закрывании и открывании устройства вручную, не должно превышать 60 Н.</w:t>
      </w:r>
    </w:p>
    <w:bookmarkEnd w:id="439"/>
    <w:bookmarkStart w:name="z48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6.18.4 Дисковый питатель должен быть закрыт сплошным металлическим кожухом, исключающим возможность просыпи материала и выбивания пыли в производственное помещение.</w:t>
      </w:r>
    </w:p>
    <w:bookmarkEnd w:id="440"/>
    <w:bookmarkStart w:name="z48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должен быть сблокирован с приводом питателя так, чтобы при снятом или неправильно установленном кожухе привод автоматически отключался.</w:t>
      </w:r>
    </w:p>
    <w:bookmarkEnd w:id="441"/>
    <w:bookmarkStart w:name="z48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6.18.5 Кожух дискового питателя должен быть подсоединен к аспирационной системе с аппаратами для очистки воздуха.</w:t>
      </w:r>
    </w:p>
    <w:bookmarkEnd w:id="442"/>
    <w:bookmarkStart w:name="z49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6.18.6 Разгрузочная течка дискового питателя должна быть оборудована люком с крышкой для очистки налипшей массы со стенок течки.</w:t>
      </w:r>
    </w:p>
    <w:bookmarkEnd w:id="443"/>
    <w:bookmarkStart w:name="z49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6.18.7 Усилие, прилагаемое при регулировании вручную положений сбрасывающего ножа или шибера дискового питателя, не должно превышать 60 Н.</w:t>
      </w:r>
    </w:p>
    <w:bookmarkEnd w:id="444"/>
    <w:bookmarkStart w:name="z49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6.18.8 Во время работы дискового питателя очищать диск и течку от налипшего материала запрещается.</w:t>
      </w:r>
    </w:p>
    <w:bookmarkEnd w:id="445"/>
    <w:bookmarkStart w:name="z49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6.18.9 Ленточные питатели должны соответствовать общим требованиям безопасности по ГОСТ 12.2.022 и требованиям СН РК 1.03-06-2007 (16.3.1- 16.3.4).</w:t>
      </w:r>
    </w:p>
    <w:bookmarkEnd w:id="446"/>
    <w:bookmarkStart w:name="z49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6.18.10 Приводные и концевые валы ящичных и пластинчатых питателей, а также валы с билами ящичных питателей должны быть закрыты сплошными металлическими кожухами.</w:t>
      </w:r>
    </w:p>
    <w:bookmarkEnd w:id="447"/>
    <w:bookmarkStart w:name="z49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Кожухи должны быть сблокированы с приводами так, чтобы при снятых или неправильно установленных кожухах исключалась возможность пуска питателей.</w:t>
      </w:r>
    </w:p>
    <w:bookmarkEnd w:id="448"/>
    <w:bookmarkStart w:name="z49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6.18.11 Соединение корпуса ящичного или течки пластинчатого питателя с бункером должно быть уплотнено так, чтобы исключалось просыпание или выбрасывание материала на площадку для обслуживания питателя.</w:t>
      </w:r>
    </w:p>
    <w:bookmarkEnd w:id="449"/>
    <w:bookmarkStart w:name="z49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6.18.12 Ролики и края пластин ящичных и пластинчатых питателей должны быть ограждены. Ограждения должны исключать доступ в пространство между верхней и нижней ветвями движущейся ленты питателя.</w:t>
      </w:r>
    </w:p>
    <w:bookmarkEnd w:id="450"/>
    <w:bookmarkStart w:name="z49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6.18.13 На шиберах ящичного питателя должны быть приспособления, обеспечивающие возможность ручного открывания и закрывания шибера с поверхности пола помещения или с площадки для обслуживания питателя.</w:t>
      </w:r>
    </w:p>
    <w:bookmarkEnd w:id="451"/>
    <w:bookmarkStart w:name="z49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6.18.14 Приемные бункера ящичных питателей должны быть оборудованы стационарными металлическими площадками с лестницами для обслуживания бункеров.</w:t>
      </w:r>
    </w:p>
    <w:bookmarkEnd w:id="452"/>
    <w:bookmarkStart w:name="z50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со стороны бункера должны быть ограждены сетчатыми ограждениями высотой не менее 1 м. Возможность свободного перехода с площадок на решетки бункеров должна быть исключена.</w:t>
      </w:r>
    </w:p>
    <w:bookmarkEnd w:id="453"/>
    <w:bookmarkStart w:name="z50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6.18.15 Запрещается:</w:t>
      </w:r>
    </w:p>
    <w:bookmarkEnd w:id="454"/>
    <w:bookmarkStart w:name="z50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ходить по крышкам винтовых конвейеров;</w:t>
      </w:r>
    </w:p>
    <w:bookmarkEnd w:id="455"/>
    <w:bookmarkStart w:name="z50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проталкивать сырье или случайно попавшие в конвейер предметы и брать пробы для лабораторного анализа во время работы винтового конвейера;</w:t>
      </w:r>
    </w:p>
    <w:bookmarkEnd w:id="456"/>
    <w:bookmarkStart w:name="z50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эксплуатировать винтовой конвейер при касании винтом стенок кожуха, при неисправных крышках и неудовлетворительных уплотнениях.</w:t>
      </w:r>
    </w:p>
    <w:bookmarkEnd w:id="457"/>
    <w:bookmarkStart w:name="z50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6.19 Подготовитель слоевой</w:t>
      </w:r>
    </w:p>
    <w:bookmarkEnd w:id="458"/>
    <w:bookmarkStart w:name="z50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6.19.1 Загрузочная течка с бункером подготовителя должна быть уплотнена с целью предотвращения просыпей материала.</w:t>
      </w:r>
    </w:p>
    <w:bookmarkEnd w:id="459"/>
    <w:bookmarkStart w:name="z50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6.19.2 Газоходы слоевого подготовителя, проходящие через площадки обслуживания, должны быть покрыты теплоизоляцией. Температура на наружной поверхности теплоизоляции не должна превышать 45 ºС.</w:t>
      </w:r>
    </w:p>
    <w:bookmarkEnd w:id="460"/>
    <w:bookmarkStart w:name="z50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6.19.3 Приводная цепь разгружателя слоевого холодильника должна быть ограждена сплошным металлическим ограждением.</w:t>
      </w:r>
    </w:p>
    <w:bookmarkEnd w:id="461"/>
    <w:bookmarkStart w:name="z509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6.19.4 Для производства ремонтных и очистных работ в кожухе слоевого подготовителя и бункера должны быть люки. Люки должны быть закрыты металлическими крышками с болтовым креплением с уплотнением по месту прилегания.</w:t>
      </w:r>
    </w:p>
    <w:bookmarkEnd w:id="462"/>
    <w:bookmarkStart w:name="z51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6.19.5 Соединения разгрузочной течки барабанного разгружателя с вращающейся печью должны быть уплотнены. Уплотнения должны предотвращать выбивание отходящих газов в производственное помещение.\</w:t>
      </w:r>
    </w:p>
    <w:bookmarkEnd w:id="463"/>
    <w:bookmarkStart w:name="z51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6.20 Смесители</w:t>
      </w:r>
    </w:p>
    <w:bookmarkEnd w:id="464"/>
    <w:bookmarkStart w:name="z51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6.20.1 Вращающаяся часть смесителей должна быть закрыта сплошным металлическим кожухом, ограждающим зону перемешивания и исключающим возможность просыпания или выбрасывания материала из смесителя.</w:t>
      </w:r>
    </w:p>
    <w:bookmarkEnd w:id="465"/>
    <w:bookmarkStart w:name="z51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Кожух должен быть сблокирован с приводом так, чтобы при его отсутствии или неправильной установке включение привода смесителя было бы невозможно.</w:t>
      </w:r>
    </w:p>
    <w:bookmarkEnd w:id="466"/>
    <w:bookmarkStart w:name="z51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6.20.2 При перемешивании пылящих материалов кожух смесителя должен быть подсоединен к аспирационной системе, исключающей возможность выделения запыленного воздуха в производственные помещения.</w:t>
      </w:r>
    </w:p>
    <w:bookmarkEnd w:id="467"/>
    <w:bookmarkStart w:name="z515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6.20.3 Для осмотра и очистки в кожухе смесителя должны быть люки. Крышки люков должны быть уплотнены и сблокированы с приводом так, чтобы при их открывании смеситель автоматически останавливался.</w:t>
      </w:r>
    </w:p>
    <w:bookmarkEnd w:id="468"/>
    <w:bookmarkStart w:name="z516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6.20.4 Осмотр, очистку и ремонт смесителя следует производить по наряду-допуску.</w:t>
      </w:r>
    </w:p>
    <w:bookmarkEnd w:id="469"/>
    <w:bookmarkStart w:name="z517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6.21 Установки пылеулавливающие</w:t>
      </w:r>
    </w:p>
    <w:bookmarkEnd w:id="470"/>
    <w:bookmarkStart w:name="z518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6.21.1 Циклоны, пылеосадительные камеры, электрические и рукавные фильтры должны быть оборудованы стационарными металлическими площадками с лестницами.</w:t>
      </w:r>
    </w:p>
    <w:bookmarkEnd w:id="471"/>
    <w:bookmarkStart w:name="z519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6.21.2 Настил площадок и ступени лестниц, расположенных внутри пылеосадительных камер, электрических фильтров должны быть выполнены из металлического прутка диаметром не менее 15 мм, расстояние между прутками должно быть не более 50 мм.</w:t>
      </w:r>
    </w:p>
    <w:bookmarkEnd w:id="472"/>
    <w:bookmarkStart w:name="z520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6.21.3 Люки циклонов и бункеров электрических и рукавных фильтров должны быть закрыты крышками.</w:t>
      </w:r>
    </w:p>
    <w:bookmarkEnd w:id="473"/>
    <w:bookmarkStart w:name="z521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Крышки люков и двери пылеосадительных камер должны быть снабжены запирающими устройствами, ключи от которых должны храниться у начальника цеха.</w:t>
      </w:r>
    </w:p>
    <w:bookmarkEnd w:id="474"/>
    <w:bookmarkStart w:name="z522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6.21.4 При работе вентиляторов запрещается открывать люки циклонов и бункеров электрических и рукавных фильтров, двери пылеосадительных камер.</w:t>
      </w:r>
    </w:p>
    <w:bookmarkEnd w:id="475"/>
    <w:bookmarkStart w:name="z523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6.21.5 Для очистки воздуха от циклонов, предназначенных для классификации перлита, должны быть установлены рукавные фильтры.</w:t>
      </w:r>
    </w:p>
    <w:bookmarkEnd w:id="476"/>
    <w:bookmarkStart w:name="z524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6.22 Холодильники</w:t>
      </w:r>
    </w:p>
    <w:bookmarkEnd w:id="477"/>
    <w:bookmarkStart w:name="z525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6.22.1 Холодильники должны быть подклюючены к аспирационным системам с аппаратами (циклонами, рукавными фильтрами и др.) для очистки воздуха.</w:t>
      </w:r>
    </w:p>
    <w:bookmarkEnd w:id="478"/>
    <w:bookmarkStart w:name="z526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6.22.2 Соединения холодильников с загрузочными и разгрузочными течками должны исключать просыпи материала и выбивание пыли в производственные помещения.</w:t>
      </w:r>
    </w:p>
    <w:bookmarkEnd w:id="479"/>
    <w:bookmarkStart w:name="z527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6.22.3 Для обслуживания привода разгружателя слоевого холодильника должна быть стационарная площадка с лестницей.</w:t>
      </w:r>
    </w:p>
    <w:bookmarkEnd w:id="480"/>
    <w:bookmarkStart w:name="z528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6.22.4 Удаление просыпи и пыли из слоевого холодильника должно быть механизировано.</w:t>
      </w:r>
    </w:p>
    <w:bookmarkEnd w:id="481"/>
    <w:bookmarkStart w:name="z529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6.23 Шламовые бассейны</w:t>
      </w:r>
    </w:p>
    <w:bookmarkEnd w:id="482"/>
    <w:bookmarkStart w:name="z530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6.23.1 Горизонтальные круглые шламовые бассейны по периметру должны быть оборудованы стационарными площадками с лестницами для обслуживания и ремонта мостовых крановых мешалок.</w:t>
      </w:r>
    </w:p>
    <w:bookmarkEnd w:id="483"/>
    <w:bookmarkStart w:name="z531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между лестницей подвижного моста и ограждениями площадки должно быть не менее 0,8 м.</w:t>
      </w:r>
    </w:p>
    <w:bookmarkEnd w:id="484"/>
    <w:bookmarkStart w:name="z532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6.23.2 Шламовые бассейны должны быть оборудованы датчиками максимального уровня шлама.</w:t>
      </w:r>
    </w:p>
    <w:bookmarkEnd w:id="485"/>
    <w:bookmarkStart w:name="z533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6.23.3 Подвижные мосты крановых мешалок должны быть ограждены с двух сторон. Ограждения должны соответствовать требованиям СН РК 1.03-06- 2007 (11.3.18).</w:t>
      </w:r>
    </w:p>
    <w:bookmarkEnd w:id="486"/>
    <w:bookmarkStart w:name="z534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6.23.4 Крышки люков крановых мешалок должны быть снабжены запирающими устройствами. Ключи должны храниться у начальника цеха или мастера смены и выдаваться ответственному руководителю работ после оформления наряда-допуска.</w:t>
      </w:r>
    </w:p>
    <w:bookmarkEnd w:id="487"/>
    <w:bookmarkStart w:name="z535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6.23.5 Цепная передача привода моста должна быть ограждена сплошным металлическим ограждением.</w:t>
      </w:r>
    </w:p>
    <w:bookmarkEnd w:id="488"/>
    <w:bookmarkStart w:name="z536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6.23.6 Во время работы крановых мешалок запрещается:</w:t>
      </w:r>
    </w:p>
    <w:bookmarkEnd w:id="489"/>
    <w:bookmarkStart w:name="z537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снимать защитные ограждения;</w:t>
      </w:r>
    </w:p>
    <w:bookmarkEnd w:id="490"/>
    <w:bookmarkStart w:name="z538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очищать стенки бассейна;</w:t>
      </w:r>
    </w:p>
    <w:bookmarkEnd w:id="491"/>
    <w:bookmarkStart w:name="z539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производить ремонт рельсовых путей.</w:t>
      </w:r>
    </w:p>
    <w:bookmarkEnd w:id="492"/>
    <w:bookmarkStart w:name="z54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6.23.7 Осмотр, очистных и ремонтные работы внутри шламовых бассейнов следует производить в соответствии с требованиями 6.1.8.</w:t>
      </w:r>
    </w:p>
    <w:bookmarkEnd w:id="493"/>
    <w:bookmarkStart w:name="z54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осмотром и ремонтом подача шлама должна быть прекращена, материал должен быть выработан из бассейна.</w:t>
      </w:r>
    </w:p>
    <w:bookmarkEnd w:id="494"/>
    <w:bookmarkStart w:name="z54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6.23.8 Спускаться в бассейн, в котором уровень шлама превышает 0,5 м, запрещается.</w:t>
      </w:r>
    </w:p>
    <w:bookmarkEnd w:id="495"/>
    <w:bookmarkStart w:name="z543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6.24 Шламовые питатели</w:t>
      </w:r>
    </w:p>
    <w:bookmarkEnd w:id="496"/>
    <w:bookmarkStart w:name="z544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6.24.1 Во избежание выброса горячих газов очистку трубопроводов питателя следует производить после остановки печи и прекращения подачи топлива.</w:t>
      </w:r>
    </w:p>
    <w:bookmarkEnd w:id="497"/>
    <w:bookmarkStart w:name="z545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6.24.2 Рабочие, обслуживающие шламовые питатели, должны быть обеспечены защитными очками и инвентарным ручным инструментом (крючками, скребками, шуровками и др.) для очистки трубопроводов.</w:t>
      </w:r>
    </w:p>
    <w:bookmarkEnd w:id="498"/>
    <w:bookmarkStart w:name="z546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 Эксплуатация внутризаводского и цехового транспорта</w:t>
      </w:r>
    </w:p>
    <w:bookmarkEnd w:id="499"/>
    <w:bookmarkStart w:name="z547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 Эксплуатация внутризаводского и цехового транспорта на предприятиях производства пористых заполнителей должна осуществляться с соблюдением требования ГОСТ 12.3.020 и СН РК 1.03-06-2007 (раздел 16).</w:t>
      </w:r>
    </w:p>
    <w:bookmarkEnd w:id="500"/>
    <w:bookmarkStart w:name="z548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 Приказом по предприятию из числа инженерно-технических работников должны быть назначены лица, ответственные за безопасную эксплуатацию средств внутризаводского и цехового транспорта (железнодорожного, автомобильного, конвейерного, электрического, пневматического).</w:t>
      </w:r>
    </w:p>
    <w:bookmarkEnd w:id="501"/>
    <w:bookmarkStart w:name="z549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ответственные за безопасную эксплуатацию средств внутризаводского и цехового транспорта, должны ежедневно проверять техническое состояние транспортных средств с отметкой в журнале о допуске их к работе.</w:t>
      </w:r>
    </w:p>
    <w:bookmarkEnd w:id="502"/>
    <w:bookmarkStart w:name="z550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 На предприятиях должны быть разработаны и утверждены главным инженером инструкции по безопасной эксплуатации средств внутризаводского и цехового транспорта.</w:t>
      </w:r>
    </w:p>
    <w:bookmarkEnd w:id="503"/>
    <w:bookmarkStart w:name="z551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 На въездах и выездах из цехов и в технологических проемах между цехами, предназначенных только для движения транспортных средств, должен быть установлен запрещающий знак безопасности Г 03 по СТ РК ГОСТ Р 12.4.026.</w:t>
      </w:r>
    </w:p>
    <w:bookmarkEnd w:id="504"/>
    <w:bookmarkStart w:name="z552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7.5 Автомобили, мотоциклы, мотороллеры, автопогрузчики, электро- и автокары, используемые в качестве средств внутризаводского и цехового транспорта, должны быть оборудованы тормозами, звуковой сигнализацией, осветительными приборами и устройствами, исключающими возможность использования транспортных средств посторонними лицами.</w:t>
      </w:r>
    </w:p>
    <w:bookmarkEnd w:id="505"/>
    <w:bookmarkStart w:name="z553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Водители перечисленных транспортных средств должны иметь удостоверения на право управления соответствующим видом транспорта.</w:t>
      </w:r>
    </w:p>
    <w:bookmarkEnd w:id="506"/>
    <w:bookmarkStart w:name="z554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7.6 Автомобили и автопогрузчики, используемые для постоянных внутрицеховых перевозок, должны быть оборудованы нейтрализаторами выхлопных газов.</w:t>
      </w:r>
    </w:p>
    <w:bookmarkEnd w:id="507"/>
    <w:bookmarkStart w:name="z555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кратковременном заезде в цех транспортных средств, необорудованных нейтрализаторами выхлопных газов, их двигателем на время стоянки или производства погрузочно-разгрузочных работ должны быть отключены.</w:t>
      </w:r>
    </w:p>
    <w:bookmarkEnd w:id="508"/>
    <w:bookmarkStart w:name="z556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7.7 Автопогрузчики должны быть оборудованы кабинами или навесами для защиты водителей от возможного падения поднимаемых грузов.</w:t>
      </w:r>
    </w:p>
    <w:bookmarkEnd w:id="509"/>
    <w:bookmarkStart w:name="z557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7.8 Рабочее место водителя электро- и автокара со стороны грузовой платформы должно быть ограждено сетчатыми ограждениями, обеспечивающими безопасность водителя в случаях продольного смещения груза на платформе.</w:t>
      </w:r>
    </w:p>
    <w:bookmarkEnd w:id="510"/>
    <w:bookmarkStart w:name="z558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Грузовая платформа электро- и автокара должна быть оборудована устройствами (бортами, стойками, упорами и др.) для предупреждения падения груза во время погрузки и транспортировки.</w:t>
      </w:r>
    </w:p>
    <w:bookmarkEnd w:id="511"/>
    <w:bookmarkStart w:name="z559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7.9 Для перехода через подвесные грузонесущие конвейеры должны быть установлены переходные мостики, соответствующие требованиям СН РК 1.03- 06-2007 (11.3.18) на расстоянии от 30 м до 50 м один от другого.</w:t>
      </w:r>
    </w:p>
    <w:bookmarkEnd w:id="512"/>
    <w:bookmarkStart w:name="z560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Проходы, расположенные под подвесными грузонесущими конвейерами, сверху должны быть ограждены металлическими сетками с ячейками не более 10 мм х 10 мм. Высота прохода должна быть не менее 2 м.</w:t>
      </w:r>
    </w:p>
    <w:bookmarkEnd w:id="513"/>
    <w:bookmarkStart w:name="z561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Проходы под подвесными грузонесущими конвейерами должны быть обозначены предписывающим знаком безопасности Е 10 по СТ РК ГОСТ Р 12.4.026.</w:t>
      </w:r>
    </w:p>
    <w:bookmarkEnd w:id="514"/>
    <w:bookmarkStart w:name="z562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7.10 Вагонетки, перемещаемые вручную, должны быть оборудованы тормозными устройствами. На каждой вагонетке должна быть обозначена ее предельная грузоподъемность. При перемещении вагонеток рабочие должны находиться сзади вагонетки.</w:t>
      </w:r>
    </w:p>
    <w:bookmarkEnd w:id="515"/>
    <w:bookmarkStart w:name="z563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7.11 Конструкция вагонетки с опрокидывающимся кузовом должна обеспечивать устойчивость вагонетки на рельсах при опрокидывании кузова. Для предупреждения случайного опрокидывания кузов вагонетки должен быть оборудован запорным устройством.</w:t>
      </w:r>
    </w:p>
    <w:bookmarkEnd w:id="516"/>
    <w:bookmarkStart w:name="z564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7.12 Стрелки откаточных путей вагонеток должны быть оборудованы устройствами, исключающими самопроизвольный перевод стрелок при движении вагонеток по путям.</w:t>
      </w:r>
    </w:p>
    <w:bookmarkEnd w:id="517"/>
    <w:bookmarkStart w:name="z565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7.13 В конце откаточных путей вагонеток должны быть предохранительные тупики, препятствующие сходу вагонеток к рельсов.</w:t>
      </w:r>
    </w:p>
    <w:bookmarkEnd w:id="518"/>
    <w:bookmarkStart w:name="z566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7.14 В местах подхода откаточных путей вагонеток к путям электропередаточных тележек должны быть приспособления (стопоры, упоры, автоматические включатели тормозов или другие), препятствующие скатыванию вагонеток на пути электропередаточных тележек.</w:t>
      </w:r>
    </w:p>
    <w:bookmarkEnd w:id="519"/>
    <w:bookmarkStart w:name="z567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7.15 Поворотные круги должны быть оборудованы устройствами, обеспечивающими точную стыковку рельсов поворотного круга с рельсами откаточных путей вагонеток и неподвижность поворотных кругов при накатывании и скатывании вагонеток.</w:t>
      </w:r>
    </w:p>
    <w:bookmarkEnd w:id="520"/>
    <w:bookmarkStart w:name="z568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7.16 На поворотных кругах должны быть стопорные устройства для фиксации вагонеток во время поворота.</w:t>
      </w:r>
    </w:p>
    <w:bookmarkEnd w:id="521"/>
    <w:bookmarkStart w:name="z569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7.17 Воздуховоды систем пневмотранспорта должны быть оборудованы люками для очистки воздуховода.</w:t>
      </w:r>
    </w:p>
    <w:bookmarkEnd w:id="522"/>
    <w:bookmarkStart w:name="z570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Фланцевые соединения и люки воздуховодов должны быть уплотнены так, чтобы во время работы пневмотранспорта исключалась возможность выбивания пыли через неплотности в соединениях.</w:t>
      </w:r>
    </w:p>
    <w:bookmarkEnd w:id="523"/>
    <w:bookmarkStart w:name="z571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7.18 Хомуты узлов подвесок должны охватывать воздуховоды по всей окружности и крепиться к подвескам болтами.</w:t>
      </w:r>
    </w:p>
    <w:bookmarkEnd w:id="524"/>
    <w:bookmarkStart w:name="z572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Крепление подвесок к фланцам воздуховодов запрещается.</w:t>
      </w:r>
    </w:p>
    <w:bookmarkEnd w:id="525"/>
    <w:bookmarkStart w:name="z573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7.19 Подсоединение воздуховодов систем пневмотранспорта к вентиляторам должно производиться с применением мягких вставок (резиновые или брезентовые рукава, резиновые прокладки), исключающие передачу вибрации от вентилятора на воздуховоды.</w:t>
      </w:r>
    </w:p>
    <w:bookmarkEnd w:id="526"/>
    <w:bookmarkStart w:name="z574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7.20 Для производства очистных и регулировочных работ на воздуховодах, расположенных на высоте более 1,8 м, должны быть стационарные или передвижные инвентарные площадки с лестницами.</w:t>
      </w:r>
    </w:p>
    <w:bookmarkEnd w:id="527"/>
    <w:bookmarkStart w:name="z575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7.21 Использовать воздуховоды систем пневмотранспорта для подвешивания талей, блоков и других грузоподъемных устройств, а также в качестве опорных конструкций при установке стремянок, кранов, переносных лестниц, передвижных площадок, лесов, подмостей запрещается.</w:t>
      </w:r>
    </w:p>
    <w:bookmarkEnd w:id="528"/>
    <w:bookmarkStart w:name="z576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7.22 Емкости (силосы, бункера и др.), в которые доставляются пневмотранспортом пылящие материалы, должны быть герметичными и подсоединены к аппаратам для очистки воздуха.</w:t>
      </w:r>
    </w:p>
    <w:bookmarkEnd w:id="529"/>
    <w:bookmarkStart w:name="z577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 Погрузочно-разгрузочные работы</w:t>
      </w:r>
    </w:p>
    <w:bookmarkEnd w:id="530"/>
    <w:bookmarkStart w:name="z578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 Погрузочно-разгрузочные работы на площадках и подъездных путях предприятий по производству пористых заполнителей должны производиться с соблюдением требований ГОСТ 12.3.009, ГОСТ 12.3.020, правил техники безопасности и производственной санитарии при погрузочно-разгрузочных работах на соответствующем виде транспорта.</w:t>
      </w:r>
    </w:p>
    <w:bookmarkEnd w:id="531"/>
    <w:bookmarkStart w:name="z579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8.2 Подача железнодорожных вагонов под погрузку или разгрузку должна производиться локомотивом или маневровой лебедкой.</w:t>
      </w:r>
    </w:p>
    <w:bookmarkEnd w:id="532"/>
    <w:bookmarkStart w:name="z580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отцепкой локомотива под колеса крайних вагонов состава должны быть установлены тормозные башмаки.</w:t>
      </w:r>
    </w:p>
    <w:bookmarkEnd w:id="533"/>
    <w:bookmarkStart w:name="z581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Производить погрузочно-разгрузочные работы в составе, неустановленном на тормозные башмаки, запрещается.</w:t>
      </w:r>
    </w:p>
    <w:bookmarkEnd w:id="534"/>
    <w:bookmarkStart w:name="z582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8.3 Для проезда погрузчиков и прохода людей в вагоны должны устанавливаться инвентарные трапы, соответствующие требованиям ГОСТ 26887. Конструкция и размеры инвентарных трапов должны быть обоснованы расчетом на прочность.</w:t>
      </w:r>
    </w:p>
    <w:bookmarkEnd w:id="535"/>
    <w:bookmarkStart w:name="z58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Поврежденные участки полов вагонов (дыры, выбоины), препятствующие производству погрузочных работ, должны быть закрыта съемными металлическими листами. Размеры съемных металлических листов не должны быть более 1,5 м х 1, 5м.</w:t>
      </w:r>
    </w:p>
    <w:bookmarkEnd w:id="536"/>
    <w:bookmarkStart w:name="z584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Трапы и металлические листы должны устанавливаться и сниматься с помощью погрузчиков.</w:t>
      </w:r>
    </w:p>
    <w:bookmarkEnd w:id="537"/>
    <w:bookmarkStart w:name="z585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8.4 При производстве погрузочно-разгрузочных работ на эстакаде для входа людей в вагоны должны быть установлены стационарные переходные мостики, соответствующие требованиям СН РК 1.03-06-2007 (11.3.18).</w:t>
      </w:r>
    </w:p>
    <w:bookmarkEnd w:id="538"/>
    <w:bookmarkStart w:name="z586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8.5 Работы по очистке железнодорожных путей под вагонами должны производиться по наряду-допуску. На время очистки руководитель работ должен обеспечить постоянное наблюдение за движением железнодорожного транспорта по подъездным путям.</w:t>
      </w:r>
    </w:p>
    <w:bookmarkEnd w:id="539"/>
    <w:bookmarkStart w:name="z5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8.6 На разгрузочной площадке поддоны с грузом следует устанавливать вдоль железнодорожных путей в штабеля в один ярус по высоте. Расстояние между штабелями не должно быть менее 1 м, а от края рампы (эстакады) - 3 м.</w:t>
      </w:r>
    </w:p>
    <w:bookmarkEnd w:id="540"/>
    <w:bookmarkStart w:name="z588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8.7 При использовании погрузчиков с вилочными захватами пакеты и другие грузы следует укладывать на поддоны или деревянные подкладки, обеспечивающие свободный выход захватов из-под груза.</w:t>
      </w:r>
    </w:p>
    <w:bookmarkEnd w:id="541"/>
    <w:bookmarkStart w:name="z589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8.8 Погрузка и разгрузка лакокрасочных материалов и легковоспламеняющихся жидкостей в таре должна быть механизирована. Электрооборудование применяемых при этом погрузчиков должно быть во взрывозащищенном исполнении.</w:t>
      </w:r>
    </w:p>
    <w:bookmarkEnd w:id="542"/>
    <w:bookmarkStart w:name="z590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8.9 Способы строповки грузов должны быть утверждены главным инженером предприятия. В местах производства погрузочно-разгрузочных работ должны быть установлены щиты с графическим изображением разрешенных на предприятии способов строповки грузов.</w:t>
      </w:r>
    </w:p>
    <w:bookmarkEnd w:id="543"/>
    <w:bookmarkStart w:name="z59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8.10 Схемы укладки грузов в транспортные средства (электро- и автопогрузчики, автомобили, железнодорожные вагоны, вагонетки и др.) должны быть утверждены главным инженером предприятия.</w:t>
      </w:r>
    </w:p>
    <w:bookmarkEnd w:id="544"/>
    <w:bookmarkStart w:name="z592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 безопасности при погрузочно-разгрузочных работах должны устанавливаться утвержденной в установленном порядке технологической инструкцией.</w:t>
      </w:r>
    </w:p>
    <w:bookmarkEnd w:id="545"/>
    <w:bookmarkStart w:name="z593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 Обеспечение работников санитарно-бытовыми помещениями</w:t>
      </w:r>
    </w:p>
    <w:bookmarkEnd w:id="546"/>
    <w:bookmarkStart w:name="z594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производства силикатного кирпича автоклавного твердения должны обеспечиваться санитарно-бытовыми помещениями в соответствии с Правилами обеспечения работников специальной одеждой, специальной обувью и другими средствами индивидуальной и коллективной защиты, санитарно-бытовыми помещениями и устройствами, за счет средств работодателя, СНиП РК 3.02-04-2009 и СН РК 1.03-06-2007.</w:t>
      </w:r>
    </w:p>
    <w:bookmarkEnd w:id="547"/>
    <w:bookmarkStart w:name="z59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Медицинское обслуживание работников Медицинское обслуживание работников производства силикатного кирпича автоклавного твердения должно осуществляться в соответствии с СН РК 1.03-06-2007 (глава 13).</w:t>
      </w:r>
    </w:p>
    <w:bookmarkEnd w:id="5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6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УДК </w:t>
      </w:r>
      <w:r>
        <w:rPr>
          <w:rFonts w:ascii="Times New Roman"/>
          <w:b/>
          <w:i w:val="false"/>
          <w:color w:val="000000"/>
          <w:sz w:val="28"/>
        </w:rPr>
        <w:t xml:space="preserve">658.382.3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>МКС 91.100.15; 13.100</w:t>
      </w:r>
    </w:p>
    <w:bookmarkEnd w:id="5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7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Ключевые слова: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техника безопасности, производственная санитария, промышленность пористых заполнителей, сырье, технологическое оборудование.</w:t>
      </w:r>
    </w:p>
    <w:bookmarkEnd w:id="5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