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4e9b2" w14:textId="324e9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областном бюджете на 1999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Северо-Казахстанского областного маслихата от 5 февраля 1999 года N 20/2. Зарегистрировано Управлением юстиции Северо-Казахстанской области 18 марта 1999 года N 65. Утратило силу - решением маслихата Северо-Казахстанской области от 23 июля 2010 года N 27/10</w:t>
      </w:r>
    </w:p>
    <w:p>
      <w:pPr>
        <w:spacing w:after="0"/>
        <w:ind w:left="0"/>
        <w:jc w:val="both"/>
      </w:pPr>
      <w:bookmarkStart w:name="z1" w:id="0"/>
      <w:r>
        <w:rPr>
          <w:rFonts w:ascii="Times New Roman"/>
          <w:b w:val="false"/>
          <w:i w:val="false"/>
          <w:color w:val="ff0000"/>
          <w:sz w:val="28"/>
        </w:rPr>
        <w:t>
      Сноска. Утратило силу - решением маслихата Северо-Казахстанской области от 23.07.2010 г. N 27/10</w:t>
      </w:r>
    </w:p>
    <w:bookmarkEnd w:id="0"/>
    <w:bookmarkStart w:name="z23" w:id="1"/>
    <w:p>
      <w:pPr>
        <w:spacing w:after="0"/>
        <w:ind w:left="0"/>
        <w:jc w:val="both"/>
      </w:pPr>
      <w:r>
        <w:rPr>
          <w:rFonts w:ascii="Times New Roman"/>
          <w:b w:val="false"/>
          <w:i w:val="false"/>
          <w:color w:val="000000"/>
          <w:sz w:val="28"/>
        </w:rPr>
        <w:t xml:space="preserve">
      1. Утвердить областной бюджет на 1999 год по доходам и расходам в сумме 8573154 тыс. тенге согласно приложению. </w:t>
      </w:r>
      <w:r>
        <w:br/>
      </w:r>
      <w:r>
        <w:rPr>
          <w:rFonts w:ascii="Times New Roman"/>
          <w:b w:val="false"/>
          <w:i w:val="false"/>
          <w:color w:val="000000"/>
          <w:sz w:val="28"/>
        </w:rPr>
        <w:t>
</w:t>
      </w:r>
      <w:r>
        <w:rPr>
          <w:rFonts w:ascii="Times New Roman"/>
          <w:b w:val="false"/>
          <w:i w:val="false"/>
          <w:color w:val="000000"/>
          <w:sz w:val="28"/>
        </w:rPr>
        <w:t xml:space="preserve">
      2. Установить, что доходы областного бюджета на 1999 год формируются за счет следующих налогов: </w:t>
      </w:r>
      <w:r>
        <w:br/>
      </w:r>
      <w:r>
        <w:rPr>
          <w:rFonts w:ascii="Times New Roman"/>
          <w:b w:val="false"/>
          <w:i w:val="false"/>
          <w:color w:val="000000"/>
          <w:sz w:val="28"/>
        </w:rPr>
        <w:t xml:space="preserve">
      - подоходного налога с юридических лиц, за исключением сумм, зачисляемых в нижестоящие бюджеты; </w:t>
      </w:r>
      <w:r>
        <w:br/>
      </w:r>
      <w:r>
        <w:rPr>
          <w:rFonts w:ascii="Times New Roman"/>
          <w:b w:val="false"/>
          <w:i w:val="false"/>
          <w:color w:val="000000"/>
          <w:sz w:val="28"/>
        </w:rPr>
        <w:t xml:space="preserve">
      - подоходного налога с физических лиц, удерживаемого у источника выплаты, за исключением сумм, зачисляемых в нижестоящие бюджеты; </w:t>
      </w:r>
      <w:r>
        <w:br/>
      </w:r>
      <w:r>
        <w:rPr>
          <w:rFonts w:ascii="Times New Roman"/>
          <w:b w:val="false"/>
          <w:i w:val="false"/>
          <w:color w:val="000000"/>
          <w:sz w:val="28"/>
        </w:rPr>
        <w:t xml:space="preserve">
      - социального налога. </w:t>
      </w:r>
      <w:r>
        <w:br/>
      </w:r>
      <w:r>
        <w:rPr>
          <w:rFonts w:ascii="Times New Roman"/>
          <w:b w:val="false"/>
          <w:i w:val="false"/>
          <w:color w:val="000000"/>
          <w:sz w:val="28"/>
        </w:rPr>
        <w:t>
</w:t>
      </w:r>
      <w:r>
        <w:rPr>
          <w:rFonts w:ascii="Times New Roman"/>
          <w:b w:val="false"/>
          <w:i w:val="false"/>
          <w:color w:val="000000"/>
          <w:sz w:val="28"/>
        </w:rPr>
        <w:t xml:space="preserve">
      3. Установить, что доходы областного бюджета формируются за счет следующих неналоговых поступлений: </w:t>
      </w:r>
      <w:r>
        <w:br/>
      </w:r>
      <w:r>
        <w:rPr>
          <w:rFonts w:ascii="Times New Roman"/>
          <w:b w:val="false"/>
          <w:i w:val="false"/>
          <w:color w:val="000000"/>
          <w:sz w:val="28"/>
        </w:rPr>
        <w:t xml:space="preserve">
      - доходов, получаемых от деятельности уголовно-исполнительной инспекции; </w:t>
      </w:r>
      <w:r>
        <w:br/>
      </w:r>
      <w:r>
        <w:rPr>
          <w:rFonts w:ascii="Times New Roman"/>
          <w:b w:val="false"/>
          <w:i w:val="false"/>
          <w:color w:val="000000"/>
          <w:sz w:val="28"/>
        </w:rPr>
        <w:t xml:space="preserve">
      - административных штрафов и иных санкций, налагаемых дорожной полицией; </w:t>
      </w:r>
      <w:r>
        <w:br/>
      </w:r>
      <w:r>
        <w:rPr>
          <w:rFonts w:ascii="Times New Roman"/>
          <w:b w:val="false"/>
          <w:i w:val="false"/>
          <w:color w:val="000000"/>
          <w:sz w:val="28"/>
        </w:rPr>
        <w:t xml:space="preserve">
      - платежей за загрязнение окружающей среды и штрафов за нарушение природоохранного законодательства, поступающих от юридических и физических лиц-природопользователей, средств от реализации конфискованных орудий охоты и рыболовства, незаконно добытой продукции, в размере 21 процента от объема их поступлений; </w:t>
      </w:r>
      <w:r>
        <w:br/>
      </w:r>
      <w:r>
        <w:rPr>
          <w:rFonts w:ascii="Times New Roman"/>
          <w:b w:val="false"/>
          <w:i w:val="false"/>
          <w:color w:val="000000"/>
          <w:sz w:val="28"/>
        </w:rPr>
        <w:t xml:space="preserve">
      - трансфертов, получаемых из республиканского бюджета. </w:t>
      </w:r>
      <w:r>
        <w:br/>
      </w:r>
      <w:r>
        <w:rPr>
          <w:rFonts w:ascii="Times New Roman"/>
          <w:b w:val="false"/>
          <w:i w:val="false"/>
          <w:color w:val="000000"/>
          <w:sz w:val="28"/>
        </w:rPr>
        <w:t>
</w:t>
      </w:r>
      <w:r>
        <w:rPr>
          <w:rFonts w:ascii="Times New Roman"/>
          <w:b w:val="false"/>
          <w:i w:val="false"/>
          <w:color w:val="000000"/>
          <w:sz w:val="28"/>
        </w:rPr>
        <w:t xml:space="preserve">
      4. Установить, что доходы нижестоящих бюджетов формируются за счет следующих налогов и платежей: - подоходного налога с юридических лиц кроме сумм, зачисляемых в областной бюджет; - подоходного налога с физических лиц, удерживаемого у источника выплаты, кроме сумм, зачисляемых в областной бюджет; - подоходного налога с физических лиц, занимающихся предпринимательской деятельностью; - налога на имущество; - земельного налога; - налога на транспортные средства; - сбора за регистрацию физических лиц, занимающихся предпринимательской деятельностью; - сбора за право занятия отдельными видами деятельности; - сбора за государственную регистрацию юридических лиц; - сбора с аукционных продаж; - сбора за право реализации товаров на рынках; - платы за воду; - платы за лесные пользования. </w:t>
      </w:r>
      <w:r>
        <w:br/>
      </w:r>
      <w:r>
        <w:rPr>
          <w:rFonts w:ascii="Times New Roman"/>
          <w:b w:val="false"/>
          <w:i w:val="false"/>
          <w:color w:val="000000"/>
          <w:sz w:val="28"/>
        </w:rPr>
        <w:t>
</w:t>
      </w:r>
      <w:r>
        <w:rPr>
          <w:rFonts w:ascii="Times New Roman"/>
          <w:b w:val="false"/>
          <w:i w:val="false"/>
          <w:color w:val="000000"/>
          <w:sz w:val="28"/>
        </w:rPr>
        <w:t xml:space="preserve">
      5. Установить, что доходы нижестоящих бюджетов формируются за счет следующих неналоговых поступлений и доходов от операций с капиталом: </w:t>
      </w:r>
      <w:r>
        <w:br/>
      </w:r>
      <w:r>
        <w:rPr>
          <w:rFonts w:ascii="Times New Roman"/>
          <w:b w:val="false"/>
          <w:i w:val="false"/>
          <w:color w:val="000000"/>
          <w:sz w:val="28"/>
        </w:rPr>
        <w:t xml:space="preserve">
      - поступлений от реализации конфискованного бесхозяйного имущества, имущества, перешедшего по праву наследования к государству, кладов, находок, за исключением сумм, зачисляемых в республиканский бюджет; </w:t>
      </w:r>
      <w:r>
        <w:br/>
      </w:r>
      <w:r>
        <w:rPr>
          <w:rFonts w:ascii="Times New Roman"/>
          <w:b w:val="false"/>
          <w:i w:val="false"/>
          <w:color w:val="000000"/>
          <w:sz w:val="28"/>
        </w:rPr>
        <w:t xml:space="preserve">
      - поступлений от продажи права собственности на землю, права землепользования, включая аренду земельных участков; </w:t>
      </w:r>
      <w:r>
        <w:br/>
      </w:r>
      <w:r>
        <w:rPr>
          <w:rFonts w:ascii="Times New Roman"/>
          <w:b w:val="false"/>
          <w:i w:val="false"/>
          <w:color w:val="000000"/>
          <w:sz w:val="28"/>
        </w:rPr>
        <w:t xml:space="preserve">
      - поступлений от продажи имущества государственными учреждениями и казенными предприятиями, финансируемыми из местных бюджетов; </w:t>
      </w:r>
      <w:r>
        <w:br/>
      </w:r>
      <w:r>
        <w:rPr>
          <w:rFonts w:ascii="Times New Roman"/>
          <w:b w:val="false"/>
          <w:i w:val="false"/>
          <w:color w:val="000000"/>
          <w:sz w:val="28"/>
        </w:rPr>
        <w:t xml:space="preserve">
      - платы за содержание детей в школах-интернатах; </w:t>
      </w:r>
      <w:r>
        <w:br/>
      </w:r>
      <w:r>
        <w:rPr>
          <w:rFonts w:ascii="Times New Roman"/>
          <w:b w:val="false"/>
          <w:i w:val="false"/>
          <w:color w:val="000000"/>
          <w:sz w:val="28"/>
        </w:rPr>
        <w:t xml:space="preserve">
      - плата за государственную регистрацию прав на недвижимое имущество и сделок с ним; </w:t>
      </w:r>
      <w:r>
        <w:br/>
      </w:r>
      <w:r>
        <w:rPr>
          <w:rFonts w:ascii="Times New Roman"/>
          <w:b w:val="false"/>
          <w:i w:val="false"/>
          <w:color w:val="000000"/>
          <w:sz w:val="28"/>
        </w:rPr>
        <w:t xml:space="preserve">
      - поступлений от продажи домовых книг; </w:t>
      </w:r>
      <w:r>
        <w:br/>
      </w:r>
      <w:r>
        <w:rPr>
          <w:rFonts w:ascii="Times New Roman"/>
          <w:b w:val="false"/>
          <w:i w:val="false"/>
          <w:color w:val="000000"/>
          <w:sz w:val="28"/>
        </w:rPr>
        <w:t xml:space="preserve">
      - плата за регистрацию оружия; </w:t>
      </w:r>
      <w:r>
        <w:br/>
      </w:r>
      <w:r>
        <w:rPr>
          <w:rFonts w:ascii="Times New Roman"/>
          <w:b w:val="false"/>
          <w:i w:val="false"/>
          <w:color w:val="000000"/>
          <w:sz w:val="28"/>
        </w:rPr>
        <w:t xml:space="preserve">
      - прочих административных сборов; </w:t>
      </w:r>
      <w:r>
        <w:br/>
      </w:r>
      <w:r>
        <w:rPr>
          <w:rFonts w:ascii="Times New Roman"/>
          <w:b w:val="false"/>
          <w:i w:val="false"/>
          <w:color w:val="000000"/>
          <w:sz w:val="28"/>
        </w:rPr>
        <w:t xml:space="preserve">
      - государственной пошлины; </w:t>
      </w:r>
      <w:r>
        <w:br/>
      </w:r>
      <w:r>
        <w:rPr>
          <w:rFonts w:ascii="Times New Roman"/>
          <w:b w:val="false"/>
          <w:i w:val="false"/>
          <w:color w:val="000000"/>
          <w:sz w:val="28"/>
        </w:rPr>
        <w:t xml:space="preserve">
      - административных штрафов и иных санкций (за исключением налагаемых налоговыми и таможенными органами), кроме сумм, зачисляемых в республиканский и областной бюджеты; </w:t>
      </w:r>
      <w:r>
        <w:br/>
      </w:r>
      <w:r>
        <w:rPr>
          <w:rFonts w:ascii="Times New Roman"/>
          <w:b w:val="false"/>
          <w:i w:val="false"/>
          <w:color w:val="000000"/>
          <w:sz w:val="28"/>
        </w:rPr>
        <w:t xml:space="preserve">
      - поступлений платы от лиц, помещенных в медицинские вытрезвители; </w:t>
      </w:r>
      <w:r>
        <w:br/>
      </w:r>
      <w:r>
        <w:rPr>
          <w:rFonts w:ascii="Times New Roman"/>
          <w:b w:val="false"/>
          <w:i w:val="false"/>
          <w:color w:val="000000"/>
          <w:sz w:val="28"/>
        </w:rPr>
        <w:t xml:space="preserve">
      - поступлений суммы дохода, полученного от реализации продукции, работ и услуг, не соответствующих требованиям стандартов и правил сертификации; </w:t>
      </w:r>
      <w:r>
        <w:br/>
      </w:r>
      <w:r>
        <w:rPr>
          <w:rFonts w:ascii="Times New Roman"/>
          <w:b w:val="false"/>
          <w:i w:val="false"/>
          <w:color w:val="000000"/>
          <w:sz w:val="28"/>
        </w:rPr>
        <w:t xml:space="preserve">
      - поступлений от реализации услуг, предоставляемых государственными учреждениями, содержащимися за счет средств местных бюджетов (за исключением школ и школ-интернатов), прочих санкций и штрафов, кроме сумм, зачисляемых в вышестоящие бюджеты; </w:t>
      </w:r>
      <w:r>
        <w:br/>
      </w:r>
      <w:r>
        <w:rPr>
          <w:rFonts w:ascii="Times New Roman"/>
          <w:b w:val="false"/>
          <w:i w:val="false"/>
          <w:color w:val="000000"/>
          <w:sz w:val="28"/>
        </w:rPr>
        <w:t xml:space="preserve">
      - прочих не налоговых поступлений, кроме сумм, зачисляемых в вышестоящие бюджеты; </w:t>
      </w:r>
      <w:r>
        <w:br/>
      </w:r>
      <w:r>
        <w:rPr>
          <w:rFonts w:ascii="Times New Roman"/>
          <w:b w:val="false"/>
          <w:i w:val="false"/>
          <w:color w:val="000000"/>
          <w:sz w:val="28"/>
        </w:rPr>
        <w:t xml:space="preserve">
      - прочих платежей и доходов от некоммерческих - сопутствующих продаж. </w:t>
      </w:r>
      <w:r>
        <w:br/>
      </w:r>
      <w:r>
        <w:rPr>
          <w:rFonts w:ascii="Times New Roman"/>
          <w:b w:val="false"/>
          <w:i w:val="false"/>
          <w:color w:val="000000"/>
          <w:sz w:val="28"/>
        </w:rPr>
        <w:t>
</w:t>
      </w:r>
      <w:r>
        <w:rPr>
          <w:rFonts w:ascii="Times New Roman"/>
          <w:b w:val="false"/>
          <w:i w:val="false"/>
          <w:color w:val="000000"/>
          <w:sz w:val="28"/>
        </w:rPr>
        <w:t xml:space="preserve">
      6. Установить на 1999 год распределение общей суммы поступлений от общегосударственных налогов в бюджеты районов, городов Кокшетау и Петропавловска в следующих размерах: </w:t>
      </w:r>
      <w:r>
        <w:br/>
      </w:r>
      <w:r>
        <w:rPr>
          <w:rFonts w:ascii="Times New Roman"/>
          <w:b w:val="false"/>
          <w:i w:val="false"/>
          <w:color w:val="000000"/>
          <w:sz w:val="28"/>
        </w:rPr>
        <w:t xml:space="preserve">
      а) по подоходному налогу с юридических лиц: Айыртаускому, Акжарскому, Булаевскому, Енбекшильдерскому, Есильскому, Жамбылскому, Зерендинскому, Кызылжарскому, Мамлютскому, Сергеевскому, Советскому, Тайыншинскому, Тимирязевскому, Уалихановскому, Целинному, Щучинскому районам - 100 процентов, городам Кокшетау и Петропавловск - 30 процентов; </w:t>
      </w:r>
      <w:r>
        <w:br/>
      </w:r>
      <w:r>
        <w:rPr>
          <w:rFonts w:ascii="Times New Roman"/>
          <w:b w:val="false"/>
          <w:i w:val="false"/>
          <w:color w:val="000000"/>
          <w:sz w:val="28"/>
        </w:rPr>
        <w:t xml:space="preserve">
      б) по подоходному налогу с физических лиц, удерживаемому у источника выплаты: </w:t>
      </w:r>
      <w:r>
        <w:br/>
      </w:r>
      <w:r>
        <w:rPr>
          <w:rFonts w:ascii="Times New Roman"/>
          <w:b w:val="false"/>
          <w:i w:val="false"/>
          <w:color w:val="000000"/>
          <w:sz w:val="28"/>
        </w:rPr>
        <w:t xml:space="preserve">
      Айыртаускому, Акжарскому, Булаевскому, Енбекшильдерскому, Есильскому, Жамбылскому, Зерендинскому, Кызылжарскому, Мамлютскому, Сергеевскому, Советскому, Тайыншинскому, Тимирязевскому, Уалихановскому, Целинному, Щучинскому районам по 50 процентов, городам Кокшетау и Петропавловск по 30 процентов; </w:t>
      </w:r>
      <w:r>
        <w:br/>
      </w:r>
      <w:r>
        <w:rPr>
          <w:rFonts w:ascii="Times New Roman"/>
          <w:b w:val="false"/>
          <w:i w:val="false"/>
          <w:color w:val="000000"/>
          <w:sz w:val="28"/>
        </w:rPr>
        <w:t>
</w:t>
      </w:r>
      <w:r>
        <w:rPr>
          <w:rFonts w:ascii="Times New Roman"/>
          <w:b w:val="false"/>
          <w:i w:val="false"/>
          <w:color w:val="000000"/>
          <w:sz w:val="28"/>
        </w:rPr>
        <w:t xml:space="preserve">
      7. Учесть, что с 1 января 1999 года в расходах бюджетов районов, городов Кокшетау и Петропавловска предусмотрены ассигнования на выплату пособий семьям, имеющим детей, и жилищных пособий на реализацию программы занятости, включая общественные работы, профессиональную подготовку и переподготовку безработных, содействие безработным в трудоустройстве в размерах и порядке, установленных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8. Учесть, что с 1 января 1999 года в расходах бюджетов районов, городов Кокшетау и Петропавловска предусмотрены ассигнования на выплату пособий на оздоровление инвалидам и участникам ликвидации последствий аварии на Чернобыльской АЭС, инвалидам вследствие экологического бедствия и ядерных испытаний, и расходы по проезду на междугородном транспорте внутри страны и в пределах СНГ, по связи, подписке на периодическую печать в соответствии с действующим законодательством. </w:t>
      </w:r>
      <w:r>
        <w:br/>
      </w:r>
      <w:r>
        <w:rPr>
          <w:rFonts w:ascii="Times New Roman"/>
          <w:b w:val="false"/>
          <w:i w:val="false"/>
          <w:color w:val="000000"/>
          <w:sz w:val="28"/>
        </w:rPr>
        <w:t>
</w:t>
      </w:r>
      <w:r>
        <w:rPr>
          <w:rFonts w:ascii="Times New Roman"/>
          <w:b w:val="false"/>
          <w:i w:val="false"/>
          <w:color w:val="000000"/>
          <w:sz w:val="28"/>
        </w:rPr>
        <w:t xml:space="preserve">
      9. Учесть, что в 1999 году в составе расходов местных бюджетов предусмотрены ассигнования на финансирование медицинских организаций, включая медицинские организации железной дороги, оказывающих медицинскую помощь населению в рамках государственного заказа по бесплатному гарантированному объему медицинской помощи и по модели фондодержания. Администрирование государственного заказа по выполнению бесплатного гарантированного объема медицинской помощи и по модели фондодержания ососуществляется уполномоченным органом. </w:t>
      </w:r>
      <w:r>
        <w:br/>
      </w:r>
      <w:r>
        <w:rPr>
          <w:rFonts w:ascii="Times New Roman"/>
          <w:b w:val="false"/>
          <w:i w:val="false"/>
          <w:color w:val="000000"/>
          <w:sz w:val="28"/>
        </w:rPr>
        <w:t>
</w:t>
      </w:r>
      <w:r>
        <w:rPr>
          <w:rFonts w:ascii="Times New Roman"/>
          <w:b w:val="false"/>
          <w:i w:val="false"/>
          <w:color w:val="000000"/>
          <w:sz w:val="28"/>
        </w:rPr>
        <w:t xml:space="preserve">
      10. Выделить в 1999 году трансферты бюджетам районов и городов в сумме 5980507 тыс тенге в том числе: ___________________________________________________________________________ Всего Из респуб- Из област- Из них на тыс. ликанского ного выравниван. тенге бюджета бюджета тарифа по модели фондодерж. (пр. 35) ___________________________________________________________________________ Айыртаускому району 328915 190061 138854 39917 Акжарскому району 184560 120645 63915 19699 Булаевскому району 288452 185595 102857 33638 Енбекшильдерскому району 221120 124915 96205 19469 Есильскому району 260142 143810 116332 26035 Жамбылскому району 252250 137411 114839 25805 Зерендинскому району 279476 186965 92511 33178 Кызылжарскому району 263726 179293 84433 30470 Мамлютскому району 165276 110459 54817 19066 Сергеевскому району 232574 140547 92027 21658 Советскому району 179000 123792 55208 20448 Тайыншинскому району 423643 260288 163355 45446 Тимирязевскому району 115508 88233 27275 13997 Уалихановскому району 211847 123952 87895 21773 Целинному району 292753 206890 85863 37786 Щучинскому району 505585 271006 234579 53683 г. Кокшетау 883975 416967 467008 68701 г. Петропавловску 891705 492574 399131 107472 ___________________________________________________________________________ Областному финансовому управлению передачу трансфертов в нижестоящие бюджеты осуществлять: - из республиканского бюджета - в меру их поступления; - из областного бюджета - пропорционально выполнению плана сбора по контингенту социального и подоходного налогов, поступлений от аренды государственного имущества в размерах, определенных соответствующим территориям при разработке бюджета области. </w:t>
      </w:r>
      <w:r>
        <w:br/>
      </w:r>
      <w:r>
        <w:rPr>
          <w:rFonts w:ascii="Times New Roman"/>
          <w:b w:val="false"/>
          <w:i w:val="false"/>
          <w:color w:val="000000"/>
          <w:sz w:val="28"/>
        </w:rPr>
        <w:t>
</w:t>
      </w:r>
      <w:r>
        <w:rPr>
          <w:rFonts w:ascii="Times New Roman"/>
          <w:b w:val="false"/>
          <w:i w:val="false"/>
          <w:color w:val="000000"/>
          <w:sz w:val="28"/>
        </w:rPr>
        <w:t xml:space="preserve">
      11. Учесть, что размеры средств по программе "Общеобразовательное обучение на местном уровне", выделяемых из бюджетов районов, г. Кокшетау и Петропавловск, должны быть не ниже следующих сумм: Айыртаускому району 212689 тыс. тенге; Акжарскому району 112056; Булаевскому району 177988; Енбекшильдерскому району 116800; Есильскому району 133377; Жамбылскому району 150019; Зерендинскому району 200470; Кызылжарскому району 164453; Мамлютскому району 106524; Сергеевскому району 122473; Советскому району 115516; Тайыншинскому району 262634; Тимирязевскому району 80998; Уалихановскому району 113223; Целинному району 218007; Щучинскому району 236797; г. Кокшетау 404154; г. Петропавловску 570687. </w:t>
      </w:r>
      <w:r>
        <w:br/>
      </w:r>
      <w:r>
        <w:rPr>
          <w:rFonts w:ascii="Times New Roman"/>
          <w:b w:val="false"/>
          <w:i w:val="false"/>
          <w:color w:val="000000"/>
          <w:sz w:val="28"/>
        </w:rPr>
        <w:t>
</w:t>
      </w:r>
      <w:r>
        <w:rPr>
          <w:rFonts w:ascii="Times New Roman"/>
          <w:b w:val="false"/>
          <w:i w:val="false"/>
          <w:color w:val="000000"/>
          <w:sz w:val="28"/>
        </w:rPr>
        <w:t xml:space="preserve">
      12. Учесть, что размеры по программам здравоохранения, выделяемых из бюджетов районов, г. Кокшетау и Петропавловск, должны быть не ниже следующих сумм: Айыртаускому району 106873 тыс. тенге; Акжарскому району 55103; Булаевскому району 96023; Енбекшильдерскому району 56936; Есильскому району 77342; Жамбылскому району 67699; Зерендинскому району 84751; Кызылжарскому району 79718; Мамлютскому району 52159; Сергеевскому району 61719; Советскому району 59369; Тайыншинскому району 133434; Тимирязевскому району 39869; Уалихановскому району 68168; Целинному району 110024; Щучинскому району 206746; г. Кокшетау 403374; г. Петропавловску 536732. </w:t>
      </w:r>
      <w:r>
        <w:br/>
      </w:r>
      <w:r>
        <w:rPr>
          <w:rFonts w:ascii="Times New Roman"/>
          <w:b w:val="false"/>
          <w:i w:val="false"/>
          <w:color w:val="000000"/>
          <w:sz w:val="28"/>
        </w:rPr>
        <w:t>
</w:t>
      </w:r>
      <w:r>
        <w:rPr>
          <w:rFonts w:ascii="Times New Roman"/>
          <w:b w:val="false"/>
          <w:i w:val="false"/>
          <w:color w:val="000000"/>
          <w:sz w:val="28"/>
        </w:rPr>
        <w:t xml:space="preserve">
      13. Предусмотреть ассигнования на погашение кредиторской задолженности, образовавшейся в 1998 году за централизованную поставку медикаментов согласно проведенным тендерам в сумме 7247 тыс. тенге, в том числе: облпсихбольнице - 2843 тыс. тенге, облуправлению госсанэпидемнадзора </w:t>
      </w:r>
      <w:r>
        <w:br/>
      </w:r>
      <w:r>
        <w:rPr>
          <w:rFonts w:ascii="Times New Roman"/>
          <w:b w:val="false"/>
          <w:i w:val="false"/>
          <w:color w:val="000000"/>
          <w:sz w:val="28"/>
        </w:rPr>
        <w:t xml:space="preserve">
- 2000 тыс. тенге, областному центру крови - 2259 тыс. тенге, региональному тубдиспансеру - 72 тыс.тенге. </w:t>
      </w:r>
      <w:r>
        <w:br/>
      </w:r>
      <w:r>
        <w:rPr>
          <w:rFonts w:ascii="Times New Roman"/>
          <w:b w:val="false"/>
          <w:i w:val="false"/>
          <w:color w:val="000000"/>
          <w:sz w:val="28"/>
        </w:rPr>
        <w:t>
</w:t>
      </w:r>
      <w:r>
        <w:rPr>
          <w:rFonts w:ascii="Times New Roman"/>
          <w:b w:val="false"/>
          <w:i w:val="false"/>
          <w:color w:val="000000"/>
          <w:sz w:val="28"/>
        </w:rPr>
        <w:t xml:space="preserve">
      14. Учесть, что в 1999 году в составе расходов аппарата акима области предусмотрены ассигнования на завершение издания "Книги памяти" в сумме 71 тыс.тенге, приобретение ведомственного жилья - 24 тыс тенге, на оплату услуг "Центру имущественного найма" - 1972 тыс. тенге: </w:t>
      </w:r>
      <w:r>
        <w:br/>
      </w:r>
      <w:r>
        <w:rPr>
          <w:rFonts w:ascii="Times New Roman"/>
          <w:b w:val="false"/>
          <w:i w:val="false"/>
          <w:color w:val="000000"/>
          <w:sz w:val="28"/>
        </w:rPr>
        <w:t xml:space="preserve">
     - департамента по труду и социальной защиты населения на создание фонда поддержки малообеспеченных граждан - 30000 тыс. тенге. </w:t>
      </w:r>
      <w:r>
        <w:br/>
      </w:r>
      <w:r>
        <w:rPr>
          <w:rFonts w:ascii="Times New Roman"/>
          <w:b w:val="false"/>
          <w:i w:val="false"/>
          <w:color w:val="000000"/>
          <w:sz w:val="28"/>
        </w:rPr>
        <w:t>
</w:t>
      </w:r>
      <w:r>
        <w:rPr>
          <w:rFonts w:ascii="Times New Roman"/>
          <w:b w:val="false"/>
          <w:i w:val="false"/>
          <w:color w:val="000000"/>
          <w:sz w:val="28"/>
        </w:rPr>
        <w:t xml:space="preserve">
      15. Учесть, что в 1999 году в составе расходов областного бюджета предусмотрены ассигнования по поддержке малого предпринимательства и микрокредитование субъектов малого бизнеса - 20000 тыс. тенге. </w:t>
      </w:r>
      <w:r>
        <w:br/>
      </w:r>
      <w:r>
        <w:rPr>
          <w:rFonts w:ascii="Times New Roman"/>
          <w:b w:val="false"/>
          <w:i w:val="false"/>
          <w:color w:val="000000"/>
          <w:sz w:val="28"/>
        </w:rPr>
        <w:t>
</w:t>
      </w:r>
      <w:r>
        <w:rPr>
          <w:rFonts w:ascii="Times New Roman"/>
          <w:b w:val="false"/>
          <w:i w:val="false"/>
          <w:color w:val="000000"/>
          <w:sz w:val="28"/>
        </w:rPr>
        <w:t xml:space="preserve">
      16. Определить в областном бюджете резервный фонд в размере 20000 тыс. тенге, в том числе для финансирования чрезмерных ситуаций и мероприятий природного и техногенного характера - 15000 тыс. тенге. </w:t>
      </w:r>
      <w:r>
        <w:br/>
      </w:r>
      <w:r>
        <w:rPr>
          <w:rFonts w:ascii="Times New Roman"/>
          <w:b w:val="false"/>
          <w:i w:val="false"/>
          <w:color w:val="000000"/>
          <w:sz w:val="28"/>
        </w:rPr>
        <w:t>
</w:t>
      </w:r>
      <w:r>
        <w:rPr>
          <w:rFonts w:ascii="Times New Roman"/>
          <w:b w:val="false"/>
          <w:i w:val="false"/>
          <w:color w:val="000000"/>
          <w:sz w:val="28"/>
        </w:rPr>
        <w:t xml:space="preserve">
      17. Установить, что в процессе исполнения областного бюджета на 1999 год не подлежат секвестрированию областные программы: </w:t>
      </w:r>
      <w:r>
        <w:br/>
      </w:r>
      <w:r>
        <w:rPr>
          <w:rFonts w:ascii="Times New Roman"/>
          <w:b w:val="false"/>
          <w:i w:val="false"/>
          <w:color w:val="000000"/>
          <w:sz w:val="28"/>
        </w:rPr>
        <w:t xml:space="preserve">
     - "Туберкулез"; </w:t>
      </w:r>
      <w:r>
        <w:br/>
      </w:r>
      <w:r>
        <w:rPr>
          <w:rFonts w:ascii="Times New Roman"/>
          <w:b w:val="false"/>
          <w:i w:val="false"/>
          <w:color w:val="000000"/>
          <w:sz w:val="28"/>
        </w:rPr>
        <w:t xml:space="preserve">
     - социальное обеспечение детей; </w:t>
      </w:r>
      <w:r>
        <w:br/>
      </w:r>
      <w:r>
        <w:rPr>
          <w:rFonts w:ascii="Times New Roman"/>
          <w:b w:val="false"/>
          <w:i w:val="false"/>
          <w:color w:val="000000"/>
          <w:sz w:val="28"/>
        </w:rPr>
        <w:t xml:space="preserve">
     - общеобразовательное обучение на местном уровне; </w:t>
      </w:r>
      <w:r>
        <w:br/>
      </w:r>
      <w:r>
        <w:rPr>
          <w:rFonts w:ascii="Times New Roman"/>
          <w:b w:val="false"/>
          <w:i w:val="false"/>
          <w:color w:val="000000"/>
          <w:sz w:val="28"/>
        </w:rPr>
        <w:t xml:space="preserve">
     - развитие детей-инвалидов дошкольного возраста (связанные с обеспечением гарантированных государством условий для лечения, социальной адаптации). </w:t>
      </w:r>
      <w:r>
        <w:br/>
      </w:r>
      <w:r>
        <w:rPr>
          <w:rFonts w:ascii="Times New Roman"/>
          <w:b w:val="false"/>
          <w:i w:val="false"/>
          <w:color w:val="000000"/>
          <w:sz w:val="28"/>
        </w:rPr>
        <w:t>
</w:t>
      </w:r>
      <w:r>
        <w:rPr>
          <w:rFonts w:ascii="Times New Roman"/>
          <w:b w:val="false"/>
          <w:i w:val="false"/>
          <w:color w:val="000000"/>
          <w:sz w:val="28"/>
        </w:rPr>
        <w:t xml:space="preserve">
      18. Установить размер оборотной кассовой наличности по областному бюджету на конец года в сумме 95 тыс. тенге, направив на эти цели остатки денежных средств областного бюджета на 1 января 1999 года в указанной сумме. </w:t>
      </w:r>
      <w:r>
        <w:br/>
      </w:r>
      <w:r>
        <w:rPr>
          <w:rFonts w:ascii="Times New Roman"/>
          <w:b w:val="false"/>
          <w:i w:val="false"/>
          <w:color w:val="000000"/>
          <w:sz w:val="28"/>
        </w:rPr>
        <w:t>
</w:t>
      </w:r>
      <w:r>
        <w:rPr>
          <w:rFonts w:ascii="Times New Roman"/>
          <w:b w:val="false"/>
          <w:i w:val="false"/>
          <w:color w:val="000000"/>
          <w:sz w:val="28"/>
        </w:rPr>
        <w:t xml:space="preserve">
      19. Облфинуправлению согласовать с Министерством финансов Республики Казахстан лимит заимствования на июнь-июль для покрытия временного кассового разрыва, вызванного необходимостью закупок топлива для нужд бюджетных учреждений области и выплат отпускных пособий работникам образования, в сумме 600 млн. тенге. </w:t>
      </w:r>
      <w:r>
        <w:br/>
      </w:r>
      <w:r>
        <w:rPr>
          <w:rFonts w:ascii="Times New Roman"/>
          <w:b w:val="false"/>
          <w:i w:val="false"/>
          <w:color w:val="000000"/>
          <w:sz w:val="28"/>
        </w:rPr>
        <w:t>
</w:t>
      </w:r>
      <w:r>
        <w:rPr>
          <w:rFonts w:ascii="Times New Roman"/>
          <w:b w:val="false"/>
          <w:i w:val="false"/>
          <w:color w:val="000000"/>
          <w:sz w:val="28"/>
        </w:rPr>
        <w:t xml:space="preserve">
      20. В соответствии со </w:t>
      </w:r>
      <w:r>
        <w:rPr>
          <w:rFonts w:ascii="Times New Roman"/>
          <w:b w:val="false"/>
          <w:i w:val="false"/>
          <w:color w:val="000000"/>
          <w:sz w:val="28"/>
        </w:rPr>
        <w:t xml:space="preserve">статьей 27 </w:t>
      </w:r>
      <w:r>
        <w:rPr>
          <w:rFonts w:ascii="Times New Roman"/>
          <w:b w:val="false"/>
          <w:i w:val="false"/>
          <w:color w:val="000000"/>
          <w:sz w:val="28"/>
        </w:rPr>
        <w:t xml:space="preserve">Закона "О бюджетной системе" при снижении запланированных поступлений от доходных источников в процессе исполнения бюджета, решение о сокращении предусмотренных в областном бюджете расходов по каждой программе до 10 процентов от утвержденных сумм принимается акимом области, а свыше 10 процентов - областным маслихатом. </w:t>
      </w:r>
      <w:r>
        <w:br/>
      </w:r>
      <w:r>
        <w:rPr>
          <w:rFonts w:ascii="Times New Roman"/>
          <w:b w:val="false"/>
          <w:i w:val="false"/>
          <w:color w:val="000000"/>
          <w:sz w:val="28"/>
        </w:rPr>
        <w:t>
</w:t>
      </w:r>
      <w:r>
        <w:rPr>
          <w:rFonts w:ascii="Times New Roman"/>
          <w:b w:val="false"/>
          <w:i w:val="false"/>
          <w:color w:val="000000"/>
          <w:sz w:val="28"/>
        </w:rPr>
        <w:t xml:space="preserve">
      21. Поручить акиму Северо-Казахстанской области разработать мероприятия по исполнению областного бюджета области на 1999 год с учетом увеличения его доходной части. </w:t>
      </w:r>
    </w:p>
    <w:bookmarkEnd w:id="1"/>
    <w:p>
      <w:pPr>
        <w:spacing w:after="0"/>
        <w:ind w:left="0"/>
        <w:jc w:val="both"/>
      </w:pPr>
      <w:r>
        <w:rPr>
          <w:rFonts w:ascii="Times New Roman"/>
          <w:b w:val="false"/>
          <w:i/>
          <w:color w:val="000000"/>
          <w:sz w:val="28"/>
        </w:rPr>
        <w:t xml:space="preserve">      Председатель                               Секретарь XX сессии </w:t>
      </w:r>
      <w:r>
        <w:br/>
      </w:r>
      <w:r>
        <w:rPr>
          <w:rFonts w:ascii="Times New Roman"/>
          <w:b w:val="false"/>
          <w:i w:val="false"/>
          <w:color w:val="000000"/>
          <w:sz w:val="28"/>
        </w:rPr>
        <w:t>
</w:t>
      </w:r>
      <w:r>
        <w:rPr>
          <w:rFonts w:ascii="Times New Roman"/>
          <w:b w:val="false"/>
          <w:i/>
          <w:color w:val="000000"/>
          <w:sz w:val="28"/>
        </w:rPr>
        <w:t xml:space="preserve">      областного маслихата                       областного маслихата </w:t>
      </w:r>
    </w:p>
    <w:bookmarkStart w:name="z22"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решению Северо-Казахстанского </w:t>
      </w:r>
      <w:r>
        <w:br/>
      </w:r>
      <w:r>
        <w:rPr>
          <w:rFonts w:ascii="Times New Roman"/>
          <w:b w:val="false"/>
          <w:i w:val="false"/>
          <w:color w:val="000000"/>
          <w:sz w:val="28"/>
        </w:rPr>
        <w:t xml:space="preserve">
областного маслихата № 20/2 от 5 февраля 1999 г. </w:t>
      </w:r>
      <w:r>
        <w:br/>
      </w:r>
      <w:r>
        <w:rPr>
          <w:rFonts w:ascii="Times New Roman"/>
          <w:b w:val="false"/>
          <w:i w:val="false"/>
          <w:color w:val="000000"/>
          <w:sz w:val="28"/>
        </w:rPr>
        <w:t xml:space="preserve">
Северо-Казахстанский областной бюджет на 1999 год </w:t>
      </w:r>
    </w:p>
    <w:bookmarkEnd w:id="2"/>
    <w:p>
      <w:pPr>
        <w:spacing w:after="0"/>
        <w:ind w:left="0"/>
        <w:jc w:val="both"/>
      </w:pPr>
      <w:r>
        <w:rPr>
          <w:rFonts w:ascii="Times New Roman"/>
          <w:b w:val="false"/>
          <w:i w:val="false"/>
          <w:color w:val="000000"/>
          <w:sz w:val="28"/>
        </w:rPr>
        <w:t xml:space="preserve">I. Доходы </w:t>
      </w:r>
    </w:p>
    <w:p>
      <w:pPr>
        <w:spacing w:after="0"/>
        <w:ind w:left="0"/>
        <w:jc w:val="both"/>
      </w:pPr>
      <w:r>
        <w:rPr>
          <w:rFonts w:ascii="Times New Roman"/>
          <w:b w:val="false"/>
          <w:i w:val="false"/>
          <w:color w:val="000000"/>
          <w:sz w:val="28"/>
        </w:rPr>
        <w:t xml:space="preserve">_____________________________________________________________________ Ка- :Кл.:Подкл.:Спе-: те- : : :циф.: НАИМЕНОВАНИЕ гор.: : : : _____________________________________________________________________        1 : 0: 0 : 0 :НАЛОГОВЫЕ ПОСТУПЛЕНИЯ </w:t>
      </w:r>
      <w:r>
        <w:br/>
      </w:r>
      <w:r>
        <w:rPr>
          <w:rFonts w:ascii="Times New Roman"/>
          <w:b w:val="false"/>
          <w:i w:val="false"/>
          <w:color w:val="000000"/>
          <w:sz w:val="28"/>
        </w:rPr>
        <w:t xml:space="preserve">
      1 : 1: 0 : 0 :Подоходный налог на доходы и прирост капитала </w:t>
      </w:r>
      <w:r>
        <w:br/>
      </w:r>
      <w:r>
        <w:rPr>
          <w:rFonts w:ascii="Times New Roman"/>
          <w:b w:val="false"/>
          <w:i w:val="false"/>
          <w:color w:val="000000"/>
          <w:sz w:val="28"/>
        </w:rPr>
        <w:t xml:space="preserve">
      1 : 1: 1 : 0 :Подоходный налог с юридических лиц </w:t>
      </w:r>
      <w:r>
        <w:br/>
      </w:r>
      <w:r>
        <w:rPr>
          <w:rFonts w:ascii="Times New Roman"/>
          <w:b w:val="false"/>
          <w:i w:val="false"/>
          <w:color w:val="000000"/>
          <w:sz w:val="28"/>
        </w:rPr>
        <w:t xml:space="preserve">
      1 : 1: 1 : 1 :Подоходный налог с юридических лиц-резидентов </w:t>
      </w:r>
      <w:r>
        <w:br/>
      </w:r>
      <w:r>
        <w:rPr>
          <w:rFonts w:ascii="Times New Roman"/>
          <w:b w:val="false"/>
          <w:i w:val="false"/>
          <w:color w:val="000000"/>
          <w:sz w:val="28"/>
        </w:rPr>
        <w:t xml:space="preserve">
      1 : 1: 2 : 0 :Подоходный налог с физических лиц </w:t>
      </w:r>
      <w:r>
        <w:br/>
      </w:r>
      <w:r>
        <w:rPr>
          <w:rFonts w:ascii="Times New Roman"/>
          <w:b w:val="false"/>
          <w:i w:val="false"/>
          <w:color w:val="000000"/>
          <w:sz w:val="28"/>
        </w:rPr>
        <w:t xml:space="preserve">
      1 : 1: 2 : 1 :Подоходный налог с физических лиц, удерживаемый у источника выплаты </w:t>
      </w:r>
      <w:r>
        <w:br/>
      </w:r>
      <w:r>
        <w:rPr>
          <w:rFonts w:ascii="Times New Roman"/>
          <w:b w:val="false"/>
          <w:i w:val="false"/>
          <w:color w:val="000000"/>
          <w:sz w:val="28"/>
        </w:rPr>
        <w:t xml:space="preserve">
      1 : 3: 0 : 0 :Социальный налог </w:t>
      </w:r>
      <w:r>
        <w:br/>
      </w:r>
      <w:r>
        <w:rPr>
          <w:rFonts w:ascii="Times New Roman"/>
          <w:b w:val="false"/>
          <w:i w:val="false"/>
          <w:color w:val="000000"/>
          <w:sz w:val="28"/>
        </w:rPr>
        <w:t xml:space="preserve">
      1 : 3: 1 : 0 :Социальный налог </w:t>
      </w:r>
      <w:r>
        <w:br/>
      </w:r>
      <w:r>
        <w:rPr>
          <w:rFonts w:ascii="Times New Roman"/>
          <w:b w:val="false"/>
          <w:i w:val="false"/>
          <w:color w:val="000000"/>
          <w:sz w:val="28"/>
        </w:rPr>
        <w:t xml:space="preserve">
      2 : 0: 0 : 0 :НЕНАЛОГОВЫЕ ПОСТУПЛЕНИЯ </w:t>
      </w:r>
      <w:r>
        <w:br/>
      </w:r>
      <w:r>
        <w:rPr>
          <w:rFonts w:ascii="Times New Roman"/>
          <w:b w:val="false"/>
          <w:i w:val="false"/>
          <w:color w:val="000000"/>
          <w:sz w:val="28"/>
        </w:rPr>
        <w:t xml:space="preserve">
      2 : 2: 0 : 0 :Административные сборы и платежи, доходы от некоммерческих и сопутствующих продаж </w:t>
      </w:r>
      <w:r>
        <w:br/>
      </w:r>
      <w:r>
        <w:rPr>
          <w:rFonts w:ascii="Times New Roman"/>
          <w:b w:val="false"/>
          <w:i w:val="false"/>
          <w:color w:val="000000"/>
          <w:sz w:val="28"/>
        </w:rPr>
        <w:t xml:space="preserve">
      2 : 2: 1 : 0 :Административные сборы </w:t>
      </w:r>
      <w:r>
        <w:br/>
      </w:r>
      <w:r>
        <w:rPr>
          <w:rFonts w:ascii="Times New Roman"/>
          <w:b w:val="false"/>
          <w:i w:val="false"/>
          <w:color w:val="000000"/>
          <w:sz w:val="28"/>
        </w:rPr>
        <w:t xml:space="preserve">
      2 : 2: 1 : 9 :Доходы, получаемые от деятельности уголовно - исполнительной испекции </w:t>
      </w:r>
      <w:r>
        <w:br/>
      </w:r>
      <w:r>
        <w:rPr>
          <w:rFonts w:ascii="Times New Roman"/>
          <w:b w:val="false"/>
          <w:i w:val="false"/>
          <w:color w:val="000000"/>
          <w:sz w:val="28"/>
        </w:rPr>
        <w:t xml:space="preserve">
      2 : 2: 3 : 0 :Прочие платежи и доходы от некоммерческих и сопутствующих продаж </w:t>
      </w:r>
      <w:r>
        <w:br/>
      </w:r>
      <w:r>
        <w:rPr>
          <w:rFonts w:ascii="Times New Roman"/>
          <w:b w:val="false"/>
          <w:i w:val="false"/>
          <w:color w:val="000000"/>
          <w:sz w:val="28"/>
        </w:rPr>
        <w:t xml:space="preserve">
      2 : 2: 3 : 1 :Поступления от аренды и продажи </w:t>
      </w:r>
      <w:r>
        <w:br/>
      </w:r>
      <w:r>
        <w:rPr>
          <w:rFonts w:ascii="Times New Roman"/>
          <w:b w:val="false"/>
          <w:i w:val="false"/>
          <w:color w:val="000000"/>
          <w:sz w:val="28"/>
        </w:rPr>
        <w:t xml:space="preserve">
      2 : 3: 0 : 0 :Поступления по штрафам и санкциям </w:t>
      </w:r>
      <w:r>
        <w:br/>
      </w:r>
      <w:r>
        <w:rPr>
          <w:rFonts w:ascii="Times New Roman"/>
          <w:b w:val="false"/>
          <w:i w:val="false"/>
          <w:color w:val="000000"/>
          <w:sz w:val="28"/>
        </w:rPr>
        <w:t xml:space="preserve">
      2 : 3: 1: 0 :Поступления по штрафам и санкциям </w:t>
      </w:r>
      <w:r>
        <w:br/>
      </w:r>
      <w:r>
        <w:rPr>
          <w:rFonts w:ascii="Times New Roman"/>
          <w:b w:val="false"/>
          <w:i w:val="false"/>
          <w:color w:val="000000"/>
          <w:sz w:val="28"/>
        </w:rPr>
        <w:t xml:space="preserve">
      2 : 3: 1: 1 :Административные штрафы и иные санкции (кроме налагаемых налоговыми органами по сокрытым доходам </w:t>
      </w:r>
      <w:r>
        <w:br/>
      </w:r>
      <w:r>
        <w:rPr>
          <w:rFonts w:ascii="Times New Roman"/>
          <w:b w:val="false"/>
          <w:i w:val="false"/>
          <w:color w:val="000000"/>
          <w:sz w:val="28"/>
        </w:rPr>
        <w:t xml:space="preserve">
      2 : 5: 0 : 0 :Прочие неналоговые поступления </w:t>
      </w:r>
      <w:r>
        <w:br/>
      </w:r>
      <w:r>
        <w:rPr>
          <w:rFonts w:ascii="Times New Roman"/>
          <w:b w:val="false"/>
          <w:i w:val="false"/>
          <w:color w:val="000000"/>
          <w:sz w:val="28"/>
        </w:rPr>
        <w:t xml:space="preserve">
      2 : 5: 1 : 0 :Прочие неналоговые поступления </w:t>
      </w:r>
      <w:r>
        <w:br/>
      </w:r>
      <w:r>
        <w:rPr>
          <w:rFonts w:ascii="Times New Roman"/>
          <w:b w:val="false"/>
          <w:i w:val="false"/>
          <w:color w:val="000000"/>
          <w:sz w:val="28"/>
        </w:rPr>
        <w:t xml:space="preserve">
      2 : 5: 1 : 3 :Платежи за загрязнение окружающей среды и штрафы за нарушение природоохранного законодательства от юридических и  физических лиц-природопользователей, средства от реализации конфискованных орудий охоты и рыболовства незаконно добытой продукции </w:t>
      </w:r>
      <w:r>
        <w:br/>
      </w:r>
      <w:r>
        <w:rPr>
          <w:rFonts w:ascii="Times New Roman"/>
          <w:b w:val="false"/>
          <w:i w:val="false"/>
          <w:color w:val="000000"/>
          <w:sz w:val="28"/>
        </w:rPr>
        <w:t xml:space="preserve">
      4 : 0: 0 : 0 :Получаемые официальные трансферты (гранты) </w:t>
      </w:r>
      <w:r>
        <w:br/>
      </w:r>
      <w:r>
        <w:rPr>
          <w:rFonts w:ascii="Times New Roman"/>
          <w:b w:val="false"/>
          <w:i w:val="false"/>
          <w:color w:val="000000"/>
          <w:sz w:val="28"/>
        </w:rPr>
        <w:t xml:space="preserve">
      4 : 2: 0 : 0 :Трансферты из вышестоящих органов государственного управления </w:t>
      </w:r>
      <w:r>
        <w:br/>
      </w:r>
      <w:r>
        <w:rPr>
          <w:rFonts w:ascii="Times New Roman"/>
          <w:b w:val="false"/>
          <w:i w:val="false"/>
          <w:color w:val="000000"/>
          <w:sz w:val="28"/>
        </w:rPr>
        <w:t xml:space="preserve">
      4 : 2: 1 : 0 :Трансферты из республиканского бюджета </w:t>
      </w:r>
      <w:r>
        <w:br/>
      </w:r>
      <w:r>
        <w:rPr>
          <w:rFonts w:ascii="Times New Roman"/>
          <w:b w:val="false"/>
          <w:i w:val="false"/>
          <w:color w:val="000000"/>
          <w:sz w:val="28"/>
        </w:rPr>
        <w:t xml:space="preserve">
      4 : 2: 1 : 1 :Текущие ___________________________________________________________________________ 999: 0: 0 : 0 :ИТОГО </w:t>
      </w:r>
    </w:p>
    <w:p>
      <w:pPr>
        <w:spacing w:after="0"/>
        <w:ind w:left="0"/>
        <w:jc w:val="both"/>
      </w:pPr>
      <w:r>
        <w:rPr>
          <w:rFonts w:ascii="Times New Roman"/>
          <w:b w:val="false"/>
          <w:i w:val="false"/>
          <w:color w:val="000000"/>
          <w:sz w:val="28"/>
        </w:rPr>
        <w:t xml:space="preserve">II. РАСХОДЫ </w:t>
      </w:r>
    </w:p>
    <w:p>
      <w:pPr>
        <w:spacing w:after="0"/>
        <w:ind w:left="0"/>
        <w:jc w:val="both"/>
      </w:pPr>
      <w:r>
        <w:rPr>
          <w:rFonts w:ascii="Times New Roman"/>
          <w:b w:val="false"/>
          <w:i w:val="false"/>
          <w:color w:val="000000"/>
          <w:sz w:val="28"/>
        </w:rPr>
        <w:t xml:space="preserve">___________________________________________________________________________ Функциональн. группа: Учрежд. :Программа: Наименование ___________________________________________________________________________ 1 Государственные услуги общего характера 103 Аппарат местных представительных органов 2 Административные расходы на местном уровне 105 Аппарат акимов 2 Административные расходы на местном уровне 256 Управление экономики, индустрии и торговли 2 Административные расходы на местном уровне 2 Оборона 208 Министерство обороны Республики Казахстан 33 Обеспечение выполнения всеобщей воинской обязанности 105 Аппарат акимов 32 Ликвидация чрезвычайных ситуаций на местном уровне 33 Обеспечение материально-техническими средствами штабов по чрезвычайным ситуациям 3 Общественный порядок и безопасность 251 Управление внутренних дел 2 Административные расходы на местном уровне 30 Охрана общественного порядка и обеспечение общественной безопасности на местном уровне 4 Образование 253 Общеобразовательное обучение на местном уровне 32 Информатизация системы среднего образования на местном уровне 255 Управление туризма и спорта 20 Общеобразовательное обучение на местном уровне 253 Управление образования 31 Профессионально-техническое обучение 251 Управление внутренних дел 11 Переподготовка кадров на местном уровне 253 Управление образования 11 Переподготовка кадров на местном уровне 254 Управление здравоохранения 11 Переподготовка кадров на местном уровне 253 Управление образования 2 Административные расходы на местном уровне 5 Здравоохранение 251 Управление внутренних дел 31 Больницы широкого профиля на местном уровне 254 Управление здравоохранения 31 Медицинские центры на местном уровне 33 Борьба с эпидемиями на местном уровне 34 Производство крови (заменителей) на местном уровне 39 Профилактика и борьба с опасными инфекциями на местном уровне 30 Специализированные больницы на местном уровне 32 Программа "Туберкулез", выполняемая на местном уровне 36 Оказание гарантированного объема медицинской помощи населению на местном уровне 38 Прочие услуги по охране здоровья населения в области 2 Административные расходы на местном уровне 6 Социальное обеспечение и социальная помощь 253 Управление образования 6 Социальное обеспечение детей 258 Управление труда, занятости и социальной защиты населения 32 Социальное обеспечение, оказываемое через учреждения интернатского типа на местном уровне 30 Программа занятости (общественные работы, профессиональная подготовка и переподготовка безработных) 34 Обучение и трудоустройство инвалидов 51 Обеспечение специальными средствами передвижения и их техническое обслуживание 2 Административные расходы на местном уровне 33 Медико-социальная экспертиза на местном уровне 8 Культура, спорт и информационное производство 252 Управление культуры 2 Административные расходы на местном уровне 36 Проведение театрально-зрелищных мероприятий на местном уровне 38 Проведение зрелищных мероприятий на местном уровне 39 Хранение историко-культурных ценностей на местном уровне 253 Управление образования 35 Проведение культурных мероприятий с детьми на местном уровне 255 Управление туризма и спорта 2 Административные расходы на местном уровне 30 Проведение спортивных мероприятий на местном уровне 105 Аппарат акимов 46 Проведение государственной информационной политики через газеты и журналы на местном уровне 261 Отдел архивного фонда 30 Обеспечение сохранности архивного фонда, печатных изданий и их специальное использование на местном бюджете 10 Сельское, водное, лесное, рыбное хозяйство и охрана окружающей среды 105 Аппарат акимов 34 Организация охраны окружающей среды на местном уровне 257 Управление сельского хозяйства 2 Административные расходы на местном уровне 12 Транспорт и связь 105 Аппарат акимов 50 Эксплуатация дорожной системы на местном уровне 13 Прочие 105 Аппарат акимов 80 Поддержка малого предпринимательства на местном уровне 52 Резерв местных исполнительных органов 15 Официальные трансферты 105 Аппарат акимов 54 Трансферты из областного бюджета __________________________________________________________________________ ИТОГО ___________________________________________________________________________ Продолжение таблицы __________________________________________________________________________ : : Сумма : (тыс. тенге) ____________________ :4261694 : 839024 : 151637 : 151637 : 687387 : 687387 : :3422670 :3422670 : 119470 : 20720 : : 1000 : 1000 : : 19720 : : 19720 : 78170 : 78170 : 78170 : : : 20580 : 20580 : 20580 : : : : : :4191990 :4191990 : :4191990 :4191990 :8573190 </w:t>
      </w:r>
      <w:r>
        <w:br/>
      </w:r>
      <w:r>
        <w:rPr>
          <w:rFonts w:ascii="Times New Roman"/>
          <w:b w:val="false"/>
          <w:i w:val="false"/>
          <w:color w:val="000000"/>
          <w:sz w:val="28"/>
        </w:rPr>
        <w:t xml:space="preserve">
      II. РАСХОДЫ _____________ : Сумма :(тыс. тенге) _____________ 135269 6946 6946 117855 117855 10468 10468 161109 3530 3530 157579 136516 21063 166023 166023 153705 12318 234382 168773 1500 12144 12144 25000 25000 8810 8810 7280 7280 200 200 253 10675 10675 1094095 18004 18004 1076091 21106 1456 31218 46076 120321 177484 649181 19960 9289 513929 52300 52300 461629 371985 16726 54 10051 52876 9937 71999 27899 7067 11500 6000 3332 9699 9699 16038 6038 10000 12151 12151 6212 6212 31470 20580 20580 10890 10890 144371 144371 144371 40000 40000 20000 20000 5980507 5980507 5980507 ___________________ 8573154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