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7e11" w14:textId="4657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временном порядке по оборудованию и использованию кабинета информатики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Алматы от 2 августа 1999 года N 660. Зарегистрировано Управлением юстиции города Алматы 21 августа 2000 года № 177. Утратило силу решением акима города Алматы от 29 июня 2007 года № 5</w:t>
      </w:r>
    </w:p>
    <w:p>
      <w:pPr>
        <w:spacing w:after="0"/>
        <w:ind w:left="0"/>
        <w:jc w:val="both"/>
      </w:pPr>
      <w:r>
        <w:rPr>
          <w:rFonts w:ascii="Times New Roman"/>
          <w:b w:val="false"/>
          <w:i w:val="false"/>
          <w:color w:val="ff0000"/>
          <w:sz w:val="28"/>
        </w:rPr>
        <w:t>      Сноска. Утратило силу решением акима города Алматы от 29.06.2007 № 5.</w:t>
      </w:r>
    </w:p>
    <w:p>
      <w:pPr>
        <w:spacing w:after="0"/>
        <w:ind w:left="0"/>
        <w:jc w:val="both"/>
      </w:pPr>
      <w:r>
        <w:rPr>
          <w:rFonts w:ascii="Times New Roman"/>
          <w:b w:val="false"/>
          <w:i w:val="false"/>
          <w:color w:val="000000"/>
          <w:sz w:val="28"/>
        </w:rPr>
        <w:t>      В целях реализации Государственной программы Президента Республики Казахстан информатизации системы среднего образования, согласно </w:t>
      </w:r>
      <w:r>
        <w:rPr>
          <w:rFonts w:ascii="Times New Roman"/>
          <w:b w:val="false"/>
          <w:i w:val="false"/>
          <w:color w:val="000000"/>
          <w:sz w:val="28"/>
        </w:rPr>
        <w:t>распоряжению</w:t>
      </w:r>
      <w:r>
        <w:rPr>
          <w:rFonts w:ascii="Times New Roman"/>
          <w:b w:val="false"/>
          <w:i w:val="false"/>
          <w:color w:val="000000"/>
          <w:sz w:val="28"/>
        </w:rPr>
        <w:t xml:space="preserve"> Президента Республики Казахстан, имеющего силу Закона № 3645 от 22.09.97 года и приведения к норме условий обучения компьютерной грамотности и основам информатики в школах, средних и высших учебных заведениях города Аким г. Алматы</w:t>
      </w:r>
    </w:p>
    <w:p>
      <w:pPr>
        <w:spacing w:after="0"/>
        <w:ind w:left="0"/>
        <w:jc w:val="left"/>
      </w:pPr>
      <w:r>
        <w:rPr>
          <w:rFonts w:ascii="Times New Roman"/>
          <w:b/>
          <w:i w:val="false"/>
          <w:color w:val="000000"/>
        </w:rPr>
        <w:t xml:space="preserve"> Р Е Ш И Л:</w:t>
      </w:r>
    </w:p>
    <w:p>
      <w:pPr>
        <w:spacing w:after="0"/>
        <w:ind w:left="0"/>
        <w:jc w:val="both"/>
      </w:pPr>
      <w:r>
        <w:rPr>
          <w:rFonts w:ascii="Times New Roman"/>
          <w:b w:val="false"/>
          <w:i w:val="false"/>
          <w:color w:val="000000"/>
          <w:sz w:val="28"/>
        </w:rPr>
        <w:t>      1. Утвердить "Временный порядок по оборудованию и использованию кабинета информатики в образовательных учреждениях г. Алматы" (приложение).</w:t>
      </w:r>
      <w:r>
        <w:br/>
      </w:r>
      <w:r>
        <w:rPr>
          <w:rFonts w:ascii="Times New Roman"/>
          <w:b w:val="false"/>
          <w:i w:val="false"/>
          <w:color w:val="000000"/>
          <w:sz w:val="28"/>
        </w:rPr>
        <w:t>
      2. Городскому управлению образования указанное решение довести до всех подведомственных учреждений (Карымсаков Т.У.).</w:t>
      </w:r>
      <w:r>
        <w:br/>
      </w:r>
      <w:r>
        <w:rPr>
          <w:rFonts w:ascii="Times New Roman"/>
          <w:b w:val="false"/>
          <w:i w:val="false"/>
          <w:color w:val="000000"/>
          <w:sz w:val="28"/>
        </w:rPr>
        <w:t>
      3. Контроль за исполнением настоящего решения возложить на заместителя акима г. Алматы Ибраева А.Ж.</w:t>
      </w:r>
    </w:p>
    <w:p>
      <w:pPr>
        <w:spacing w:after="0"/>
        <w:ind w:left="0"/>
        <w:jc w:val="both"/>
      </w:pPr>
      <w:r>
        <w:rPr>
          <w:rFonts w:ascii="Times New Roman"/>
          <w:b w:val="false"/>
          <w:i/>
          <w:color w:val="000000"/>
          <w:sz w:val="28"/>
        </w:rPr>
        <w:t>      Аким г. Алматы                 В. Храпунов</w:t>
      </w:r>
    </w:p>
    <w:p>
      <w:pPr>
        <w:spacing w:after="0"/>
        <w:ind w:left="0"/>
        <w:jc w:val="left"/>
      </w:pPr>
      <w:r>
        <w:rPr>
          <w:rFonts w:ascii="Times New Roman"/>
          <w:b/>
          <w:i w:val="false"/>
          <w:color w:val="000000"/>
        </w:rPr>
        <w:t xml:space="preserve"> ВРЕМЕННЫЙ ПОРЯДОК</w:t>
      </w:r>
      <w:r>
        <w:br/>
      </w:r>
      <w:r>
        <w:rPr>
          <w:rFonts w:ascii="Times New Roman"/>
          <w:b/>
          <w:i w:val="false"/>
          <w:color w:val="000000"/>
        </w:rPr>
        <w:t>
по оборудованию и использованию кабинета информатики</w:t>
      </w:r>
      <w:r>
        <w:br/>
      </w:r>
      <w:r>
        <w:rPr>
          <w:rFonts w:ascii="Times New Roman"/>
          <w:b/>
          <w:i w:val="false"/>
          <w:color w:val="000000"/>
        </w:rPr>
        <w:t>
в общеобразовательных учреждениях г. Алматы</w:t>
      </w:r>
      <w:r>
        <w:br/>
      </w:r>
      <w:r>
        <w:rPr>
          <w:rFonts w:ascii="Times New Roman"/>
          <w:b/>
          <w:i w:val="false"/>
          <w:color w:val="000000"/>
        </w:rPr>
        <w:t>
Алматы 1998 г.</w:t>
      </w:r>
    </w:p>
    <w:p>
      <w:pPr>
        <w:spacing w:after="0"/>
        <w:ind w:left="0"/>
        <w:jc w:val="both"/>
      </w:pPr>
      <w:r>
        <w:rPr>
          <w:rFonts w:ascii="Times New Roman"/>
          <w:b w:val="false"/>
          <w:i w:val="false"/>
          <w:color w:val="000000"/>
          <w:sz w:val="28"/>
        </w:rPr>
        <w:t>      Настоящий документ разработан в научно-методической лабораторий "Новые информационные технологии" Городского центра новых технологий в образовании города Алматы, в рамках реализации Программы Президента Республики Казахстан "Информатизация среднего образования РК" В документе описываются назначения КИВТ, особенности организации учебной деятельности в нем, требования к его оборудованию и установки, а также вариант планировки КИВТ, отвечающий педагогическим и эргономическим требованиям.</w:t>
      </w:r>
      <w:r>
        <w:br/>
      </w:r>
      <w:r>
        <w:rPr>
          <w:rFonts w:ascii="Times New Roman"/>
          <w:b w:val="false"/>
          <w:i w:val="false"/>
          <w:color w:val="000000"/>
          <w:sz w:val="28"/>
        </w:rPr>
        <w:t>
      При разработке были использованы:</w:t>
      </w:r>
      <w:r>
        <w:br/>
      </w:r>
      <w:r>
        <w:rPr>
          <w:rFonts w:ascii="Times New Roman"/>
          <w:b w:val="false"/>
          <w:i w:val="false"/>
          <w:color w:val="000000"/>
          <w:sz w:val="28"/>
        </w:rPr>
        <w:t>
      o ГОСТ 28139-89 "Оборудование школьное. Требования безопасности";</w:t>
      </w:r>
      <w:r>
        <w:br/>
      </w:r>
      <w:r>
        <w:rPr>
          <w:rFonts w:ascii="Times New Roman"/>
          <w:b w:val="false"/>
          <w:i w:val="false"/>
          <w:color w:val="000000"/>
          <w:sz w:val="28"/>
        </w:rPr>
        <w:t>
      o ГОСТ Р 50377-92, ГОСТ 12.2.007.0-75, ГОСТ 25861-83 "Обеспечение механической и электрической безопасности";</w:t>
      </w:r>
      <w:r>
        <w:br/>
      </w:r>
      <w:r>
        <w:rPr>
          <w:rFonts w:ascii="Times New Roman"/>
          <w:b w:val="false"/>
          <w:i w:val="false"/>
          <w:color w:val="000000"/>
          <w:sz w:val="28"/>
        </w:rPr>
        <w:t>
      o ГОСТ 21552-84, ГОСТ 27016-86, ГОСТ 27201-87 "Санитарные нормы и правила".</w:t>
      </w:r>
      <w:r>
        <w:br/>
      </w:r>
      <w:r>
        <w:rPr>
          <w:rFonts w:ascii="Times New Roman"/>
          <w:b w:val="false"/>
          <w:i w:val="false"/>
          <w:color w:val="000000"/>
          <w:sz w:val="28"/>
        </w:rPr>
        <w:t>
      </w:t>
      </w:r>
      <w:r>
        <w:rPr>
          <w:rFonts w:ascii="Times New Roman"/>
          <w:b/>
          <w:i w:val="false"/>
          <w:color w:val="000000"/>
          <w:sz w:val="28"/>
        </w:rPr>
        <w:t>Научный руководитель</w:t>
      </w:r>
      <w:r>
        <w:rPr>
          <w:rFonts w:ascii="Times New Roman"/>
          <w:b w:val="false"/>
          <w:i w:val="false"/>
          <w:color w:val="000000"/>
          <w:sz w:val="28"/>
        </w:rPr>
        <w:t>: Татенов AM. - к.ф.м.н.. Директор ГЦ НТО  г.Алматы</w:t>
      </w:r>
      <w:r>
        <w:br/>
      </w:r>
      <w:r>
        <w:rPr>
          <w:rFonts w:ascii="Times New Roman"/>
          <w:b w:val="false"/>
          <w:i w:val="false"/>
          <w:color w:val="000000"/>
          <w:sz w:val="28"/>
        </w:rPr>
        <w:t>
      </w:t>
      </w:r>
      <w:r>
        <w:rPr>
          <w:rFonts w:ascii="Times New Roman"/>
          <w:b/>
          <w:i w:val="false"/>
          <w:color w:val="000000"/>
          <w:sz w:val="28"/>
        </w:rPr>
        <w:t>Ответственный исполнитель</w:t>
      </w:r>
      <w:r>
        <w:rPr>
          <w:rFonts w:ascii="Times New Roman"/>
          <w:b w:val="false"/>
          <w:i w:val="false"/>
          <w:color w:val="000000"/>
          <w:sz w:val="28"/>
        </w:rPr>
        <w:t>: Артыгалин Ш.Ш. - Зам. директора ГЦ НТО г.Алматы, главный конструктор</w:t>
      </w:r>
      <w:r>
        <w:br/>
      </w:r>
      <w:r>
        <w:rPr>
          <w:rFonts w:ascii="Times New Roman"/>
          <w:b w:val="false"/>
          <w:i w:val="false"/>
          <w:color w:val="000000"/>
          <w:sz w:val="28"/>
        </w:rPr>
        <w:t>
      </w:t>
      </w:r>
      <w:r>
        <w:rPr>
          <w:rFonts w:ascii="Times New Roman"/>
          <w:b/>
          <w:i w:val="false"/>
          <w:color w:val="000000"/>
          <w:sz w:val="28"/>
        </w:rPr>
        <w:t>Авторы</w:t>
      </w:r>
      <w:r>
        <w:rPr>
          <w:rFonts w:ascii="Times New Roman"/>
          <w:b w:val="false"/>
          <w:i w:val="false"/>
          <w:color w:val="000000"/>
          <w:sz w:val="28"/>
        </w:rPr>
        <w:t>:</w:t>
      </w:r>
      <w:r>
        <w:br/>
      </w:r>
      <w:r>
        <w:rPr>
          <w:rFonts w:ascii="Times New Roman"/>
          <w:b w:val="false"/>
          <w:i w:val="false"/>
          <w:color w:val="000000"/>
          <w:sz w:val="28"/>
        </w:rPr>
        <w:t>
      Сайрамбаев Д.Т. - Заведующий лабораторией "Новые информационные  технологии" ГЦ НТО г. Алматы;</w:t>
      </w:r>
      <w:r>
        <w:br/>
      </w:r>
      <w:r>
        <w:rPr>
          <w:rFonts w:ascii="Times New Roman"/>
          <w:b w:val="false"/>
          <w:i w:val="false"/>
          <w:color w:val="000000"/>
          <w:sz w:val="28"/>
        </w:rPr>
        <w:t>
      Ильясова Ж.Ж. - Ведущий специалист лаборатории "Новые информационные технологии" ГЦ НТО г. Алматы.</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Одним из главных направлений процесса информатизации современного общества становится информатизация образования, обеспечивающая широкое внедрение в практику психолого-педагогических разработок, направленных на интенсификацию процесса обучения, реализацию идей развивающего обучения, совершенствования форм и методов организации учебного процесса, обеспечивающих переход от механистического усвоения фактологических знаний к овладению умением самостоятельно приобретать новые знания.</w:t>
      </w:r>
      <w:r>
        <w:br/>
      </w:r>
      <w:r>
        <w:rPr>
          <w:rFonts w:ascii="Times New Roman"/>
          <w:b w:val="false"/>
          <w:i w:val="false"/>
          <w:color w:val="000000"/>
          <w:sz w:val="28"/>
        </w:rPr>
        <w:t>
      Реализация идей информатизации образования возможна в условиях использования в сфере образования перспективных моделей ПЭВМ, во-первых, обеспечивающих знакомство учащихся с современными программными средствами, системами искусственного интеллекта, средствами технологии мультимедиа, требующими работы с большими объемами информации, в том числе и аудиовизуальной, как постоянно хранимой, так и сменной, во-вторых, обеспечивающих работу со специальным периферийным оборудованием (алфавитно-цифровые и цифро-алфавитное преобразователи, датчики, учебные роботы и обрабатывающие комплексы.)</w:t>
      </w:r>
      <w:r>
        <w:br/>
      </w:r>
      <w:r>
        <w:rPr>
          <w:rFonts w:ascii="Times New Roman"/>
          <w:b w:val="false"/>
          <w:i w:val="false"/>
          <w:color w:val="000000"/>
          <w:sz w:val="28"/>
        </w:rPr>
        <w:t>
      В связи с этим особое значение приобретает роль кабинета, в котором должны проводится занятия по курсу информатики.</w:t>
      </w:r>
    </w:p>
    <w:p>
      <w:pPr>
        <w:spacing w:after="0"/>
        <w:ind w:left="0"/>
        <w:jc w:val="left"/>
      </w:pPr>
      <w:r>
        <w:rPr>
          <w:rFonts w:ascii="Times New Roman"/>
          <w:b/>
          <w:i w:val="false"/>
          <w:color w:val="000000"/>
        </w:rPr>
        <w:t xml:space="preserve"> 1. Назначение кабинета информатики и</w:t>
      </w:r>
      <w:r>
        <w:br/>
      </w:r>
      <w:r>
        <w:rPr>
          <w:rFonts w:ascii="Times New Roman"/>
          <w:b/>
          <w:i w:val="false"/>
          <w:color w:val="000000"/>
        </w:rPr>
        <w:t>
вычислительной техники</w:t>
      </w:r>
    </w:p>
    <w:p>
      <w:pPr>
        <w:spacing w:after="0"/>
        <w:ind w:left="0"/>
        <w:jc w:val="both"/>
      </w:pPr>
      <w:r>
        <w:rPr>
          <w:rFonts w:ascii="Times New Roman"/>
          <w:b w:val="false"/>
          <w:i w:val="false"/>
          <w:color w:val="000000"/>
          <w:sz w:val="28"/>
        </w:rPr>
        <w:t>      Кабинет информатики и вычислительной техники (КИВТ) организуется как учебно-воспитательное подразделение средней общеобразовательной и профессионально-технической школы, учебно-производственного комбината, оснащенное комплектом учебной вычислительной техники(КУВТ), учебно-наглядными пособиями, учебным оборудованием, мебелью, оргтехникой и приспособлениями для проведения теоретических и практических, классных, внеклассных занятий по курсу "Основы информатики и вычислительной техники" (ОИВТ) как базовому, так и профильным. Кроме того, КИВТ может использоваться в преподавании различных учебных предметов, трудового обучения, в организации общественно полезного и производительного труда учащихся, для эффективного управления учебно-воспитательным процессом.</w:t>
      </w:r>
      <w:r>
        <w:br/>
      </w:r>
      <w:r>
        <w:rPr>
          <w:rFonts w:ascii="Times New Roman"/>
          <w:b w:val="false"/>
          <w:i w:val="false"/>
          <w:color w:val="000000"/>
          <w:sz w:val="28"/>
        </w:rPr>
        <w:t xml:space="preserve">
      КИВТ создается как психологически, гигиенически и эргономический комфортная среда, организованная так, чтобы в максимальной степени содействовать успешному преподаванию, умственному развитию и формированию информационной культуры учащихся, приобретению ими прочных знаний, умений и навыков по ОИВТ и основам наук, при полном обеспечении требований к охране здоровья и безопасности труда учителя и учащихся. </w:t>
      </w:r>
      <w:r>
        <w:br/>
      </w:r>
      <w:r>
        <w:rPr>
          <w:rFonts w:ascii="Times New Roman"/>
          <w:b w:val="false"/>
          <w:i w:val="false"/>
          <w:color w:val="000000"/>
          <w:sz w:val="28"/>
        </w:rPr>
        <w:t>
      Занятия в КИВТ должны способствовать:</w:t>
      </w:r>
      <w:r>
        <w:br/>
      </w:r>
      <w:r>
        <w:rPr>
          <w:rFonts w:ascii="Times New Roman"/>
          <w:b w:val="false"/>
          <w:i w:val="false"/>
          <w:color w:val="000000"/>
          <w:sz w:val="28"/>
        </w:rPr>
        <w:t>
      - формированию у учащихся знаний об устройстве и функционирования современной вычислительной техники, умений и навыков решения задач с помощью ПЭВМ, по использованию программного обеспечения и работы с информационными ресурсами;</w:t>
      </w:r>
      <w:r>
        <w:br/>
      </w:r>
      <w:r>
        <w:rPr>
          <w:rFonts w:ascii="Times New Roman"/>
          <w:b w:val="false"/>
          <w:i w:val="false"/>
          <w:color w:val="000000"/>
          <w:sz w:val="28"/>
        </w:rPr>
        <w:t>
      - ознакомлению учащихся с применениями вычислительной техники на производстве, в проектно-конструкторских организациях, научных учреждениях, учебном процессе и управлений;</w:t>
      </w:r>
      <w:r>
        <w:br/>
      </w:r>
      <w:r>
        <w:rPr>
          <w:rFonts w:ascii="Times New Roman"/>
          <w:b w:val="false"/>
          <w:i w:val="false"/>
          <w:color w:val="000000"/>
          <w:sz w:val="28"/>
        </w:rPr>
        <w:t>
      - совершенствованию методов обучения и организации учебно-воспитательного процесса в школе.</w:t>
      </w:r>
      <w:r>
        <w:br/>
      </w:r>
      <w:r>
        <w:rPr>
          <w:rFonts w:ascii="Times New Roman"/>
          <w:b w:val="false"/>
          <w:i w:val="false"/>
          <w:color w:val="000000"/>
          <w:sz w:val="28"/>
        </w:rPr>
        <w:t>
      В КИВТ будут проводиться следующие работы:</w:t>
      </w:r>
      <w:r>
        <w:br/>
      </w:r>
      <w:r>
        <w:rPr>
          <w:rFonts w:ascii="Times New Roman"/>
          <w:b w:val="false"/>
          <w:i w:val="false"/>
          <w:color w:val="000000"/>
          <w:sz w:val="28"/>
        </w:rPr>
        <w:t>
      - занятия по информатике и вычислительной технике и отдельным темам учебных предметов с использованием средств новых информационных технологий (СНИТ), учебно-наглядных пособий;</w:t>
      </w:r>
      <w:r>
        <w:br/>
      </w:r>
      <w:r>
        <w:rPr>
          <w:rFonts w:ascii="Times New Roman"/>
          <w:b w:val="false"/>
          <w:i w:val="false"/>
          <w:color w:val="000000"/>
          <w:sz w:val="28"/>
        </w:rPr>
        <w:t>
      - составление учащимися прикладных программ по заданиям учителей и руководства школы для удовлетворения потребностей школы;</w:t>
      </w:r>
      <w:r>
        <w:br/>
      </w:r>
      <w:r>
        <w:rPr>
          <w:rFonts w:ascii="Times New Roman"/>
          <w:b w:val="false"/>
          <w:i w:val="false"/>
          <w:color w:val="000000"/>
          <w:sz w:val="28"/>
        </w:rPr>
        <w:t>
      - внеклассные занятия с использованием СНИТ.</w:t>
      </w:r>
      <w:r>
        <w:br/>
      </w:r>
      <w:r>
        <w:rPr>
          <w:rFonts w:ascii="Times New Roman"/>
          <w:b w:val="false"/>
          <w:i w:val="false"/>
          <w:color w:val="000000"/>
          <w:sz w:val="28"/>
        </w:rPr>
        <w:t>
      Число рабочих мест для учащихся может быть 9, 12, 15, в зависимости от наполняемое(тм) классов. Для проведения практических занятий на ПЭВМ рекомендуется организовывать индивидуальную, групповую и коллективную работу. В зависимости от методических задач на одном рабочем месте может быть организована работа одного-двух учащихся.</w:t>
      </w:r>
    </w:p>
    <w:p>
      <w:pPr>
        <w:spacing w:after="0"/>
        <w:ind w:left="0"/>
        <w:jc w:val="left"/>
      </w:pPr>
      <w:r>
        <w:rPr>
          <w:rFonts w:ascii="Times New Roman"/>
          <w:b/>
          <w:i w:val="false"/>
          <w:color w:val="000000"/>
        </w:rPr>
        <w:t xml:space="preserve"> 2. Оборудование кабинета информатики и вычислительной</w:t>
      </w:r>
      <w:r>
        <w:br/>
      </w:r>
      <w:r>
        <w:rPr>
          <w:rFonts w:ascii="Times New Roman"/>
          <w:b/>
          <w:i w:val="false"/>
          <w:color w:val="000000"/>
        </w:rPr>
        <w:t>
техники. Учебно-материальная база, ориентированная на</w:t>
      </w:r>
      <w:r>
        <w:br/>
      </w:r>
      <w:r>
        <w:rPr>
          <w:rFonts w:ascii="Times New Roman"/>
          <w:b/>
          <w:i w:val="false"/>
          <w:color w:val="000000"/>
        </w:rPr>
        <w:t>
использование средств новых информационных технологий</w:t>
      </w:r>
    </w:p>
    <w:p>
      <w:pPr>
        <w:spacing w:after="0"/>
        <w:ind w:left="0"/>
        <w:jc w:val="both"/>
      </w:pPr>
      <w:r>
        <w:rPr>
          <w:rFonts w:ascii="Times New Roman"/>
          <w:b w:val="false"/>
          <w:i w:val="false"/>
          <w:color w:val="000000"/>
          <w:sz w:val="28"/>
        </w:rPr>
        <w:t>      Для реализации задач и содержания работ, КИВТ оснащается:</w:t>
      </w:r>
      <w:r>
        <w:br/>
      </w:r>
      <w:r>
        <w:rPr>
          <w:rFonts w:ascii="Times New Roman"/>
          <w:b w:val="false"/>
          <w:i w:val="false"/>
          <w:color w:val="000000"/>
          <w:sz w:val="28"/>
        </w:rPr>
        <w:t>
      1. КИВТ (с лаборантской не менее 90 кв. м.) для преподавания курса информатики и отдельных общеобразовательных предметов с использованием СНИТ, в состав которого входит:</w:t>
      </w:r>
      <w:r>
        <w:br/>
      </w:r>
      <w:r>
        <w:rPr>
          <w:rFonts w:ascii="Times New Roman"/>
          <w:b w:val="false"/>
          <w:i w:val="false"/>
          <w:color w:val="000000"/>
          <w:sz w:val="28"/>
        </w:rPr>
        <w:t>
      - комплект учебной вычислительной техники, имеющий характеристики, удовлетворяющие психолого-педагогическим, эргономическим и техническим требованиям;</w:t>
      </w:r>
      <w:r>
        <w:br/>
      </w:r>
      <w:r>
        <w:rPr>
          <w:rFonts w:ascii="Times New Roman"/>
          <w:b w:val="false"/>
          <w:i w:val="false"/>
          <w:color w:val="000000"/>
          <w:sz w:val="28"/>
        </w:rPr>
        <w:t>
      - специализированная мебель и оргтехника;</w:t>
      </w:r>
      <w:r>
        <w:br/>
      </w:r>
      <w:r>
        <w:rPr>
          <w:rFonts w:ascii="Times New Roman"/>
          <w:b w:val="false"/>
          <w:i w:val="false"/>
          <w:color w:val="000000"/>
          <w:sz w:val="28"/>
        </w:rPr>
        <w:t>
      - устройства и средства, обеспечивающие технику безопасности при работе в КИВТ;</w:t>
      </w:r>
      <w:r>
        <w:br/>
      </w:r>
      <w:r>
        <w:rPr>
          <w:rFonts w:ascii="Times New Roman"/>
          <w:b w:val="false"/>
          <w:i w:val="false"/>
          <w:color w:val="000000"/>
          <w:sz w:val="28"/>
        </w:rPr>
        <w:t>
      - программные средства учебного назначения по курсу "Основы информатики и вычислительной техники" как базового, так и профильного обучения;</w:t>
      </w:r>
      <w:r>
        <w:br/>
      </w:r>
      <w:r>
        <w:rPr>
          <w:rFonts w:ascii="Times New Roman"/>
          <w:b w:val="false"/>
          <w:i w:val="false"/>
          <w:color w:val="000000"/>
          <w:sz w:val="28"/>
        </w:rPr>
        <w:t>
      - задания для осуществления индивидуального подхода при обучении, организации самостоятельных работ и упражнений учащихся на компьютерах;</w:t>
      </w:r>
      <w:r>
        <w:br/>
      </w:r>
      <w:r>
        <w:rPr>
          <w:rFonts w:ascii="Times New Roman"/>
          <w:b w:val="false"/>
          <w:i w:val="false"/>
          <w:color w:val="000000"/>
          <w:sz w:val="28"/>
        </w:rPr>
        <w:t>
      - комплект научно-популярной, справочной и методической литературы;</w:t>
      </w:r>
      <w:r>
        <w:br/>
      </w:r>
      <w:r>
        <w:rPr>
          <w:rFonts w:ascii="Times New Roman"/>
          <w:b w:val="false"/>
          <w:i w:val="false"/>
          <w:color w:val="000000"/>
          <w:sz w:val="28"/>
        </w:rPr>
        <w:t>
      - учебно-методический комплекс (УМК), ориентированный на использование СНИТ и предназначенный для преподавания общеобразовательных предметов, сформированный в виде блочной структуры, допускающей перекомплектацию отдельных видов учебного, демонстрационного оборудования, сопрягаемого с ПЭВМ, сообразно целям и задачам изучаемого учебного материала;</w:t>
      </w:r>
      <w:r>
        <w:br/>
      </w:r>
      <w:r>
        <w:rPr>
          <w:rFonts w:ascii="Times New Roman"/>
          <w:b w:val="false"/>
          <w:i w:val="false"/>
          <w:color w:val="000000"/>
          <w:sz w:val="28"/>
        </w:rPr>
        <w:t>
      - журнал вводного и периодического инструктажей учащихся по технике безопасности;</w:t>
      </w:r>
      <w:r>
        <w:br/>
      </w:r>
      <w:r>
        <w:rPr>
          <w:rFonts w:ascii="Times New Roman"/>
          <w:b w:val="false"/>
          <w:i w:val="false"/>
          <w:color w:val="000000"/>
          <w:sz w:val="28"/>
        </w:rPr>
        <w:t>
      - журнал использования КУВТ на каждом рабочем месте;</w:t>
      </w:r>
      <w:r>
        <w:br/>
      </w:r>
      <w:r>
        <w:rPr>
          <w:rFonts w:ascii="Times New Roman"/>
          <w:b w:val="false"/>
          <w:i w:val="false"/>
          <w:color w:val="000000"/>
          <w:sz w:val="28"/>
        </w:rPr>
        <w:t>
      - журнал отказа машин и их ремонта;</w:t>
      </w:r>
      <w:r>
        <w:br/>
      </w:r>
      <w:r>
        <w:rPr>
          <w:rFonts w:ascii="Times New Roman"/>
          <w:b w:val="false"/>
          <w:i w:val="false"/>
          <w:color w:val="000000"/>
          <w:sz w:val="28"/>
        </w:rPr>
        <w:t>
      - держатели для демонстрации таблиц и стенды для экспонирования работ учащихся;</w:t>
      </w:r>
      <w:r>
        <w:br/>
      </w:r>
      <w:r>
        <w:rPr>
          <w:rFonts w:ascii="Times New Roman"/>
          <w:b w:val="false"/>
          <w:i w:val="false"/>
          <w:color w:val="000000"/>
          <w:sz w:val="28"/>
        </w:rPr>
        <w:t>
      - инвентарная книга для учета имеющегося в кабинете учебного оборудования, годовые планы дооборудования КИВТ, утвержденными директором школы;</w:t>
      </w:r>
      <w:r>
        <w:br/>
      </w:r>
      <w:r>
        <w:rPr>
          <w:rFonts w:ascii="Times New Roman"/>
          <w:b w:val="false"/>
          <w:i w:val="false"/>
          <w:color w:val="000000"/>
          <w:sz w:val="28"/>
        </w:rPr>
        <w:t>
      - аптечка первой помощи;</w:t>
      </w:r>
      <w:r>
        <w:br/>
      </w:r>
      <w:r>
        <w:rPr>
          <w:rFonts w:ascii="Times New Roman"/>
          <w:b w:val="false"/>
          <w:i w:val="false"/>
          <w:color w:val="000000"/>
          <w:sz w:val="28"/>
        </w:rPr>
        <w:t>
      - средства пожара тушения;</w:t>
      </w:r>
      <w:r>
        <w:br/>
      </w:r>
      <w:r>
        <w:rPr>
          <w:rFonts w:ascii="Times New Roman"/>
          <w:b w:val="false"/>
          <w:i w:val="false"/>
          <w:color w:val="000000"/>
          <w:sz w:val="28"/>
        </w:rPr>
        <w:t>
      - средства обеспечения безопасности и сохранности оборудования.</w:t>
      </w:r>
      <w:r>
        <w:br/>
      </w:r>
      <w:r>
        <w:rPr>
          <w:rFonts w:ascii="Times New Roman"/>
          <w:b w:val="false"/>
          <w:i w:val="false"/>
          <w:color w:val="000000"/>
          <w:sz w:val="28"/>
        </w:rPr>
        <w:t>
      2. Лаборатория, предназначенная для проведения учебных экспериментально исследовательских работ с использованием СНИТ.</w:t>
      </w:r>
      <w:r>
        <w:br/>
      </w:r>
      <w:r>
        <w:rPr>
          <w:rFonts w:ascii="Times New Roman"/>
          <w:b w:val="false"/>
          <w:i w:val="false"/>
          <w:color w:val="000000"/>
          <w:sz w:val="28"/>
        </w:rPr>
        <w:t>
      3. Средства и устройства, обеспечивающие функционирование телекоммуникационной сети (синтез компьютерных сетей и средств телефонной, телевизионной, спутниковой связи) регионального и в перспективе глобального масштаба.</w:t>
      </w:r>
      <w:r>
        <w:br/>
      </w:r>
      <w:r>
        <w:rPr>
          <w:rFonts w:ascii="Times New Roman"/>
          <w:b w:val="false"/>
          <w:i w:val="false"/>
          <w:color w:val="000000"/>
          <w:sz w:val="28"/>
        </w:rPr>
        <w:t>
      Рабочие места учащихся, должны состоят из одноместного стола и одного или двух стульев. На столе учащегося устанавливается ПЭВМ со всеми периферийными устройствами. К столам проводится электропитание и кабель локальной сети. Общая электрическая схема питания для КИВТ включается в сопроводительную документацию, поставляемую с комплектом электрооборудования для КУВТ.</w:t>
      </w:r>
      <w:r>
        <w:br/>
      </w:r>
      <w:r>
        <w:rPr>
          <w:rFonts w:ascii="Times New Roman"/>
          <w:b w:val="false"/>
          <w:i w:val="false"/>
          <w:color w:val="000000"/>
          <w:sz w:val="28"/>
        </w:rPr>
        <w:t>
      Рабочее место учителя оборудуется столом и двумя тумбами - для принтера и графопроектора. В процессе проведения занятия подключение электропитания к рабочим местам учащихся и выключение его производит преподаватель.</w:t>
      </w:r>
      <w:r>
        <w:br/>
      </w:r>
      <w:r>
        <w:rPr>
          <w:rFonts w:ascii="Times New Roman"/>
          <w:b w:val="false"/>
          <w:i w:val="false"/>
          <w:color w:val="000000"/>
          <w:sz w:val="28"/>
        </w:rPr>
        <w:t>
      Расстановка рабочих мест в КИВТ должна обеспечить свободный доступ учащихся и учителей во время урока к рабочему месту. Оптимальным вариантом, с точки зрения безопасности труда учащихся и учителя, электробезопасности и создания постоянных уровней освещенности при работе, является периметральная расстановка рабочих столов с ПЭВМ.</w:t>
      </w:r>
      <w:r>
        <w:br/>
      </w:r>
      <w:r>
        <w:rPr>
          <w:rFonts w:ascii="Times New Roman"/>
          <w:b w:val="false"/>
          <w:i w:val="false"/>
          <w:color w:val="000000"/>
          <w:sz w:val="28"/>
        </w:rPr>
        <w:t>
      При наличии периметральной расстановки столов КИВТ должен быть оборудован дополнительно двухместными столами (партами) из расчета количества занимающихся. Эти столы необходимы для теоретических занятий, опроса учащихся, выполнения письменных контрольных работ, составления или модификаций программ, решения задач в тетрадях. Примерное размещение рабочих мест учащихся и учителя в КИВТ приведено в Таблице 1. Перечень пусконаладочных работ для установки КУВТ приведены в Таблицах 2,3,4.</w:t>
      </w:r>
      <w:r>
        <w:br/>
      </w:r>
      <w:r>
        <w:rPr>
          <w:rFonts w:ascii="Times New Roman"/>
          <w:b w:val="false"/>
          <w:i w:val="false"/>
          <w:color w:val="000000"/>
          <w:sz w:val="28"/>
        </w:rPr>
        <w:t>
      Передняя стена КИВТ оборудуется классной доской, экраном, шкафом для хранения учебно-наглядных пособий и носителей информации и демонстрационным монитором (телевизором). Демонстрационный телевизор устанавливается на высоте 2 м. от пола на кронштейне слева от классной доски. Под доской устанавливается ящики для таблиц. На верхней кромке доски крепятся держатели для подвешивания таблиц.</w:t>
      </w:r>
      <w:r>
        <w:br/>
      </w:r>
      <w:r>
        <w:rPr>
          <w:rFonts w:ascii="Times New Roman"/>
          <w:b w:val="false"/>
          <w:i w:val="false"/>
          <w:color w:val="000000"/>
          <w:sz w:val="28"/>
        </w:rPr>
        <w:t>
      Учебные пособия и оборудования размещаются и хранятся в кабинете по разделам программы. Демонстрационные пособия и оборудование для самостоятельных работ хранятся раздельно. Для хранения учебно-наглядных пособии и оборудования КИВТ оснащается шкафом, который может быть установлен в лаборантской. Демонстрационные пособия хранятся в КИВТ следующем образом:</w:t>
      </w:r>
      <w:r>
        <w:br/>
      </w:r>
      <w:r>
        <w:rPr>
          <w:rFonts w:ascii="Times New Roman"/>
          <w:b w:val="false"/>
          <w:i w:val="false"/>
          <w:color w:val="000000"/>
          <w:sz w:val="28"/>
        </w:rPr>
        <w:t>
      - диски с программными средствами в специальных небольших ящичках, защищенных от пыли света, по классам и разделам программы; ящички размещаются в шкафу, а места для хранения в нем дисков отмечаются надписями;</w:t>
      </w:r>
      <w:r>
        <w:br/>
      </w:r>
      <w:r>
        <w:rPr>
          <w:rFonts w:ascii="Times New Roman"/>
          <w:b w:val="false"/>
          <w:i w:val="false"/>
          <w:color w:val="000000"/>
          <w:sz w:val="28"/>
        </w:rPr>
        <w:t>
      - таблицы - в ящиках под доской или в специальных отделениях по разделам программ и классам с учетом габаритов;</w:t>
      </w:r>
      <w:r>
        <w:br/>
      </w:r>
      <w:r>
        <w:rPr>
          <w:rFonts w:ascii="Times New Roman"/>
          <w:b w:val="false"/>
          <w:i w:val="false"/>
          <w:color w:val="000000"/>
          <w:sz w:val="28"/>
        </w:rPr>
        <w:t>
      - аудиовизуальные пособия хранятся на полках шкафов;</w:t>
      </w:r>
      <w:r>
        <w:br/>
      </w:r>
      <w:r>
        <w:rPr>
          <w:rFonts w:ascii="Times New Roman"/>
          <w:b w:val="false"/>
          <w:i w:val="false"/>
          <w:color w:val="000000"/>
          <w:sz w:val="28"/>
        </w:rPr>
        <w:t>
      - справочное, учебно-методическая и научно-популярная литература на полках шкафа (поставляется школьной библиотекой).</w:t>
      </w:r>
      <w:r>
        <w:br/>
      </w:r>
      <w:r>
        <w:rPr>
          <w:rFonts w:ascii="Times New Roman"/>
          <w:b w:val="false"/>
          <w:i w:val="false"/>
          <w:color w:val="000000"/>
          <w:sz w:val="28"/>
        </w:rPr>
        <w:t>
      В КИВТ создается картотека имеющегося учебного оборудования с указанием мест хранения и методическая картотека, облегчающая учителю и лаборанту подготовку оборудования к занятиям.</w:t>
      </w:r>
      <w:r>
        <w:br/>
      </w:r>
      <w:r>
        <w:rPr>
          <w:rFonts w:ascii="Times New Roman"/>
          <w:b w:val="false"/>
          <w:i w:val="false"/>
          <w:color w:val="000000"/>
          <w:sz w:val="28"/>
        </w:rPr>
        <w:t>
      На стене, противоположной окнам, размещаются щиты с постоянно находящимися в кабинете справочными таблицами, знакомящими учащихся с правилами по технике безопасности, основными узлами ПЭВМ и их функциями, видами алгоритмов и т.д. Пособия, необходимые для изучения отдельных тем и разделов курса, рекомендуется экспонировать на стене кабинета, противоположной классной доске.</w:t>
      </w:r>
    </w:p>
    <w:p>
      <w:pPr>
        <w:spacing w:after="0"/>
        <w:ind w:left="0"/>
        <w:jc w:val="left"/>
      </w:pPr>
      <w:r>
        <w:rPr>
          <w:rFonts w:ascii="Times New Roman"/>
          <w:b/>
          <w:i w:val="false"/>
          <w:color w:val="000000"/>
        </w:rPr>
        <w:t xml:space="preserve"> 3. Организация работы в кабинете информатики и</w:t>
      </w:r>
      <w:r>
        <w:br/>
      </w:r>
      <w:r>
        <w:rPr>
          <w:rFonts w:ascii="Times New Roman"/>
          <w:b/>
          <w:i w:val="false"/>
          <w:color w:val="000000"/>
        </w:rPr>
        <w:t>
вычислительной техники</w:t>
      </w:r>
    </w:p>
    <w:p>
      <w:pPr>
        <w:spacing w:after="0"/>
        <w:ind w:left="0"/>
        <w:jc w:val="both"/>
      </w:pPr>
      <w:r>
        <w:rPr>
          <w:rFonts w:ascii="Times New Roman"/>
          <w:b w:val="false"/>
          <w:i w:val="false"/>
          <w:color w:val="000000"/>
          <w:sz w:val="28"/>
        </w:rPr>
        <w:t>      Организационную работу КИВТ должен возглавлять заведующий из преподавателей ОИВТ, который отвечает за оборудование кабинета, организовывает работу учителей и учащихся по применению вычислительной техники в процессе изучения курса информатики и вычислительной техники и отдельных тем других общеобразовательных предметов.</w:t>
      </w:r>
      <w:r>
        <w:br/>
      </w:r>
      <w:r>
        <w:rPr>
          <w:rFonts w:ascii="Times New Roman"/>
          <w:b w:val="false"/>
          <w:i w:val="false"/>
          <w:color w:val="000000"/>
          <w:sz w:val="28"/>
        </w:rPr>
        <w:t>
      Заведующий кабинетом ответственен за сохранность оборудования, ведение журнала инвентаризационной записи, содержание оборудования в постоянной готовности к применению, своевременность и тщательность профилактического технического обслуживания вычислительной техники, правильное ее использование, регистрацию отказов машин и организацию их наладки или ремонта, за исправность противопожарных средств и средств первой помощи при несчастных случаях, за своевременное проведение вводного и периодического инструктажей учащихся по технике безопасности, за соблюдение преподавателем и учащимися правил техники безопасности, регистрацию в журнале времени начала и окончания каждого занятия, включение и выключение электропитания.</w:t>
      </w:r>
      <w:r>
        <w:br/>
      </w:r>
      <w:r>
        <w:rPr>
          <w:rFonts w:ascii="Times New Roman"/>
          <w:b w:val="false"/>
          <w:i w:val="false"/>
          <w:color w:val="000000"/>
          <w:sz w:val="28"/>
        </w:rPr>
        <w:t>
      При знакомстве учащихся с КИВТ преподаватель ОИВТ должен:</w:t>
      </w:r>
      <w:r>
        <w:br/>
      </w:r>
      <w:r>
        <w:rPr>
          <w:rFonts w:ascii="Times New Roman"/>
          <w:b w:val="false"/>
          <w:i w:val="false"/>
          <w:color w:val="000000"/>
          <w:sz w:val="28"/>
        </w:rPr>
        <w:t>
      - распределить учащихся и закрепить их по рабочим местам КИВТ с учетом роста, состояния зрения и слуха;</w:t>
      </w:r>
      <w:r>
        <w:br/>
      </w:r>
      <w:r>
        <w:rPr>
          <w:rFonts w:ascii="Times New Roman"/>
          <w:b w:val="false"/>
          <w:i w:val="false"/>
          <w:color w:val="000000"/>
          <w:sz w:val="28"/>
        </w:rPr>
        <w:t>
      - ознакомить с правилами техники безопасности и работы в КИВТ.</w:t>
      </w:r>
      <w:r>
        <w:br/>
      </w:r>
      <w:r>
        <w:rPr>
          <w:rFonts w:ascii="Times New Roman"/>
          <w:b w:val="false"/>
          <w:i w:val="false"/>
          <w:color w:val="000000"/>
          <w:sz w:val="28"/>
        </w:rPr>
        <w:t>
      Учащиеся, в свою очередь, должны сдать зачет по технике безопасности и правилам работы в кабинете, что отмечается в "Журнале регистрации вводного и периодического инструктажей по технике безопасности", в котором указываются дата инструктажей и зачетов, фамилии и инициалы преподавателей проводивших инструктаж и принявших зачет, фамилии и инициалы учеников, сдавших зачет, содержание инструктажа. Эти данные скрепляются подписью учителя. Ученики должны нести ответственность за состояние рабочего места и размещенного на нем оборудования.</w:t>
      </w:r>
      <w:r>
        <w:br/>
      </w:r>
      <w:r>
        <w:rPr>
          <w:rFonts w:ascii="Times New Roman"/>
          <w:b w:val="false"/>
          <w:i w:val="false"/>
          <w:color w:val="000000"/>
          <w:sz w:val="28"/>
        </w:rPr>
        <w:t>
      Деятельность заведующего кабинетом охватывает широкий круг обязанностей, очень многогранна и ответственна. Помощь в его работе должен оказывать лаборант кабинета информатики и вычислительной техники. Лаборант находится в непосредственном подчинении заведующего КИВТ и отсчитывается перед ним за сохранность, правильное хранение и использование учебного оборудования. Лаборант обязан знать всю систему КИВТ, правила ухода за ним, условия сохранности средств вычислительной техники, программных средств и наглядных пособий. По плану преподавателя и под его руководством лаборант готовит оборудование к уроку, ведет отчетность, инвентаризационные записи. Лаборант помогает обеспечивать соблюдение правил по технике безопасности учащимися, обеспечивает постоянную готовность противопожарных средств и средств первой помощи. Лаборант может осуществлять регистрацию в журнале времени начала и окончания каждого занятия, регистрирует отказы техники во время занятий, под руководством заведующего кабинетом лаборант проводит мелкий ремонт вышедших из строя техники.</w:t>
      </w:r>
    </w:p>
    <w:p>
      <w:pPr>
        <w:spacing w:after="0"/>
        <w:ind w:left="0"/>
        <w:jc w:val="left"/>
      </w:pPr>
      <w:r>
        <w:rPr>
          <w:rFonts w:ascii="Times New Roman"/>
          <w:b/>
          <w:i w:val="false"/>
          <w:color w:val="000000"/>
        </w:rPr>
        <w:t xml:space="preserve"> 4. Система средств обучения курсу информатики и</w:t>
      </w:r>
      <w:r>
        <w:br/>
      </w:r>
      <w:r>
        <w:rPr>
          <w:rFonts w:ascii="Times New Roman"/>
          <w:b/>
          <w:i w:val="false"/>
          <w:color w:val="000000"/>
        </w:rPr>
        <w:t>
вычислительной техники</w:t>
      </w:r>
    </w:p>
    <w:p>
      <w:pPr>
        <w:spacing w:after="0"/>
        <w:ind w:left="0"/>
        <w:jc w:val="both"/>
      </w:pPr>
      <w:r>
        <w:rPr>
          <w:rFonts w:ascii="Times New Roman"/>
          <w:b w:val="false"/>
          <w:i w:val="false"/>
          <w:color w:val="000000"/>
          <w:sz w:val="28"/>
        </w:rPr>
        <w:t>      Реализация возможностей современных ПЭВМ в области управления различными устройствами и механизмами создает предпосылки для разработки качественно новых средств обучения для поддержки процесса преподавания курса информатики, объединяющих программные средства с техническими устройствами, имитирующими разнообразные промышленные механизмы и приспособления, управляемые ЭВМ.</w:t>
      </w:r>
      <w:r>
        <w:br/>
      </w:r>
      <w:r>
        <w:rPr>
          <w:rFonts w:ascii="Times New Roman"/>
          <w:b w:val="false"/>
          <w:i w:val="false"/>
          <w:color w:val="000000"/>
          <w:sz w:val="28"/>
        </w:rPr>
        <w:t>
      Новым направлением учебной деятельности является использование учебных роботов, управляемых ПЭВМ: робот-манипулятор (робот-подъемник), имитирующий промышленные механизмы, управляемые ЭВМ, и осуществляющий погрузочно-разгрузочные работы, или робот-тележка, имитирующий управление движущимися объектами с помощью компьютера. Цель использования учебных роботов: демонстрация возможностей современных ЭВМ в сфере управления объектами в реальной действительности; обучение практике составления программ для управления объектами реальной действительности; профориентация подрастающего поколения.</w:t>
      </w:r>
      <w:r>
        <w:br/>
      </w:r>
      <w:r>
        <w:rPr>
          <w:rFonts w:ascii="Times New Roman"/>
          <w:b w:val="false"/>
          <w:i w:val="false"/>
          <w:color w:val="000000"/>
          <w:sz w:val="28"/>
        </w:rPr>
        <w:t>
      Новое направление использования компьютера в учебном процессе открывает интеграция возможностей сенсорики (техники конструирования и использования датчиков физических параметров) и учебного, демонстрационного оборудования, сопрягаемого с ПЭВМ.</w:t>
      </w:r>
      <w:r>
        <w:br/>
      </w:r>
      <w:r>
        <w:rPr>
          <w:rFonts w:ascii="Times New Roman"/>
          <w:b w:val="false"/>
          <w:i w:val="false"/>
          <w:color w:val="000000"/>
          <w:sz w:val="28"/>
        </w:rPr>
        <w:t>
      Использование датчиков и устройств для регистрации и измерения некоторых физических величин (например, величины светового потока, температуры, влажности) и устройств, обеспечивающих ввод и вывод аналоговых и дискретных сигналов, для связи с комплектом оборудования, сопрягаемого с ЭВМ, или оборудования на их базе (назовем его дополнительных учебным оборудованием, сопрягаемым с ПЭВМ) позволяет визуализировать на экране ЭВМ различные физические закономерности в виде графиков, динамически изменяющихся в зависимости от изменения входных параметров.</w:t>
      </w:r>
      <w:r>
        <w:br/>
      </w:r>
      <w:r>
        <w:rPr>
          <w:rFonts w:ascii="Times New Roman"/>
          <w:b w:val="false"/>
          <w:i w:val="false"/>
          <w:color w:val="000000"/>
          <w:sz w:val="28"/>
        </w:rPr>
        <w:t>
      Цель использования дополнительного учебного оборудования:</w:t>
      </w:r>
      <w:r>
        <w:br/>
      </w:r>
      <w:r>
        <w:rPr>
          <w:rFonts w:ascii="Times New Roman"/>
          <w:b w:val="false"/>
          <w:i w:val="false"/>
          <w:color w:val="000000"/>
          <w:sz w:val="28"/>
        </w:rPr>
        <w:t>
      - изучение возможностей и овладение разнообразными методами использования СНИТ в области обработки информации в реально протекающих процессах в реальном времени;</w:t>
      </w:r>
      <w:r>
        <w:br/>
      </w:r>
      <w:r>
        <w:rPr>
          <w:rFonts w:ascii="Times New Roman"/>
          <w:b w:val="false"/>
          <w:i w:val="false"/>
          <w:color w:val="000000"/>
          <w:sz w:val="28"/>
        </w:rPr>
        <w:t>
      - осуществление автоматизации процессов обработки информации, в том числе и результатов учебного эксперимента.</w:t>
      </w:r>
      <w:r>
        <w:br/>
      </w:r>
      <w:r>
        <w:rPr>
          <w:rFonts w:ascii="Times New Roman"/>
          <w:b w:val="false"/>
          <w:i w:val="false"/>
          <w:color w:val="000000"/>
          <w:sz w:val="28"/>
        </w:rPr>
        <w:t>
      Таким образом, реализация возможностей СНИТ обусловливает введение в процесс обучения принципиально нового учебного, демонстрационного оборудования, обеспечивающего:     - управление с помощью ЭВМ объектами реальной действительности (например, управление учебными роботами, имитирующими технические устройства и механизмы, управляемые ЭВМ);</w:t>
      </w:r>
      <w:r>
        <w:br/>
      </w:r>
      <w:r>
        <w:rPr>
          <w:rFonts w:ascii="Times New Roman"/>
          <w:b w:val="false"/>
          <w:i w:val="false"/>
          <w:color w:val="000000"/>
          <w:sz w:val="28"/>
        </w:rPr>
        <w:t>
      - автоматизацию процессов обработки результатов эксперимента (демонстрационного, лабораторного) по основам наук;</w:t>
      </w:r>
      <w:r>
        <w:br/>
      </w:r>
      <w:r>
        <w:rPr>
          <w:rFonts w:ascii="Times New Roman"/>
          <w:b w:val="false"/>
          <w:i w:val="false"/>
          <w:color w:val="000000"/>
          <w:sz w:val="28"/>
        </w:rPr>
        <w:t>
     - визуализацию в виде графиков на экране ЭВМ изучаемых закономерностей;</w:t>
      </w:r>
      <w:r>
        <w:br/>
      </w:r>
      <w:r>
        <w:rPr>
          <w:rFonts w:ascii="Times New Roman"/>
          <w:b w:val="false"/>
          <w:i w:val="false"/>
          <w:color w:val="000000"/>
          <w:sz w:val="28"/>
        </w:rPr>
        <w:t>
      - сбор, обработку и передачу информации о реальных и виртуальных процессах, явлениях;</w:t>
      </w:r>
      <w:r>
        <w:br/>
      </w:r>
      <w:r>
        <w:rPr>
          <w:rFonts w:ascii="Times New Roman"/>
          <w:b w:val="false"/>
          <w:i w:val="false"/>
          <w:color w:val="000000"/>
          <w:sz w:val="28"/>
        </w:rPr>
        <w:t>
      - графические построения (например, конструирование разнообразных графических форм с помощью графического планшета).</w:t>
      </w:r>
      <w:r>
        <w:br/>
      </w:r>
      <w:r>
        <w:rPr>
          <w:rFonts w:ascii="Times New Roman"/>
          <w:b w:val="false"/>
          <w:i w:val="false"/>
          <w:color w:val="000000"/>
          <w:sz w:val="28"/>
        </w:rPr>
        <w:t>
      Исходя из вышеизложенного в состав системы средств обучения по курсу информатики входят:</w:t>
      </w:r>
      <w:r>
        <w:br/>
      </w:r>
      <w:r>
        <w:rPr>
          <w:rFonts w:ascii="Times New Roman"/>
          <w:b w:val="false"/>
          <w:i w:val="false"/>
          <w:color w:val="000000"/>
          <w:sz w:val="28"/>
        </w:rPr>
        <w:t>
      - программно-методическое обеспечение процесса преподавания;</w:t>
      </w:r>
      <w:r>
        <w:br/>
      </w:r>
      <w:r>
        <w:rPr>
          <w:rFonts w:ascii="Times New Roman"/>
          <w:b w:val="false"/>
          <w:i w:val="false"/>
          <w:color w:val="000000"/>
          <w:sz w:val="28"/>
        </w:rPr>
        <w:t>
      - объектно-ориентированные программные системы для формирования культуры учебной деятельности;</w:t>
      </w:r>
      <w:r>
        <w:br/>
      </w:r>
      <w:r>
        <w:rPr>
          <w:rFonts w:ascii="Times New Roman"/>
          <w:b w:val="false"/>
          <w:i w:val="false"/>
          <w:color w:val="000000"/>
          <w:sz w:val="28"/>
        </w:rPr>
        <w:t>
      - учебное, демонстрационное оборудование, сопрягаемое с ПЭВМ;</w:t>
      </w:r>
      <w:r>
        <w:br/>
      </w:r>
      <w:r>
        <w:rPr>
          <w:rFonts w:ascii="Times New Roman"/>
          <w:b w:val="false"/>
          <w:i w:val="false"/>
          <w:color w:val="000000"/>
          <w:sz w:val="28"/>
        </w:rPr>
        <w:t>
      - учебно-наглядные средства обучения для поддержки процесса преподавания;</w:t>
      </w:r>
      <w:r>
        <w:br/>
      </w:r>
      <w:r>
        <w:rPr>
          <w:rFonts w:ascii="Times New Roman"/>
          <w:b w:val="false"/>
          <w:i w:val="false"/>
          <w:color w:val="000000"/>
          <w:sz w:val="28"/>
        </w:rPr>
        <w:t>
      - методика применения системы средств обучения, ориентированной на использование СНИТ.</w:t>
      </w:r>
      <w:r>
        <w:br/>
      </w:r>
      <w:r>
        <w:rPr>
          <w:rFonts w:ascii="Times New Roman"/>
          <w:b w:val="false"/>
          <w:i w:val="false"/>
          <w:color w:val="000000"/>
          <w:sz w:val="28"/>
        </w:rPr>
        <w:t>
      Применение системных средств обучения курсу информатики и вычислительной техники должно, во-первых, осуществлять поддержку процесса преподавания курса, во-вторых, обеспечивать демонстрацию возможностей современных ЭВМ, в-третьих, способствовать формированию культуры учебной деятельности и информационной культуры учащихся.</w:t>
      </w:r>
      <w:r>
        <w:br/>
      </w:r>
      <w:r>
        <w:rPr>
          <w:rFonts w:ascii="Times New Roman"/>
          <w:b w:val="false"/>
          <w:i w:val="false"/>
          <w:color w:val="000000"/>
          <w:sz w:val="28"/>
        </w:rPr>
        <w:t>
      Такая система средств обучения совместно с учебно-методической литературой (учебники, учебные пособия для учащихся, методические пособия для учителя) составит учебно-методический комплекс (УМК), для изучения курса информатики и вычислительной техники с использованием СНИТ.</w:t>
      </w:r>
      <w:r>
        <w:br/>
      </w:r>
      <w:r>
        <w:rPr>
          <w:rFonts w:ascii="Times New Roman"/>
          <w:b w:val="false"/>
          <w:i w:val="false"/>
          <w:color w:val="000000"/>
          <w:sz w:val="28"/>
        </w:rPr>
        <w:t>
      Варьируя состав и комплектность УМК, его необходимо использовать в процессе преподавания не только информатики, но и других предметов, а также интегрированных курсов.</w:t>
      </w:r>
    </w:p>
    <w:p>
      <w:pPr>
        <w:spacing w:after="0"/>
        <w:ind w:left="0"/>
        <w:jc w:val="left"/>
      </w:pPr>
      <w:r>
        <w:rPr>
          <w:rFonts w:ascii="Times New Roman"/>
          <w:b/>
          <w:i w:val="false"/>
          <w:color w:val="000000"/>
        </w:rPr>
        <w:t xml:space="preserve"> 5. Требования безопасности</w:t>
      </w:r>
    </w:p>
    <w:p>
      <w:pPr>
        <w:spacing w:after="0"/>
        <w:ind w:left="0"/>
        <w:jc w:val="both"/>
      </w:pPr>
      <w:r>
        <w:rPr>
          <w:rFonts w:ascii="Times New Roman"/>
          <w:b w:val="false"/>
          <w:i w:val="false"/>
          <w:color w:val="000000"/>
          <w:sz w:val="28"/>
        </w:rPr>
        <w:t>      КУВТ должен обеспечивать безопасную работу неподготовленных пользователей, в том числе несовершеннолетних, не требуя проведения инструктажа и специальных подготовок по технике безопасности, при любых, в том числе ошибочных, действиях пользователя, не связанных со вскрытием корпусов устройств.</w:t>
      </w:r>
      <w:r>
        <w:br/>
      </w:r>
      <w:r>
        <w:rPr>
          <w:rFonts w:ascii="Times New Roman"/>
          <w:b w:val="false"/>
          <w:i w:val="false"/>
          <w:color w:val="000000"/>
          <w:sz w:val="28"/>
        </w:rPr>
        <w:t>
      Учитывая чрезвычайно широкий контингент возможных пользователей включая детей, уровень безопасности всего оборудования КУВТ должен быть не хуже, чем для бытовой радиоэлектронной аппаратуры - ГОСТ 12.2006-83.</w:t>
      </w:r>
      <w:r>
        <w:br/>
      </w:r>
      <w:r>
        <w:rPr>
          <w:rFonts w:ascii="Times New Roman"/>
          <w:b w:val="false"/>
          <w:i w:val="false"/>
          <w:color w:val="000000"/>
          <w:sz w:val="28"/>
        </w:rPr>
        <w:t>
       КУВТ должен соответствовать ГОСТ 28139-89 (Оборудование школьные. Требования безопасности).</w:t>
      </w:r>
      <w:r>
        <w:br/>
      </w:r>
      <w:r>
        <w:rPr>
          <w:rFonts w:ascii="Times New Roman"/>
          <w:b w:val="false"/>
          <w:i w:val="false"/>
          <w:color w:val="000000"/>
          <w:sz w:val="28"/>
        </w:rPr>
        <w:t>
      Другие общие требования по обеспечению механической и электрической безопасности - по ГОСТ Р 50377-92, ГОСТ 12.2.007.0-75 и ГОСТ 25861-83.</w:t>
      </w:r>
      <w:r>
        <w:br/>
      </w:r>
      <w:r>
        <w:rPr>
          <w:rFonts w:ascii="Times New Roman"/>
          <w:b w:val="false"/>
          <w:i w:val="false"/>
          <w:color w:val="000000"/>
          <w:sz w:val="28"/>
        </w:rPr>
        <w:t>
      Защита от поражения электрическим током должна быть обеспечена не хуже, чем для П класса по ГОСТ 25861-83.</w:t>
      </w:r>
      <w:r>
        <w:br/>
      </w:r>
      <w:r>
        <w:rPr>
          <w:rFonts w:ascii="Times New Roman"/>
          <w:b w:val="false"/>
          <w:i w:val="false"/>
          <w:color w:val="000000"/>
          <w:sz w:val="28"/>
        </w:rPr>
        <w:t>
      Конструкция всех элементов КУВТ должна исключать возможность прикосновения человека к частям и элементам под напряжением свыше 36 В. при любых, в том числе ошибочных, действиях пользователя не связанных со вскрытием корпуса.</w:t>
      </w:r>
      <w:r>
        <w:br/>
      </w:r>
      <w:r>
        <w:rPr>
          <w:rFonts w:ascii="Times New Roman"/>
          <w:b w:val="false"/>
          <w:i w:val="false"/>
          <w:color w:val="000000"/>
          <w:sz w:val="28"/>
        </w:rPr>
        <w:t>
      Система электропитания КУВТ должна обеспечивать гальваническую развязку от потенциала "земли" с сопротивлением не менее 1 Мом.</w:t>
      </w:r>
      <w:r>
        <w:br/>
      </w:r>
      <w:r>
        <w:rPr>
          <w:rFonts w:ascii="Times New Roman"/>
          <w:b w:val="false"/>
          <w:i w:val="false"/>
          <w:color w:val="000000"/>
          <w:sz w:val="28"/>
        </w:rPr>
        <w:t>
      Система электропитания КУВТ должна быть оборудована устройством защитного отключения, обеспечивающим отключение питающих напряжении от рабочих мест при возникновении утечки на "землю" свыше 10 мА, при перегрузках и коротких замыканиях.</w:t>
      </w:r>
      <w:r>
        <w:br/>
      </w:r>
      <w:r>
        <w:rPr>
          <w:rFonts w:ascii="Times New Roman"/>
          <w:b w:val="false"/>
          <w:i w:val="false"/>
          <w:color w:val="000000"/>
          <w:sz w:val="28"/>
        </w:rPr>
        <w:t>
      Система электропитания КУВТ должна обеспечивать защитное отключение при перегрузках и коротких замыканиях в цепях нагрузки, а также аварийное ручное отключение.</w:t>
      </w:r>
      <w:r>
        <w:br/>
      </w:r>
      <w:r>
        <w:rPr>
          <w:rFonts w:ascii="Times New Roman"/>
          <w:b w:val="false"/>
          <w:i w:val="false"/>
          <w:color w:val="000000"/>
          <w:sz w:val="28"/>
        </w:rPr>
        <w:t>
      Конструкция соединителей и разъемов должна исключать возможность ошибочного подсоединения к линиям с неверным напряжением кабели электропитания должны иметь достаточную механическую прочность.</w:t>
      </w:r>
      <w:r>
        <w:br/>
      </w:r>
      <w:r>
        <w:rPr>
          <w:rFonts w:ascii="Times New Roman"/>
          <w:b w:val="false"/>
          <w:i w:val="false"/>
          <w:color w:val="000000"/>
          <w:sz w:val="28"/>
        </w:rPr>
        <w:t>
      Общие требования пожарной безопасности должны соответствовать нормам на учебное и бытовое электрооборудование. В случае возгорания не должно выделяться ядовитых газов и дымов. После снятия электропитания должно быть допустимо применение любых средств пожаротушения.</w:t>
      </w:r>
      <w:r>
        <w:br/>
      </w:r>
      <w:r>
        <w:rPr>
          <w:rFonts w:ascii="Times New Roman"/>
          <w:b w:val="false"/>
          <w:i w:val="false"/>
          <w:color w:val="000000"/>
          <w:sz w:val="28"/>
        </w:rPr>
        <w:t>
      Факторы, оказывающие вредное воздействия на здоровье со стороны всех элементов КУВТ не должны превышать действующие нормы, относящиеся к детям, а в случаях их отсутствия - соответствующие нормы для взрослых операторов, постоянно работающих с этой аппаратуры (например, ГОСТ 12.2.003-74, 12.3002-75, 12.1006-84, 12.1.001-83, 12.1.045-85) а также нормы, указанное в ГОСТ 21552-84, ГОСТ 27016-86, ГОСТ 27201-87, "Санитарные нормы и правила".</w:t>
      </w:r>
    </w:p>
    <w:p>
      <w:pPr>
        <w:spacing w:after="0"/>
        <w:ind w:left="0"/>
        <w:jc w:val="left"/>
      </w:pPr>
      <w:r>
        <w:rPr>
          <w:rFonts w:ascii="Times New Roman"/>
          <w:b/>
          <w:i w:val="false"/>
          <w:color w:val="000000"/>
        </w:rPr>
        <w:t xml:space="preserve"> Заключение</w:t>
      </w:r>
    </w:p>
    <w:p>
      <w:pPr>
        <w:spacing w:after="0"/>
        <w:ind w:left="0"/>
        <w:jc w:val="both"/>
      </w:pPr>
      <w:r>
        <w:rPr>
          <w:rFonts w:ascii="Times New Roman"/>
          <w:b w:val="false"/>
          <w:i w:val="false"/>
          <w:color w:val="000000"/>
          <w:sz w:val="28"/>
        </w:rPr>
        <w:t>      Внедрение средств новых информационных технологий в учебный процесс неизбежно влечет за собой введения новой педагогической технологии обучения. Как и в случае любого иного изменения устоявшейся технологии, этот процесс требует определенного "адаптационного" периода для ознакомления с возможностями новых средств обучения и психологической "притирки". Важно, однако, не растягивать на годы этот процесс, а планомерно вводить новую педагогическую технологию обучения, использующую разнообразные возможности средств новых информационных технологий и, прежде всего, в процесс изучения курса информатики.</w:t>
      </w:r>
      <w:r>
        <w:br/>
      </w:r>
      <w:r>
        <w:rPr>
          <w:rFonts w:ascii="Times New Roman"/>
          <w:b w:val="false"/>
          <w:i w:val="false"/>
          <w:color w:val="000000"/>
          <w:sz w:val="28"/>
        </w:rPr>
        <w:t>
      Городской центр новых технологий должен концентрировать и распространять перспективные технологии обучения, и в сравнительно сжатые сроки обеспечить внедрение СНИТ в учебный процесс общеобразовательной школы и перевести процесс преподавания курса информатики на более высокий уровень, предполагающий использование не только программно-методического обеспечения, но и самых разнообразных средств обработки и передачи информации, а также учебного, демонстрационного оборудования, сопрягаемого с ПЭВМ.</w:t>
      </w:r>
    </w:p>
    <w:p>
      <w:pPr>
        <w:spacing w:after="0"/>
        <w:ind w:left="0"/>
        <w:jc w:val="both"/>
      </w:pPr>
      <w:r>
        <w:rPr>
          <w:rFonts w:ascii="Times New Roman"/>
          <w:b w:val="false"/>
          <w:i w:val="false"/>
          <w:color w:val="000000"/>
          <w:sz w:val="28"/>
        </w:rPr>
        <w:t> </w:t>
      </w:r>
      <w:r>
        <w:rPr>
          <w:rFonts w:ascii="Times New Roman"/>
          <w:b w:val="false"/>
          <w:i/>
          <w:color w:val="000000"/>
          <w:sz w:val="28"/>
        </w:rPr>
        <w:t>     Заведующий отделом образования,</w:t>
      </w:r>
      <w:r>
        <w:br/>
      </w:r>
      <w:r>
        <w:rPr>
          <w:rFonts w:ascii="Times New Roman"/>
          <w:b w:val="false"/>
          <w:i w:val="false"/>
          <w:color w:val="000000"/>
          <w:sz w:val="28"/>
        </w:rPr>
        <w:t>
</w:t>
      </w:r>
      <w:r>
        <w:rPr>
          <w:rFonts w:ascii="Times New Roman"/>
          <w:b w:val="false"/>
          <w:i/>
          <w:color w:val="000000"/>
          <w:sz w:val="28"/>
        </w:rPr>
        <w:t>      науки и культуры акимата</w:t>
      </w:r>
      <w:r>
        <w:br/>
      </w:r>
      <w:r>
        <w:rPr>
          <w:rFonts w:ascii="Times New Roman"/>
          <w:b w:val="false"/>
          <w:i w:val="false"/>
          <w:color w:val="000000"/>
          <w:sz w:val="28"/>
        </w:rPr>
        <w:t>
</w:t>
      </w:r>
      <w:r>
        <w:rPr>
          <w:rFonts w:ascii="Times New Roman"/>
          <w:b w:val="false"/>
          <w:i/>
          <w:color w:val="000000"/>
          <w:sz w:val="28"/>
        </w:rPr>
        <w:t>      города Алматы                   Н.Мельникова</w:t>
      </w:r>
    </w:p>
    <w:p>
      <w:pPr>
        <w:spacing w:after="0"/>
        <w:ind w:left="0"/>
        <w:jc w:val="both"/>
      </w:pPr>
      <w:r>
        <w:rPr>
          <w:rFonts w:ascii="Times New Roman"/>
          <w:b w:val="false"/>
          <w:i w:val="false"/>
          <w:color w:val="000000"/>
          <w:sz w:val="28"/>
        </w:rPr>
        <w:t>Таблица 1</w:t>
      </w:r>
    </w:p>
    <w:p>
      <w:pPr>
        <w:spacing w:after="0"/>
        <w:ind w:left="0"/>
        <w:jc w:val="left"/>
      </w:pPr>
      <w:r>
        <w:rPr>
          <w:rFonts w:ascii="Times New Roman"/>
          <w:b/>
          <w:i w:val="false"/>
          <w:color w:val="000000"/>
        </w:rPr>
        <w:t xml:space="preserve"> Примерный кабинет вычислительной техники</w:t>
      </w:r>
      <w:r>
        <w:br/>
      </w:r>
      <w:r>
        <w:rPr>
          <w:rFonts w:ascii="Times New Roman"/>
          <w:b/>
          <w:i w:val="false"/>
          <w:color w:val="000000"/>
        </w:rPr>
        <w:t>
(Н=4м, ЕН=400лк, N=16 светильников)</w:t>
      </w:r>
    </w:p>
    <w:p>
      <w:pPr>
        <w:spacing w:after="0"/>
        <w:ind w:left="0"/>
        <w:jc w:val="both"/>
      </w:pPr>
      <w:r>
        <w:drawing>
          <wp:inline distT="0" distB="0" distL="0" distR="0">
            <wp:extent cx="84582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5473700"/>
                    </a:xfrm>
                    <a:prstGeom prst="rect">
                      <a:avLst/>
                    </a:prstGeom>
                  </pic:spPr>
                </pic:pic>
              </a:graphicData>
            </a:graphic>
          </wp:inline>
        </w:drawing>
      </w:r>
    </w:p>
    <w:p>
      <w:pPr>
        <w:spacing w:after="0"/>
        <w:ind w:left="0"/>
        <w:jc w:val="both"/>
      </w:pPr>
      <w:r>
        <w:rPr>
          <w:rFonts w:ascii="Times New Roman"/>
          <w:b w:val="false"/>
          <w:i w:val="false"/>
          <w:color w:val="000000"/>
          <w:sz w:val="28"/>
        </w:rPr>
        <w:t>Таблица 2</w:t>
      </w:r>
    </w:p>
    <w:p>
      <w:pPr>
        <w:spacing w:after="0"/>
        <w:ind w:left="0"/>
        <w:jc w:val="left"/>
      </w:pPr>
      <w:r>
        <w:rPr>
          <w:rFonts w:ascii="Times New Roman"/>
          <w:b/>
          <w:i w:val="false"/>
          <w:color w:val="000000"/>
        </w:rPr>
        <w:t xml:space="preserve"> Перечень и примерная стоимость пусконаладочных</w:t>
      </w:r>
      <w:r>
        <w:br/>
      </w:r>
      <w:r>
        <w:rPr>
          <w:rFonts w:ascii="Times New Roman"/>
          <w:b/>
          <w:i w:val="false"/>
          <w:color w:val="000000"/>
        </w:rPr>
        <w:t>
работ для установки КУВТ (1 комплект) I. Укрепление окон и дверей металлической решеткой</w:t>
      </w:r>
      <w:r>
        <w:br/>
      </w:r>
      <w:r>
        <w:rPr>
          <w:rFonts w:ascii="Times New Roman"/>
          <w:b/>
          <w:i w:val="false"/>
          <w:color w:val="000000"/>
        </w:rPr>
        <w:t>
(по предложению ТОО "Алтын Узен")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2507"/>
        <w:gridCol w:w="3225"/>
        <w:gridCol w:w="2342"/>
        <w:gridCol w:w="2026"/>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(тенге)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Решетки на окна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Дверь металлическая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bl>
    <w:p>
      <w:pPr>
        <w:spacing w:after="0"/>
        <w:ind w:left="0"/>
        <w:jc w:val="both"/>
      </w:pPr>
      <w:r>
        <w:rPr>
          <w:rFonts w:ascii="Times New Roman"/>
          <w:b w:val="false"/>
          <w:i w:val="false"/>
          <w:color w:val="000000"/>
          <w:sz w:val="28"/>
        </w:rPr>
        <w:t>Таблица 3</w:t>
      </w:r>
    </w:p>
    <w:p>
      <w:pPr>
        <w:spacing w:after="0"/>
        <w:ind w:left="0"/>
        <w:jc w:val="left"/>
      </w:pPr>
      <w:r>
        <w:rPr>
          <w:rFonts w:ascii="Times New Roman"/>
          <w:b/>
          <w:i w:val="false"/>
          <w:color w:val="000000"/>
        </w:rPr>
        <w:t xml:space="preserve"> II. Электрообеспечение учебно-компьютерного класса</w:t>
      </w:r>
      <w:r>
        <w:br/>
      </w:r>
      <w:r>
        <w:rPr>
          <w:rFonts w:ascii="Times New Roman"/>
          <w:b/>
          <w:i w:val="false"/>
          <w:color w:val="000000"/>
        </w:rPr>
        <w:t>
(по предложению фирмы "Электросвязьмонтаж")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673"/>
        <w:gridCol w:w="2153"/>
        <w:gridCol w:w="1325"/>
        <w:gridCol w:w="1669"/>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оборудования и работ, ед.измер.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 АППВ 3х2,5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 АВВГ 3х4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Электророзетки с заземляющим контактом, внутристенные, шт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Электроподрозетники, шт.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Коробка ответвительная, шт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Накладки (желоба) металлические для скрытия электропроводки,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Пакетный выключатель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Прокладка провода,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Прокладка кабеля накладными сковами,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электророзеток, шт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коробки ответвительной, шт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металлических накладок (желобов),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НДС 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bl>
    <w:p>
      <w:pPr>
        <w:spacing w:after="0"/>
        <w:ind w:left="0"/>
        <w:jc w:val="both"/>
      </w:pPr>
      <w:r>
        <w:rPr>
          <w:rFonts w:ascii="Times New Roman"/>
          <w:b w:val="false"/>
          <w:i w:val="false"/>
          <w:color w:val="000000"/>
          <w:sz w:val="28"/>
        </w:rPr>
        <w:t>Таблица 4</w:t>
      </w:r>
    </w:p>
    <w:p>
      <w:pPr>
        <w:spacing w:after="0"/>
        <w:ind w:left="0"/>
        <w:jc w:val="left"/>
      </w:pPr>
      <w:r>
        <w:rPr>
          <w:rFonts w:ascii="Times New Roman"/>
          <w:b/>
          <w:i w:val="false"/>
          <w:color w:val="000000"/>
        </w:rPr>
        <w:t xml:space="preserve"> III. Установка автономной охранной сигнализации в</w:t>
      </w:r>
      <w:r>
        <w:br/>
      </w:r>
      <w:r>
        <w:rPr>
          <w:rFonts w:ascii="Times New Roman"/>
          <w:b/>
          <w:i w:val="false"/>
          <w:color w:val="000000"/>
        </w:rPr>
        <w:t>
учебно-компьютерном классе (по предложению</w:t>
      </w:r>
      <w:r>
        <w:br/>
      </w:r>
      <w:r>
        <w:rPr>
          <w:rFonts w:ascii="Times New Roman"/>
          <w:b/>
          <w:i w:val="false"/>
          <w:color w:val="000000"/>
        </w:rPr>
        <w:t>
фирмы "Электросвязьмонтаж")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6745"/>
        <w:gridCol w:w="1570"/>
        <w:gridCol w:w="1772"/>
        <w:gridCol w:w="169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оборудования и работ, ед. измер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панель Actives,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Аккумуляторная батарея 6,5 А/ч</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Сирена 12 в, 110 дб,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Детектор XS 660 т,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Детектор на открытие дверей СМК,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Ответвительная коробка УК-2,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 ТРП 1х2х0,4, м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 П-247, 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включение и наладка панелей,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3831530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включение и наладка детекторов на движение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и включение СМК,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и включение сирены,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и включение УК-2, шт</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Прокладка провода, 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Прокладка провода П-247, м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НДС 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bl>
    <w:p>
      <w:pPr>
        <w:spacing w:after="0"/>
        <w:ind w:left="0"/>
        <w:jc w:val="both"/>
      </w:pPr>
      <w:r>
        <w:rPr>
          <w:rFonts w:ascii="Times New Roman"/>
          <w:b w:val="false"/>
          <w:i w:val="false"/>
          <w:color w:val="000000"/>
          <w:sz w:val="28"/>
        </w:rPr>
        <w:t>      Всего для пуска наладочных работ, для установки одного комплекта КУВТ требуется: 116654 тенге</w:t>
      </w:r>
    </w:p>
    <w:p>
      <w:pPr>
        <w:spacing w:after="0"/>
        <w:ind w:left="0"/>
        <w:jc w:val="both"/>
      </w:pPr>
      <w:r>
        <w:rPr>
          <w:rFonts w:ascii="Times New Roman"/>
          <w:b w:val="false"/>
          <w:i w:val="false"/>
          <w:color w:val="000000"/>
          <w:sz w:val="28"/>
        </w:rPr>
        <w:t>      Данные 1998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