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e8cb" w14:textId="903e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льготного проезда для пенсионеров по возрасту на электротранспорте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Алматинского городского Маслихата II созыва от 15 декабря 1999 года. Зарегистрировано управлением юстиции города Алматы 11 января 2000 года за № 94. Утратило силу решением маслихата города Алматы от 18 января 2011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маслихата города Алматы от 18.01.2011 N 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социальной поддержки наименее обеспеченных слоев населения (пенсионеров), Алматинский городской Маслихат 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1. Принять предложение: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городского предприятия пассажирских перевозок о 50 % скидки стоимости проезда в городском пассажирском автотранспорте для пенсионеров по возрасту, постоянно проживающих на территории города Алматы и не вошедшим в перечень лиц, имеющих право на получение специальных государственных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КГП "Алматыэлектротранс" о введении в действие с 1 января 2000 года, пенсионерам по возрасту постоянно проживающим на территории города Алматы и не вошедшим в перечень лиц, имеющих право на получение специальных государственных пособий льготного проездного билета стоимостью 400 тенге.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2. Постоянной депутатской комиссии по экономике и вопросам развития производства создать рабочую группу из числа депутатов Алматинского городского Маслихата II-го созыва, из работников аппарата акима города Алматы, представителей транспортных и ветеранских организаций. Рабочей группе в месячный срок изучить вопрос о возможности компенсации предприятию пассажирских перевозок и КГП "Алматыэлектротранс" денежных средств путем предоставления льготного налогообложения в соответствии с действующим законодательством, провести учет проезда данной категории пенсионеров по маршрутам городского транспорта и внести предложения на рассмотрение очередной сессии Алматинского городского Маслихата II-го созыва.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данного решения возложить на постоянную депутатскую комиссию по экономике и вопросам развития производства (Шелипанов А.И.).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III-й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</w:t>
      </w:r>
      <w:r>
        <w:rPr>
          <w:rFonts w:ascii="Times New Roman"/>
          <w:b w:val="false"/>
          <w:i/>
          <w:color w:val="000000"/>
          <w:sz w:val="28"/>
        </w:rPr>
        <w:t xml:space="preserve">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 А.Шелипанов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 Ж.Турегельдинов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