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1cd" w14:textId="4508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хозяйствующих субъектов, подлежащих проверке налоговыми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29 октября 1999 года N 1308 Зарегистрирован в Министерстве юстиции Республики Казахстан 30.11.99г. за N 987.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механизма отбора хозяйствующих субъектов, подлежащих проверке налоговыми органами Министерства государственных доходов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хозяйствующих субъектов, подлежащих проверке налоговыми органами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работы с налогоплательщиками Министерства государственных доходов Республики Казахстан довести настоящий приказ до территориальных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налоговым органам в месячный срок оформить журналы 
отбора хозяйствующих субъектов, подлежащих проверке налоговыми органами, в соответствии с утвержденными Правилами. 4. Контроль за исполнением настоящего приказа возложить на Департамент работы с налогоплательщиками Министерства государственных доходов Республики Казахстан. 5. Настоящий приказ вступает в силу со дня государственной регистрации в Министерстве юстиции Республики Казахстан. Министр Утверждены Приказом Министра государственных доходов Республики Казахстан от 29.10.1999 г. N 1308 Правила определения хозяйствующих субъектов, подлежащих проверке налоговыми органами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устанавливают порядок отбора хозяйствующих субъектов, подлежащих проверке налоговыми органами по вопросам правильности исчисления, полноты и своевременности уплаты налогов и других обязательных платежей в бюджет, в соответствии со статьей 137 Закона Республики Казахстан от 24.04.95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определения хозяйствующих субъектов, подлежащих проверке налоговыми органами, необходимо предварительно осуществить их разделение на три группы – крупные, средние и мелкие.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Разделение производится исходя из объема реализации выполненных работ или услуг, объема экспортно-импортных операций, учитывается объем уплаченных налогов, сборов и обязательных платежей, в динамике за последние два года деятельности, а также учитывается объем начисленных налогов, сборов и обязательных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Крупные хозяйствующие субъекты приоритетно подлежат проверке налоговыми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хозяйствующих субъектов из числа средних и мелких, приоритетно подлежащих проверке налоговыми органами, необходимо осуществить оценку показателя риска нарушения норм налогового законодательства Республики Казахстан в соответствующей группе и выделить субъектов, имеющих данный показатель выше среднего уровня. Подразумевается, что проверки по ним принесут наиболее продуктивный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Средний показатель риска нарушения норм налогового законодательства определяется как отношение суммы показателей риска по каждому хозяйствующему субъекту к общему числу хозяйствующих субъектов в соответствующей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определения всех хозяйствующих субъектов, подлежащих проверке в предстоящем налоговом году, составляется План проверок по территориальному налоговому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Определение показателя риска для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налогоплательщиков, подлежащих комплексной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показателей риска осуществляется на основании имеющихся в налоговых органах документов и деклараций хозяйствующих субъектов, посредством заполнения Журнала оценки показателя риска (далее - Журнал). Журнал должен быть пронумерован, прошнурован, скреплен печатью территориального налогового органа и заполняется по форме, приведенной в Приложении 1, по каждой группе хозяйствующих субъектов. При этом необходимо произвести оценку каждого хозяйствующего субъекта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налоговой нагрузки - соотношение общей суммы начисленных налогов и обязательных платежей в бюджет к общему годовому доходу от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 от реализации продукции, работ, услуг - отражает изменение дохода от реализации товаров, работ, услуг по сравнению с предыдущим годом;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зачета по НДС - отражает превышение сумм НДС, относимых в зачет по товарам, работам, услугам, приобретенным на внутреннем рынке, над суммами начисленного НДС;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прошлые нарушения - оценка степени нарушений, выявленных в ходе предыдущих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своевременность уплаты налогов - оценка налогоплательщика по своевременности и полноте уплаты налогов, сборов и обязательных платежей в налоговом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наличных расчетов - отражение факта принадлежности вида предпринимательской деятельности хозяйствующего субъекта к сфере, где оплата за реализованную продукцию, товары, услуги, производится наличными;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внешнеэкономическая деятельность - принадлежность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предпринимательской деятельности хозяйствующего субъекта к внешнеэкономической деятельности; 8) своевременность представления деклараций - оценка дисциплинированности хозяйствующих субъектов по представлению деклараций в налоговый орган на протяжении налогового года. По результатам заполнения Журнала определяются хозяйствующие субъекты, имеющие наибольший суммарный показатель риска. Приложение 1 Журнал оценки показателя риска по району____________________________ области______________________________ на __________год -------------------------------------------------------------------------- Наименование!Коэффициент!Доход от!Превышение!Прошлые!Своевремен!Использо- хозяйствующе!налоговой !реализа-!зачета по !наруше-!ность упла!вание на- го субъекта !нагрузки !ции !НДС !ния !ты налогов!личных ! ! ! ! ! !расчетов -------------------------------------------------------------------------- 1 ! 2 ! 3 ! 4 ! 5 ! 6 ! 7 -------------------------------------------------------------------------- (Продолжение таблицы) ---------------------------------------- Внешнеэконо-!Своевременность!Суммарный ! мическая !представления !показатель! деятельность!деклараций !риска ! ---------------------------------------- 8 ! 9 ! 10 ! ---------------------------------------- Справочно 1. В графе 2 "Коэффициент налоговой нагрузки": 1) если полученный коэффициент налоговой нагрузки более 20%, то в графе проставляется цифра 1; 2) если коэффициент от 10% до 20%, то в графе проставляется цифра 10; 3) если коэффициент менее 10%, то в графе проставляется цифра 20. 2. В графе 3 "Доход от реализации": 1) если в сравнении с предыдущим годом доход от реализации увеличился, то в графе проставляется цифра 1; 2) если доход от реализации уменьшился менее чем на 20%, то в графе проставляется цифра 4; 3) если доход от реализации уменьшился более чем на 20%, то в графе проставляется цифра 5. 3. В графе 4 "Превышение зачета по НДС":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суммы налога на добавленную стоимость, относимые в зачет, по товарам (работам, услугам), приобретенным на внутреннем рынке, превышают суммы начисленного налога, то в графе проставляется цифра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суммы налога на добавленную стоимость, относимые в зачет по товарам (работам, услугам), приобретенным на внутреннем рынке, не превышают суммы начисленного налога, то в графе проставляется цифра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5 "Прошлые нарушения":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хозяйствующий субъект не проверялся в предыдущем году, то в графе проставляется цифра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проверялся и было доначислено более 20% от продекларированной суммы налога, то в графе проставляется цифра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сумма доначисления между 10% и 20% от продекларированной суммы налога, то в графе проставляется цифра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сумма доначислений меньше 10% от продекларированной суммы налога, то в графе проставляется цифра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6 "Своевременность уплаты налогов":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налоги, сборы и обязательные платежи в бюджет в течение года уплачивались своевременно, то в графе проставляется цифра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течение года уплачивались с нарушением сроков, но по завершению года задолженности перед бюджетом нет, то в графе проставляется цифра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 течение года уплачивались с нарушением сроков и по завершению года обязательства перед бюджетом полностью не погашены, то в графе проставляется цифра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7 "Использование наличных расчетов":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предпринимательская деятельность хозяйствующего субъекта не относится к сфере, где оплата за реализованную продукцию, товары, услуги производится наличными, то в графе проставляется цифра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предпринимательская деятельность хозяйствующего субъекта относится к сфере, где оплата за реализованную продукцию, товары, услуги производится наличными, то в графе проставляется цифра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8 "Внешнеэкономическая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хозяйствующий субъект осуществляет экспортно-импортные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операции, то в графе проставляется цифра 5; 2) если нет, то в графе проставляется цифра 1. 8. В графе 9 "Своевременность представления деклараций": 1) если декларации представлялись хозяйствующим субъектом своевременно, то в графе проставляется цифра 1; 2) если имелись случаи нарушения сроков представления деклараций хозяйствующим субъектом, то в графе проставляется цифра 5. 9. Графа 10 "Суммарный показатель риска" определяется как сумма граф со 2 по 9.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