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7093" w14:textId="f3f7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проведения проверок субъектов рынка ценных бумаг на соответствие условиям полученных ими лицензий и действующего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Директората Национальной комиссии Республики Казахстан по ценным бумагам от 30 сентября 1999 года № 443. Зарегистрировано в Министерстве юстиции Республики Казахстан 5.10.99г. N 923. Утратило силу - постановлением Правления Агентства Республики Казахстан по регулированию и надзору финансового рынка и финансовых организаций от 12 апреля 2004 года N 110 (V042845)</w:t>
      </w:r>
    </w:p>
    <w:p>
      <w:pPr>
        <w:spacing w:after="0"/>
        <w:ind w:left="0"/>
        <w:jc w:val="both"/>
      </w:pPr>
      <w:r>
        <w:rPr>
          <w:rFonts w:ascii="Times New Roman"/>
          <w:b w:val="false"/>
          <w:i w:val="false"/>
          <w:color w:val="000000"/>
          <w:sz w:val="28"/>
        </w:rPr>
        <w:t>
</w:t>
      </w:r>
      <w:r>
        <w:rPr>
          <w:rFonts w:ascii="Times New Roman"/>
          <w:b w:val="false"/>
          <w:i w:val="false"/>
          <w:color w:val="000000"/>
          <w:sz w:val="28"/>
        </w:rPr>
        <w:t>
      Во исполнение пунктов 1 и 2 статьи 24-2 Закона Республики Казахстан 
</w:t>
      </w:r>
      <w:r>
        <w:rPr>
          <w:rFonts w:ascii="Times New Roman"/>
          <w:b w:val="false"/>
          <w:i w:val="false"/>
          <w:color w:val="000000"/>
          <w:sz w:val="28"/>
        </w:rPr>
        <w:t xml:space="preserve"> Z970077_ </w:t>
      </w:r>
      <w:r>
        <w:rPr>
          <w:rFonts w:ascii="Times New Roman"/>
          <w:b w:val="false"/>
          <w:i w:val="false"/>
          <w:color w:val="000000"/>
          <w:sz w:val="28"/>
        </w:rPr>
        <w:t>
 "О рынке ценных бумаг" от 5 марта 1997 года и подпункта 40) пункта 4 
</w:t>
      </w:r>
      <w:r>
        <w:rPr>
          <w:rFonts w:ascii="Times New Roman"/>
          <w:b w:val="false"/>
          <w:i w:val="false"/>
          <w:color w:val="000000"/>
          <w:sz w:val="28"/>
        </w:rPr>
        <w:t xml:space="preserve"> U973755_ </w:t>
      </w:r>
      <w:r>
        <w:rPr>
          <w:rFonts w:ascii="Times New Roman"/>
          <w:b w:val="false"/>
          <w:i w:val="false"/>
          <w:color w:val="000000"/>
          <w:sz w:val="28"/>
        </w:rPr>
        <w:t>
 Положения о Национальной комиссии Республики Казахстан по ценным бумагам, утвержденного Указом Президента Республики Казахстан от 13 ноября 1997 года № 3755, и в целях организации работы центрального аппарата Национальной комиссии Республики Казахстан по ценным бумагам (далее именуемой "Национальная комиссия") по проверке субъектов рынка ценных бумаг на соответствие условиям полученных ими лицензий и действующего законодательства Республики Казахстан Директорат Национальной комиссии постановляет: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Инструкцию о порядке проведения проверок субъектов рынка ценных бумаг на соответствие условиям полученных ими лицензий и действующего законодательства Республики Казахстан (прилагается).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вышеуказанная Инструкция вступает в силу со дня ее регистрации Министерством юстиции Республики Казахстан. 
</w:t>
      </w:r>
      <w:r>
        <w:br/>
      </w:r>
      <w:r>
        <w:rPr>
          <w:rFonts w:ascii="Times New Roman"/>
          <w:b w:val="false"/>
          <w:i w:val="false"/>
          <w:color w:val="000000"/>
          <w:sz w:val="28"/>
        </w:rPr>
        <w:t>
      3. Управлению анализа и стратегии - Службе Председателя центрального аппарата Национальной комиссии довести настоящее постановление и вышеуказанную Инструкцию (после введения ее в действие) до сведения ЗАО "Казахстанская фондовая биржа" и ассоциаций профессиональных участников рынка ценных бумаг (с возложением на них обязанности по доведению настоящего постановления и вышеуказанной Инструкции до сведения своих членов) и ЗАО "Центральный депозитарий ценных бумаг". 
</w:t>
      </w:r>
      <w:r>
        <w:br/>
      </w:r>
      <w:r>
        <w:rPr>
          <w:rFonts w:ascii="Times New Roman"/>
          <w:b w:val="false"/>
          <w:i w:val="false"/>
          <w:color w:val="000000"/>
          <w:sz w:val="28"/>
        </w:rPr>
        <w:t>
      4. Управлению лицензирования и надзора центрального аппарата Национальной комиссии: 
</w:t>
      </w:r>
      <w:r>
        <w:br/>
      </w:r>
      <w:r>
        <w:rPr>
          <w:rFonts w:ascii="Times New Roman"/>
          <w:b w:val="false"/>
          <w:i w:val="false"/>
          <w:color w:val="000000"/>
          <w:sz w:val="28"/>
        </w:rPr>
        <w:t>
      1) довести настоящее постановление и вышеуказанную Инструкцию (после введения ее в действие) до сведения организаций, осуществляющих деятельность на рынке ценных бумаг, которая подлежит лицензированию в соответствии с действующим законодательством Республики Казахстан, и не являющихся членами ЗАО "Казахстанская фондовая биржа" и ассоциаций профессиональных участников рынка ценных бумаг; 
</w:t>
      </w:r>
      <w:r>
        <w:br/>
      </w:r>
      <w:r>
        <w:rPr>
          <w:rFonts w:ascii="Times New Roman"/>
          <w:b w:val="false"/>
          <w:i w:val="false"/>
          <w:color w:val="000000"/>
          <w:sz w:val="28"/>
        </w:rPr>
        <w:t>
      2) устан овить контроль за исполнением вышеуказанной Инструкции.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 момента регистрации вышеуказанной Инструкции Министерством юстиции Республики Казахстан признать утратившей силу 
</w:t>
      </w:r>
      <w:r>
        <w:rPr>
          <w:rFonts w:ascii="Times New Roman"/>
          <w:b w:val="false"/>
          <w:i w:val="false"/>
          <w:color w:val="000000"/>
          <w:sz w:val="28"/>
        </w:rPr>
        <w:t xml:space="preserve"> V960194_ </w:t>
      </w:r>
      <w:r>
        <w:rPr>
          <w:rFonts w:ascii="Times New Roman"/>
          <w:b w:val="false"/>
          <w:i w:val="false"/>
          <w:color w:val="000000"/>
          <w:sz w:val="28"/>
        </w:rPr>
        <w:t>
 Инструкцию о порядке проведения проверок Национальной комиссией Республики Казахстан по ценным бумагам, утвержденную постановлением Национальной комиссии от 25 апреля 1996 года № 40 и зарегистрированную Министерством юстиции Республики Казахстан 23 августа 1996 года за № 194. 
</w:t>
      </w:r>
    </w:p>
    <w:p>
      <w:pPr>
        <w:spacing w:after="0"/>
        <w:ind w:left="0"/>
        <w:jc w:val="left"/>
      </w:pPr>
      <w:r>
        <w:rPr>
          <w:rFonts w:ascii="Times New Roman"/>
          <w:b w:val="false"/>
          <w:i w:val="false"/>
          <w:color w:val="000000"/>
          <w:sz w:val="28"/>
        </w:rPr>
        <w:t>
</w:t>
      </w:r>
      <w:r>
        <w:rPr>
          <w:rFonts w:ascii="Times New Roman"/>
          <w:b w:val="false"/>
          <w:i/>
          <w:color w:val="000000"/>
          <w:sz w:val="28"/>
        </w:rPr>
        <w:t>
 Председатель Национальной комиссии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постановлением Директората 
</w:t>
      </w:r>
      <w:r>
        <w:br/>
      </w:r>
      <w:r>
        <w:rPr>
          <w:rFonts w:ascii="Times New Roman"/>
          <w:b w:val="false"/>
          <w:i w:val="false"/>
          <w:color w:val="000000"/>
          <w:sz w:val="28"/>
        </w:rPr>
        <w:t>
                                          Национальной комиссии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ценным бумагам 
</w:t>
      </w:r>
      <w:r>
        <w:br/>
      </w:r>
      <w:r>
        <w:rPr>
          <w:rFonts w:ascii="Times New Roman"/>
          <w:b w:val="false"/>
          <w:i w:val="false"/>
          <w:color w:val="000000"/>
          <w:sz w:val="28"/>
        </w:rPr>
        <w:t>
                                     от 30 сентября 1999 года № 443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проведения проверок субъектов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рынка ценных бумаг на соответствие условиям полученных 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лицензий и действующего законодательства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Инструкция разработана в соответствии с Законом Республики Казахстан "О рынке ценных бумаг" от 5 марта 1997 года и Положением о Национальной комиссии Республики Казахстан по ценным бумагам, утвержденным Указом Президента Республики Казахстан от 13 ноября 1997 года № 3755, и устанавливает порядок проведения проверок центральным аппаратом Национальной комиссии Республики Казахстан по ценным бумагам субъектов рынка ценных бумаг на соответствие условиям полученных ими лицензий и действующего законодательства Республики Казахстан: 
</w:t>
      </w:r>
      <w:r>
        <w:br/>
      </w:r>
      <w:r>
        <w:rPr>
          <w:rFonts w:ascii="Times New Roman"/>
          <w:b w:val="false"/>
          <w:i w:val="false"/>
          <w:color w:val="000000"/>
          <w:sz w:val="28"/>
        </w:rPr>
        <w:t>
      1) профессиональных участников рынка ценных бумаг; 
</w:t>
      </w:r>
      <w:r>
        <w:br/>
      </w:r>
      <w:r>
        <w:rPr>
          <w:rFonts w:ascii="Times New Roman"/>
          <w:b w:val="false"/>
          <w:i w:val="false"/>
          <w:color w:val="000000"/>
          <w:sz w:val="28"/>
        </w:rPr>
        <w:t>
      2) организаторов торгов с ценными бумагами; 
</w:t>
      </w:r>
      <w:r>
        <w:br/>
      </w:r>
      <w:r>
        <w:rPr>
          <w:rFonts w:ascii="Times New Roman"/>
          <w:b w:val="false"/>
          <w:i w:val="false"/>
          <w:color w:val="000000"/>
          <w:sz w:val="28"/>
        </w:rPr>
        <w:t>
      3) саморегулируемых организаций профессиональных участников рынка ценных бумаг; 
</w:t>
      </w:r>
      <w:r>
        <w:br/>
      </w:r>
      <w:r>
        <w:rPr>
          <w:rFonts w:ascii="Times New Roman"/>
          <w:b w:val="false"/>
          <w:i w:val="false"/>
          <w:color w:val="000000"/>
          <w:sz w:val="28"/>
        </w:rPr>
        <w:t>
      4) инвестиционных фондов; 
</w:t>
      </w:r>
      <w:r>
        <w:br/>
      </w:r>
      <w:r>
        <w:rPr>
          <w:rFonts w:ascii="Times New Roman"/>
          <w:b w:val="false"/>
          <w:i w:val="false"/>
          <w:color w:val="000000"/>
          <w:sz w:val="28"/>
        </w:rPr>
        <w:t>
      5) иных организаций, осуществляющих деятельность на рынке ценных бумаг, которая подлежит лицензированию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Использованные в настоящей Инструкции понятия означают следующее: 
</w:t>
      </w:r>
      <w:r>
        <w:br/>
      </w:r>
      <w:r>
        <w:rPr>
          <w:rFonts w:ascii="Times New Roman"/>
          <w:b w:val="false"/>
          <w:i w:val="false"/>
          <w:color w:val="000000"/>
          <w:sz w:val="28"/>
        </w:rPr>
        <w:t>
      1) "Курирующий исполнительный директор (исполнительный директор, курирующий)" - Председатель Национальной комиссии или исполнительный директор - член Национальной комиссии, курирующий соответствующее подразделение центрального аппарата Национальной комиссии (в том числе и согласно схеме замещений); 
</w:t>
      </w:r>
      <w:r>
        <w:br/>
      </w:r>
      <w:r>
        <w:rPr>
          <w:rFonts w:ascii="Times New Roman"/>
          <w:b w:val="false"/>
          <w:i w:val="false"/>
          <w:color w:val="000000"/>
          <w:sz w:val="28"/>
        </w:rPr>
        <w:t>
      2) "Лицензиат" - организация, обладающая лицензией на осуществление деятельности на рынке ценных бумаг; 
</w:t>
      </w:r>
      <w:r>
        <w:br/>
      </w:r>
      <w:r>
        <w:rPr>
          <w:rFonts w:ascii="Times New Roman"/>
          <w:b w:val="false"/>
          <w:i w:val="false"/>
          <w:color w:val="000000"/>
          <w:sz w:val="28"/>
        </w:rPr>
        <w:t>
      3) "Национальная комиссия" - Национальная комиссия Республики Казахстан по ценным бумагам; 
</w:t>
      </w:r>
      <w:r>
        <w:br/>
      </w:r>
      <w:r>
        <w:rPr>
          <w:rFonts w:ascii="Times New Roman"/>
          <w:b w:val="false"/>
          <w:i w:val="false"/>
          <w:color w:val="000000"/>
          <w:sz w:val="28"/>
        </w:rPr>
        <w:t>
      4) "Проверка" - проверка субъекта рынка ценных бумаг на соответствие условиям полученной им лицензии и действующего законодательства Республики Казахстан; 
</w:t>
      </w:r>
      <w:r>
        <w:br/>
      </w:r>
      <w:r>
        <w:rPr>
          <w:rFonts w:ascii="Times New Roman"/>
          <w:b w:val="false"/>
          <w:i w:val="false"/>
          <w:color w:val="000000"/>
          <w:sz w:val="28"/>
        </w:rPr>
        <w:t>
      5) "Управление лицензирования и надзора" - Управление лицензирования и надзора центрального аппарата Национальной комиссии; 
</w:t>
      </w:r>
      <w:r>
        <w:br/>
      </w:r>
      <w:r>
        <w:rPr>
          <w:rFonts w:ascii="Times New Roman"/>
          <w:b w:val="false"/>
          <w:i w:val="false"/>
          <w:color w:val="000000"/>
          <w:sz w:val="28"/>
        </w:rPr>
        <w:t>
      6) "Юридическое управление" - Юридическое управление центрального аппарата Национальной комиссии. 
</w:t>
      </w:r>
      <w:r>
        <w:br/>
      </w:r>
      <w:r>
        <w:rPr>
          <w:rFonts w:ascii="Times New Roman"/>
          <w:b w:val="false"/>
          <w:i w:val="false"/>
          <w:color w:val="000000"/>
          <w:sz w:val="28"/>
        </w:rPr>
        <w:t>
      2. Проверки осуществляются на основании приказов Председателя Национальной комиссии, которые издаются по согласованию с исполнительным директором, курирующим Управление лицензирования и надзора в соответствии: 
</w:t>
      </w:r>
      <w:r>
        <w:br/>
      </w:r>
      <w:r>
        <w:rPr>
          <w:rFonts w:ascii="Times New Roman"/>
          <w:b w:val="false"/>
          <w:i w:val="false"/>
          <w:color w:val="000000"/>
          <w:sz w:val="28"/>
        </w:rPr>
        <w:t>
      1) с Планом проверок (плановые проверки); 
</w:t>
      </w:r>
      <w:r>
        <w:br/>
      </w:r>
      <w:r>
        <w:rPr>
          <w:rFonts w:ascii="Times New Roman"/>
          <w:b w:val="false"/>
          <w:i w:val="false"/>
          <w:color w:val="000000"/>
          <w:sz w:val="28"/>
        </w:rPr>
        <w:t>
      2) с указами (распоряжениями) Президента Республики Казахстан, постановлениями Парламента Республики Казахстан или его отдельных Палат, жалобами субъектов рынка ценных бумаг, обращениями (запросами) государственных органов и иных возможных лиц, заинтересованных в проведении проверок, решениями Национальной комиссии или ее Директората (внеплановые проверки). 
</w:t>
      </w:r>
      <w:r>
        <w:br/>
      </w:r>
      <w:r>
        <w:rPr>
          <w:rFonts w:ascii="Times New Roman"/>
          <w:b w:val="false"/>
          <w:i w:val="false"/>
          <w:color w:val="000000"/>
          <w:sz w:val="28"/>
        </w:rPr>
        <w:t>
      3. План проверок утверждается исполнительным директором, курирующим Управление лицензирования и надзора, по представлению начальника названного Управления. Председатель Национальной комиссии имеет безусловное право внесения изменений и дополнений в План проверок. 
</w:t>
      </w:r>
      <w:r>
        <w:br/>
      </w:r>
      <w:r>
        <w:rPr>
          <w:rFonts w:ascii="Times New Roman"/>
          <w:b w:val="false"/>
          <w:i w:val="false"/>
          <w:color w:val="000000"/>
          <w:sz w:val="28"/>
        </w:rPr>
        <w:t>
      4. Конкретные задачи и вопросы проверки определяются в каждом отдельном случае ее программой, которая подлежит утверждению исполнительным директором, курирующим Управление лицензирования и надзора. В качестве программы проверки может использоваться типовая программа проверок, утвержденная Директоратом Национальной комиссии. Программы проверок, в том числе и типовые, являются документами категории "Для служебного пользования". В этих целях Управление лицензирования и надзора ведет журнал лиц, имеющих право знакомиться с Программами проверок и ознакомившихся с ними. 
</w:t>
      </w:r>
      <w:r>
        <w:br/>
      </w:r>
      <w:r>
        <w:rPr>
          <w:rFonts w:ascii="Times New Roman"/>
          <w:b w:val="false"/>
          <w:i w:val="false"/>
          <w:color w:val="000000"/>
          <w:sz w:val="28"/>
        </w:rPr>
        <w:t>
      5. Форма проверки (путем рассмотрения представленных документов, путем вызова представителей заинтересованных сторон с целью заслушивания объяснений по факту нарушения, путем проведения проверки по месту нахождения лицензиата) определяется приказом о ее проведении.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Проведение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Проверка осуществляется комиссией, определенной приказом Председателя Национальной комиссии о ее проведении (далее именуемой "Проверочная комиссия"). 
</w:t>
      </w:r>
      <w:r>
        <w:br/>
      </w:r>
      <w:r>
        <w:rPr>
          <w:rFonts w:ascii="Times New Roman"/>
          <w:b w:val="false"/>
          <w:i w:val="false"/>
          <w:color w:val="000000"/>
          <w:sz w:val="28"/>
        </w:rPr>
        <w:t>
      В зависимости от задач и вопросов проверки в состав Проверочной комиссии могут быть включены работники иных, помимо Управления лицензирования и надзора, структурных подразделений центрального аппарата Национальной комиссии (по согласованию с соответствующими курирующими исполнительными директорами), а также - в качестве экспертов и консультантов - казахстанские и иностранные специалисты. 
</w:t>
      </w:r>
      <w:r>
        <w:br/>
      </w:r>
      <w:r>
        <w:rPr>
          <w:rFonts w:ascii="Times New Roman"/>
          <w:b w:val="false"/>
          <w:i w:val="false"/>
          <w:color w:val="000000"/>
          <w:sz w:val="28"/>
        </w:rPr>
        <w:t>
      Представление кандидатур в состав Проверочной комиссии осуществляется руководителями структурных подразделений центрального аппарата Национальной комиссии после их ознакомления с документами, послужившими основанием для назначения проверки, и предварительного анализа таких документов. При необходимости к участию в проверке могут быть привлечены работники органов налоговой службы, финансовых и правоохранительных органов. 
</w:t>
      </w:r>
      <w:r>
        <w:br/>
      </w:r>
      <w:r>
        <w:rPr>
          <w:rFonts w:ascii="Times New Roman"/>
          <w:b w:val="false"/>
          <w:i w:val="false"/>
          <w:color w:val="000000"/>
          <w:sz w:val="28"/>
        </w:rPr>
        <w:t>
      7. Срок проведения проверки устанавливается приказом Председателя Национальной комиссии о ее проведении и не может превышать 30 дней за исключением случаев, предусмотренных частью второй настоящего пункта и пунктом 14 настоящей Инструкции. В отдельных случаях срок проведения проверки может быть продлен приказом Председателя Национальной комиссии, издаваемым на основании ходатайства членов Проверочной комиссии. Указанное ходатайство должно содержать изложение причин, по которым члены Проверочной комиссии считают необходимым продление срока проведения проверки. 
</w:t>
      </w:r>
      <w:r>
        <w:br/>
      </w:r>
      <w:r>
        <w:rPr>
          <w:rFonts w:ascii="Times New Roman"/>
          <w:b w:val="false"/>
          <w:i w:val="false"/>
          <w:color w:val="000000"/>
          <w:sz w:val="28"/>
        </w:rPr>
        <w:t>
      8. Членам Проверочной комиссии выдаются временные удостоверения по форме Приложения 1 к настоящей Инструкции. 
</w:t>
      </w:r>
      <w:r>
        <w:br/>
      </w:r>
      <w:r>
        <w:rPr>
          <w:rFonts w:ascii="Times New Roman"/>
          <w:b w:val="false"/>
          <w:i w:val="false"/>
          <w:color w:val="000000"/>
          <w:sz w:val="28"/>
        </w:rPr>
        <w:t>
      Временное удостоверение действительно для проведения только одной проверки. 
</w:t>
      </w:r>
      <w:r>
        <w:br/>
      </w:r>
      <w:r>
        <w:rPr>
          <w:rFonts w:ascii="Times New Roman"/>
          <w:b w:val="false"/>
          <w:i w:val="false"/>
          <w:color w:val="000000"/>
          <w:sz w:val="28"/>
        </w:rPr>
        <w:t>
      Временное удостоверение подлежит обязательной регистрации (по правилам регистрации исходящих писем) с присвоением исходящего номера и указанием даты выдачи. Временные удостоверения, не подписанные Председателем Национальной комиссии или временно замещающим его исполнительным директором Национальной комиссии, не содержащие оттиска печати Национальной комиссии или незарегистрированные, являются недействительными. 
</w:t>
      </w:r>
      <w:r>
        <w:br/>
      </w:r>
      <w:r>
        <w:rPr>
          <w:rFonts w:ascii="Times New Roman"/>
          <w:b w:val="false"/>
          <w:i w:val="false"/>
          <w:color w:val="000000"/>
          <w:sz w:val="28"/>
        </w:rPr>
        <w:t>
      9. До начала проверки члены Проверочной комиссии обязаны изучить имеющиеся в Национальной комиссии документы, которые относятся к проверяемому лицензиату, в том числе: 
</w:t>
      </w:r>
      <w:r>
        <w:br/>
      </w:r>
      <w:r>
        <w:rPr>
          <w:rFonts w:ascii="Times New Roman"/>
          <w:b w:val="false"/>
          <w:i w:val="false"/>
          <w:color w:val="000000"/>
          <w:sz w:val="28"/>
        </w:rPr>
        <w:t>
      1) документы, представленные для получения лицензии; 
</w:t>
      </w:r>
      <w:r>
        <w:br/>
      </w:r>
      <w:r>
        <w:rPr>
          <w:rFonts w:ascii="Times New Roman"/>
          <w:b w:val="false"/>
          <w:i w:val="false"/>
          <w:color w:val="000000"/>
          <w:sz w:val="28"/>
        </w:rPr>
        <w:t>
      2) отчетность лицензиата за период с момента окончания предыдущей проверки; 
</w:t>
      </w:r>
      <w:r>
        <w:br/>
      </w:r>
      <w:r>
        <w:rPr>
          <w:rFonts w:ascii="Times New Roman"/>
          <w:b w:val="false"/>
          <w:i w:val="false"/>
          <w:color w:val="000000"/>
          <w:sz w:val="28"/>
        </w:rPr>
        <w:t>
      3) информацию о должностных лицах и работниках лицензиата, а также о квалификационных свидетельствах Национальной комиссии, выданных данным лицам, и результатах аттестации (переаттестации) данных лиц; 
</w:t>
      </w:r>
      <w:r>
        <w:br/>
      </w:r>
      <w:r>
        <w:rPr>
          <w:rFonts w:ascii="Times New Roman"/>
          <w:b w:val="false"/>
          <w:i w:val="false"/>
          <w:color w:val="000000"/>
          <w:sz w:val="28"/>
        </w:rPr>
        <w:t>
      4) переписку Национальной комиссии с лицензиатом за период с момента окончания предыдущей проверки; 
</w:t>
      </w:r>
      <w:r>
        <w:br/>
      </w:r>
      <w:r>
        <w:rPr>
          <w:rFonts w:ascii="Times New Roman"/>
          <w:b w:val="false"/>
          <w:i w:val="false"/>
          <w:color w:val="000000"/>
          <w:sz w:val="28"/>
        </w:rPr>
        <w:t>
      5) переписку Национальной комиссии с иными, помимо лицензиата, субъектами рынка ценных бумаг, относящуюся к данному лицензиату; 
</w:t>
      </w:r>
      <w:r>
        <w:br/>
      </w:r>
      <w:r>
        <w:rPr>
          <w:rFonts w:ascii="Times New Roman"/>
          <w:b w:val="false"/>
          <w:i w:val="false"/>
          <w:color w:val="000000"/>
          <w:sz w:val="28"/>
        </w:rPr>
        <w:t>
      6) документы, специально затребованные у других лиц в целях проверки лицензиата; 
</w:t>
      </w:r>
      <w:r>
        <w:br/>
      </w:r>
      <w:r>
        <w:rPr>
          <w:rFonts w:ascii="Times New Roman"/>
          <w:b w:val="false"/>
          <w:i w:val="false"/>
          <w:color w:val="000000"/>
          <w:sz w:val="28"/>
        </w:rPr>
        <w:t>
      7) иные возможные документы, относящиеся к данному лицензиату. 
</w:t>
      </w:r>
      <w:r>
        <w:br/>
      </w:r>
      <w:r>
        <w:rPr>
          <w:rFonts w:ascii="Times New Roman"/>
          <w:b w:val="false"/>
          <w:i w:val="false"/>
          <w:color w:val="000000"/>
          <w:sz w:val="28"/>
        </w:rPr>
        <w:t>
      10. В начале проверки члены Проверочной комиссии обязаны предъявить выданные им временные удостоверения первому руководителю проверяемого лицензиата (руководителю коллегиального исполнительного органа или лицу, единолично осуществляющему функции исполнительного органа) или лицу, его замещающему, либо - при отсутствии указанных лиц - любому старшему по должности работнику проверяемого лицензиата. 
</w:t>
      </w:r>
      <w:r>
        <w:br/>
      </w:r>
      <w:r>
        <w:rPr>
          <w:rFonts w:ascii="Times New Roman"/>
          <w:b w:val="false"/>
          <w:i w:val="false"/>
          <w:color w:val="000000"/>
          <w:sz w:val="28"/>
        </w:rPr>
        <w:t>
      С момента предъявления временных удостоверений члены Проверочной комиссии вправе и обязаны приступить к проведению проверки. 
</w:t>
      </w:r>
      <w:r>
        <w:br/>
      </w:r>
      <w:r>
        <w:rPr>
          <w:rFonts w:ascii="Times New Roman"/>
          <w:b w:val="false"/>
          <w:i w:val="false"/>
          <w:color w:val="000000"/>
          <w:sz w:val="28"/>
        </w:rPr>
        <w:t>
      В любой момент проведения проверки члены Проверочной комиссии обязаны предъявлять работникам лицензиата (по их просьбе или требованию) свои временные удостоверения. 
</w:t>
      </w:r>
      <w:r>
        <w:br/>
      </w:r>
      <w:r>
        <w:rPr>
          <w:rFonts w:ascii="Times New Roman"/>
          <w:b w:val="false"/>
          <w:i w:val="false"/>
          <w:color w:val="000000"/>
          <w:sz w:val="28"/>
        </w:rPr>
        <w:t>
      Лицензиатам разрешается снятие копий с временных удостоверений. 
</w:t>
      </w:r>
      <w:r>
        <w:br/>
      </w:r>
      <w:r>
        <w:rPr>
          <w:rFonts w:ascii="Times New Roman"/>
          <w:b w:val="false"/>
          <w:i w:val="false"/>
          <w:color w:val="000000"/>
          <w:sz w:val="28"/>
        </w:rPr>
        <w:t>
      11. Запрещается ознакомление должностных лиц и работников проверяемого лицензиата с программой проверки. 
</w:t>
      </w:r>
      <w:r>
        <w:br/>
      </w:r>
      <w:r>
        <w:rPr>
          <w:rFonts w:ascii="Times New Roman"/>
          <w:b w:val="false"/>
          <w:i w:val="false"/>
          <w:color w:val="000000"/>
          <w:sz w:val="28"/>
        </w:rPr>
        <w:t>
      12. Члены Проверочной комиссии осуществляют проверку на основании подлинников или нотариально удостоверенных копий документов либо их копий, соответствие которых оригиналам должно быть удостоверено подписями первого руководителя лицензиата или лица, его замещающего, и главного бухгалтера лицензиата и оттиском печати лицензиата. 
</w:t>
      </w:r>
      <w:r>
        <w:br/>
      </w:r>
      <w:r>
        <w:rPr>
          <w:rFonts w:ascii="Times New Roman"/>
          <w:b w:val="false"/>
          <w:i w:val="false"/>
          <w:color w:val="000000"/>
          <w:sz w:val="28"/>
        </w:rPr>
        <w:t>
      Все объяснения должностных лиц и работников проверяемого лицензиата, а также иных возможных физических лиц, чьи объяснения необходимы в целях проверки, должны быть оформлены в письменном виде и подписаны данными лицами с указанием даты подписания. 
</w:t>
      </w:r>
      <w:r>
        <w:br/>
      </w:r>
      <w:r>
        <w:rPr>
          <w:rFonts w:ascii="Times New Roman"/>
          <w:b w:val="false"/>
          <w:i w:val="false"/>
          <w:color w:val="000000"/>
          <w:sz w:val="28"/>
        </w:rPr>
        <w:t>
      13. В случае непредставления должностными лицами и работниками проверяемого лицензиата документов, указанных в пункте 12 настоящей Инструкции (вне зависимости от причины непредставления), члены Проверочной комиссии обязаны потребовать от них письменных объяснений этому. При отказе от дачи указанных объяснений в акте проверки должна быть сделана соответствующая запись. 
</w:t>
      </w:r>
      <w:r>
        <w:br/>
      </w:r>
      <w:r>
        <w:rPr>
          <w:rFonts w:ascii="Times New Roman"/>
          <w:b w:val="false"/>
          <w:i w:val="false"/>
          <w:color w:val="000000"/>
          <w:sz w:val="28"/>
        </w:rPr>
        <w:t>
      14. При проведении проверки члены Проверочной комиссии вправе обращаться за необходимыми разъяснениями о деятельности проверяемого лицензиата к государственным и иным органам и организациям. Указанные обращения (запросы) подписываются исполнительным директором, курирующим Управление лицензирования и надзора, либо - в случае, если проверка осуществляется с командированием членов Проверочной комиссии - ее старшим по должности членом, который является работником Национальной комиссии. При этом срок проведения проверки продлевается до получения ответа запрашиваемого органа (запрашиваемой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Оформление результатов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Результаты проверки оформляются актом проверки, который должен быть составлен на месте проверки в течение не более пяти рабочих дней по форме Приложения 2 к настоящей Инструкции. 
</w:t>
      </w:r>
      <w:r>
        <w:br/>
      </w:r>
      <w:r>
        <w:rPr>
          <w:rFonts w:ascii="Times New Roman"/>
          <w:b w:val="false"/>
          <w:i w:val="false"/>
          <w:color w:val="000000"/>
          <w:sz w:val="28"/>
        </w:rPr>
        <w:t>
      Акт проверки составляется в двух экземплярах и должен быть подписан членами Проверочной комиссии, составляющими не менее двух третей от ее количественного состава. 
</w:t>
      </w:r>
      <w:r>
        <w:br/>
      </w:r>
      <w:r>
        <w:rPr>
          <w:rFonts w:ascii="Times New Roman"/>
          <w:b w:val="false"/>
          <w:i w:val="false"/>
          <w:color w:val="000000"/>
          <w:sz w:val="28"/>
        </w:rPr>
        <w:t>
      16. К акту проверки должны быть приложены: 
</w:t>
      </w:r>
      <w:r>
        <w:br/>
      </w:r>
      <w:r>
        <w:rPr>
          <w:rFonts w:ascii="Times New Roman"/>
          <w:b w:val="false"/>
          <w:i w:val="false"/>
          <w:color w:val="000000"/>
          <w:sz w:val="28"/>
        </w:rPr>
        <w:t>
      1) копии документов (частей документов), подтверждающих выявленные в ходе проверки нарушения либо отсутствие нарушений; 
</w:t>
      </w:r>
      <w:r>
        <w:br/>
      </w:r>
      <w:r>
        <w:rPr>
          <w:rFonts w:ascii="Times New Roman"/>
          <w:b w:val="false"/>
          <w:i w:val="false"/>
          <w:color w:val="000000"/>
          <w:sz w:val="28"/>
        </w:rPr>
        <w:t>
      2) письменные объяснения, предусмотренные частью второй пункта 12 настоящей Инструкции; 
</w:t>
      </w:r>
      <w:r>
        <w:br/>
      </w:r>
      <w:r>
        <w:rPr>
          <w:rFonts w:ascii="Times New Roman"/>
          <w:b w:val="false"/>
          <w:i w:val="false"/>
          <w:color w:val="000000"/>
          <w:sz w:val="28"/>
        </w:rPr>
        <w:t>
      3) составленные членами Проверочной комиссии расчеты, пояснительные записки, справки и иные возможные документы, подтверждающие выявленные в ходе проверки нарушения либо отсутствие нарушений; 
</w:t>
      </w:r>
      <w:r>
        <w:br/>
      </w:r>
      <w:r>
        <w:rPr>
          <w:rFonts w:ascii="Times New Roman"/>
          <w:b w:val="false"/>
          <w:i w:val="false"/>
          <w:color w:val="000000"/>
          <w:sz w:val="28"/>
        </w:rPr>
        <w:t>
      4) иные возможные документы (копии документов), которые необходимы для подтверждения обоснованности выводов, содержащихся в акте проверки. 
</w:t>
      </w:r>
      <w:r>
        <w:br/>
      </w:r>
      <w:r>
        <w:rPr>
          <w:rFonts w:ascii="Times New Roman"/>
          <w:b w:val="false"/>
          <w:i w:val="false"/>
          <w:color w:val="000000"/>
          <w:sz w:val="28"/>
        </w:rPr>
        <w:t>
      17. Второй экземпляр акта проверки оставляется проверенному лицензиату с обязательной регистрацией данного экземпляра в качестве входящего документа. 
</w:t>
      </w:r>
      <w:r>
        <w:br/>
      </w:r>
      <w:r>
        <w:rPr>
          <w:rFonts w:ascii="Times New Roman"/>
          <w:b w:val="false"/>
          <w:i w:val="false"/>
          <w:color w:val="000000"/>
          <w:sz w:val="28"/>
        </w:rPr>
        <w:t>
      На первом экземпляре акта проверки, остающемся у членов Проверочной комиссии, должна быть сделана запись о входящем номере и дате приема его второго экземпляра. 
</w:t>
      </w:r>
      <w:r>
        <w:br/>
      </w:r>
      <w:r>
        <w:rPr>
          <w:rFonts w:ascii="Times New Roman"/>
          <w:b w:val="false"/>
          <w:i w:val="false"/>
          <w:color w:val="000000"/>
          <w:sz w:val="28"/>
        </w:rPr>
        <w:t>
      18. По итогам проверки членами Проверочной комиссии - работниками Национальной комиссии составляется служебная записка на имя исполнительного директора, курирующего Управление лицензирования и надзора, с предложениями по применению к лицензиату (в случае выявления нарушений) допустимых законодательством Республики Казахстан мер воздействия. 
</w:t>
      </w:r>
      <w:r>
        <w:br/>
      </w:r>
      <w:r>
        <w:rPr>
          <w:rFonts w:ascii="Times New Roman"/>
          <w:b w:val="false"/>
          <w:i w:val="false"/>
          <w:color w:val="000000"/>
          <w:sz w:val="28"/>
        </w:rPr>
        <w:t>
      При этом в случае, если замечания и возражения проверенного лицензиата к акту проверки не были вручены членам Проверочной комиссии или не были получены Национальной комиссией средствами факсимильной связи или нарочным в течение пяти рабочих дней с даты получения лицензиатом экземпляра акта проверки, указанная служебная записка может быть представлена не ранее чем по истечении десяти рабочих дней с указанной даты. 
</w:t>
      </w:r>
      <w:r>
        <w:br/>
      </w:r>
      <w:r>
        <w:rPr>
          <w:rFonts w:ascii="Times New Roman"/>
          <w:b w:val="false"/>
          <w:i w:val="false"/>
          <w:color w:val="000000"/>
          <w:sz w:val="28"/>
        </w:rPr>
        <w:t>
      19. В зависимости от характера и тяжести выявленных нарушений к лицензиату могут быть применены следующие меры воздействия: 
</w:t>
      </w:r>
      <w:r>
        <w:br/>
      </w:r>
      <w:r>
        <w:rPr>
          <w:rFonts w:ascii="Times New Roman"/>
          <w:b w:val="false"/>
          <w:i w:val="false"/>
          <w:color w:val="000000"/>
          <w:sz w:val="28"/>
        </w:rPr>
        <w:t>
      1) направлено обязательное для исполнения предписание об устранении выявленных нарушений; 
</w:t>
      </w:r>
      <w:r>
        <w:br/>
      </w:r>
      <w:r>
        <w:rPr>
          <w:rFonts w:ascii="Times New Roman"/>
          <w:b w:val="false"/>
          <w:i w:val="false"/>
          <w:color w:val="000000"/>
          <w:sz w:val="28"/>
        </w:rPr>
        <w:t>
      2) наложена обязанность по прохождению переаттестации должностными лицами и работниками лицензиата, обладающими квалификационными свидетельствами Национальной комиссии; 
</w:t>
      </w:r>
      <w:r>
        <w:br/>
      </w:r>
      <w:r>
        <w:rPr>
          <w:rFonts w:ascii="Times New Roman"/>
          <w:b w:val="false"/>
          <w:i w:val="false"/>
          <w:color w:val="000000"/>
          <w:sz w:val="28"/>
        </w:rPr>
        <w:t>
      3) приостановлено действие квалификационных свидетельств Национальной комиссии, выданных должностным лицам и работникам лицензиата; 
</w:t>
      </w:r>
      <w:r>
        <w:br/>
      </w:r>
      <w:r>
        <w:rPr>
          <w:rFonts w:ascii="Times New Roman"/>
          <w:b w:val="false"/>
          <w:i w:val="false"/>
          <w:color w:val="000000"/>
          <w:sz w:val="28"/>
        </w:rPr>
        <w:t>
      4) отозваны квалификационные свидетельства Национальной комиссии, выданные должностным лицам и работникам лицензиата; 
</w:t>
      </w:r>
      <w:r>
        <w:br/>
      </w:r>
      <w:r>
        <w:rPr>
          <w:rFonts w:ascii="Times New Roman"/>
          <w:b w:val="false"/>
          <w:i w:val="false"/>
          <w:color w:val="000000"/>
          <w:sz w:val="28"/>
        </w:rPr>
        <w:t>
      5) приостановлено движение ценных бумаг по отдельным лицевым счетам реестра держателей ценных бумаг (счетам "депо") и по реестру в целом; 
</w:t>
      </w:r>
      <w:r>
        <w:br/>
      </w:r>
      <w:r>
        <w:rPr>
          <w:rFonts w:ascii="Times New Roman"/>
          <w:b w:val="false"/>
          <w:i w:val="false"/>
          <w:color w:val="000000"/>
          <w:sz w:val="28"/>
        </w:rPr>
        <w:t>
      6) приостановлено действие лицензии; 
</w:t>
      </w:r>
      <w:r>
        <w:br/>
      </w:r>
      <w:r>
        <w:rPr>
          <w:rFonts w:ascii="Times New Roman"/>
          <w:b w:val="false"/>
          <w:i w:val="false"/>
          <w:color w:val="000000"/>
          <w:sz w:val="28"/>
        </w:rPr>
        <w:t>
      7) отозвана лицензия; 
</w:t>
      </w:r>
      <w:r>
        <w:br/>
      </w:r>
      <w:r>
        <w:rPr>
          <w:rFonts w:ascii="Times New Roman"/>
          <w:b w:val="false"/>
          <w:i w:val="false"/>
          <w:color w:val="000000"/>
          <w:sz w:val="28"/>
        </w:rPr>
        <w:t>
      8) принято решение о направлении материалов в правоохранительные органы, суды и другие государственные органы для принятия соответствующих мер. 
</w:t>
      </w:r>
      <w:r>
        <w:br/>
      </w:r>
      <w:r>
        <w:rPr>
          <w:rFonts w:ascii="Times New Roman"/>
          <w:b w:val="false"/>
          <w:i w:val="false"/>
          <w:color w:val="000000"/>
          <w:sz w:val="28"/>
        </w:rPr>
        <w:t>
      20. Направляемое лицензиату предписание об устранении выявленных нарушений подписывается исполнительным директором, курирующим Управление лицензирования и надзора. Предписанием должны быть установлены срок, в течение которого лицензиат должен устранить выявленные нарушения, и дата, не позднее которой лицензиат обязан представить Национальной комиссии письменный ответ о мерах по устранению выявленных нарушений. 
</w:t>
      </w:r>
      <w:r>
        <w:br/>
      </w:r>
      <w:r>
        <w:rPr>
          <w:rFonts w:ascii="Times New Roman"/>
          <w:b w:val="false"/>
          <w:i w:val="false"/>
          <w:color w:val="000000"/>
          <w:sz w:val="28"/>
        </w:rPr>
        <w:t>
      21. Решения по вопросам, указанным в подпунктах 2)-7) пункта 19 настоящей Инструкции, принимаются Директоратом Национальной комиссии. 
</w:t>
      </w:r>
      <w:r>
        <w:br/>
      </w:r>
      <w:r>
        <w:rPr>
          <w:rFonts w:ascii="Times New Roman"/>
          <w:b w:val="false"/>
          <w:i w:val="false"/>
          <w:color w:val="000000"/>
          <w:sz w:val="28"/>
        </w:rPr>
        <w:t>
      22. Решение о необходимости направления материалов в правоохранительные органы, суды и другие государственные органы для принятия соответствующих мер принимается исполнительным директором, курирующим Управление лицензирования и надзора (с обязательным согласованием с Юридическим управлением) или Директоратом Национальной комиссии.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Национальной комиссии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Инструкции о порядке проведения  
</w:t>
      </w:r>
      <w:r>
        <w:br/>
      </w:r>
      <w:r>
        <w:rPr>
          <w:rFonts w:ascii="Times New Roman"/>
          <w:b w:val="false"/>
          <w:i w:val="false"/>
          <w:color w:val="000000"/>
          <w:sz w:val="28"/>
        </w:rPr>
        <w:t>
                           проверок субъектов рынка ценных бумаг 
</w:t>
      </w:r>
      <w:r>
        <w:br/>
      </w:r>
      <w:r>
        <w:rPr>
          <w:rFonts w:ascii="Times New Roman"/>
          <w:b w:val="false"/>
          <w:i w:val="false"/>
          <w:color w:val="000000"/>
          <w:sz w:val="28"/>
        </w:rPr>
        <w:t>
                          на соответствие условиям полученных ими 
</w:t>
      </w:r>
      <w:r>
        <w:br/>
      </w:r>
      <w:r>
        <w:rPr>
          <w:rFonts w:ascii="Times New Roman"/>
          <w:b w:val="false"/>
          <w:i w:val="false"/>
          <w:color w:val="000000"/>
          <w:sz w:val="28"/>
        </w:rPr>
        <w:t>
                          лицензий и действующего законодательства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утвержденной постановлением 
</w:t>
      </w:r>
      <w:r>
        <w:br/>
      </w:r>
      <w:r>
        <w:rPr>
          <w:rFonts w:ascii="Times New Roman"/>
          <w:b w:val="false"/>
          <w:i w:val="false"/>
          <w:color w:val="000000"/>
          <w:sz w:val="28"/>
        </w:rPr>
        <w:t>
                             Директората Национальной комиссии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сентября 1999 года № 443
</w:t>
      </w:r>
    </w:p>
    <w:p>
      <w:pPr>
        <w:spacing w:after="0"/>
        <w:ind w:left="0"/>
        <w:jc w:val="both"/>
      </w:pPr>
      <w:r>
        <w:rPr>
          <w:rFonts w:ascii="Times New Roman"/>
          <w:b w:val="false"/>
          <w:i w:val="false"/>
          <w:color w:val="000000"/>
          <w:sz w:val="28"/>
        </w:rPr>
        <w:t>
</w:t>
      </w:r>
      <w:r>
        <w:rPr>
          <w:rFonts w:ascii="Times New Roman"/>
          <w:b/>
          <w:i w:val="false"/>
          <w:color w:val="000000"/>
          <w:sz w:val="28"/>
        </w:rPr>
        <w:t>
  Временное удостоверение 
</w:t>
      </w:r>
      <w:r>
        <w:rPr>
          <w:rFonts w:ascii="Times New Roman"/>
          <w:b w:val="false"/>
          <w:i w:val="false"/>
          <w:color w:val="000000"/>
          <w:sz w:val="28"/>
        </w:rPr>
        <w:t>
</w:t>
      </w:r>
      <w:r>
        <w:br/>
      </w:r>
      <w:r>
        <w:rPr>
          <w:rFonts w:ascii="Times New Roman"/>
          <w:b w:val="false"/>
          <w:i w:val="false"/>
          <w:color w:val="000000"/>
          <w:sz w:val="28"/>
        </w:rPr>
        <w:t>
        (оформляется на бланке письма Национальной комиссии)
</w:t>
      </w:r>
    </w:p>
    <w:p>
      <w:pPr>
        <w:spacing w:after="0"/>
        <w:ind w:left="0"/>
        <w:jc w:val="both"/>
      </w:pPr>
      <w:r>
        <w:rPr>
          <w:rFonts w:ascii="Times New Roman"/>
          <w:b w:val="false"/>
          <w:i w:val="false"/>
          <w:color w:val="000000"/>
          <w:sz w:val="28"/>
        </w:rPr>
        <w:t>
      Выдано*________________________________________________________,
</w:t>
      </w:r>
      <w:r>
        <w:br/>
      </w:r>
      <w:r>
        <w:rPr>
          <w:rFonts w:ascii="Times New Roman"/>
          <w:b w:val="false"/>
          <w:i w:val="false"/>
          <w:color w:val="000000"/>
          <w:sz w:val="28"/>
        </w:rPr>
        <w:t>
которому(й) поручается на основании приказа Председателя Национальной 
</w:t>
      </w:r>
      <w:r>
        <w:br/>
      </w:r>
      <w:r>
        <w:rPr>
          <w:rFonts w:ascii="Times New Roman"/>
          <w:b w:val="false"/>
          <w:i w:val="false"/>
          <w:color w:val="000000"/>
          <w:sz w:val="28"/>
        </w:rPr>
        <w:t>
комиссии Республики Казахстан по ценным бумагам от (дата в формате "ХХ 
</w:t>
      </w:r>
      <w:r>
        <w:br/>
      </w:r>
      <w:r>
        <w:rPr>
          <w:rFonts w:ascii="Times New Roman"/>
          <w:b w:val="false"/>
          <w:i w:val="false"/>
          <w:color w:val="000000"/>
          <w:sz w:val="28"/>
        </w:rPr>
        <w:t>
месяца ХХХХ года") № _____ проведение проверки деятельности
</w:t>
      </w:r>
      <w:r>
        <w:br/>
      </w:r>
      <w:r>
        <w:rPr>
          <w:rFonts w:ascii="Times New Roman"/>
          <w:b w:val="false"/>
          <w:i w:val="false"/>
          <w:color w:val="000000"/>
          <w:sz w:val="28"/>
        </w:rPr>
        <w:t>
нижеуказанного лицензиата.
</w:t>
      </w:r>
      <w:r>
        <w:br/>
      </w:r>
      <w:r>
        <w:rPr>
          <w:rFonts w:ascii="Times New Roman"/>
          <w:b w:val="false"/>
          <w:i w:val="false"/>
          <w:color w:val="000000"/>
          <w:sz w:val="28"/>
        </w:rPr>
        <w:t>
     Объект проверки:  (наименование и место нахождения лицензиата
</w:t>
      </w:r>
      <w:r>
        <w:br/>
      </w:r>
      <w:r>
        <w:rPr>
          <w:rFonts w:ascii="Times New Roman"/>
          <w:b w:val="false"/>
          <w:i w:val="false"/>
          <w:color w:val="000000"/>
          <w:sz w:val="28"/>
        </w:rPr>
        <w:t>
                  в соответствии с имеющейся в Национальной комиссии 
</w:t>
      </w:r>
      <w:r>
        <w:br/>
      </w:r>
      <w:r>
        <w:rPr>
          <w:rFonts w:ascii="Times New Roman"/>
          <w:b w:val="false"/>
          <w:i w:val="false"/>
          <w:color w:val="000000"/>
          <w:sz w:val="28"/>
        </w:rPr>
        <w:t>
                         копией Свидетельства о государственной 
</w:t>
      </w:r>
      <w:r>
        <w:br/>
      </w:r>
      <w:r>
        <w:rPr>
          <w:rFonts w:ascii="Times New Roman"/>
          <w:b w:val="false"/>
          <w:i w:val="false"/>
          <w:color w:val="000000"/>
          <w:sz w:val="28"/>
        </w:rPr>
        <w:t>
                              (пере)регистрации лицензиата)
</w:t>
      </w:r>
    </w:p>
    <w:p>
      <w:pPr>
        <w:spacing w:after="0"/>
        <w:ind w:left="0"/>
        <w:jc w:val="both"/>
      </w:pPr>
      <w:r>
        <w:rPr>
          <w:rFonts w:ascii="Times New Roman"/>
          <w:b w:val="false"/>
          <w:i w:val="false"/>
          <w:color w:val="000000"/>
          <w:sz w:val="28"/>
        </w:rPr>
        <w:t>
     Предмет проверки: "Соблюдение лицензиатом условий полученной им 
</w:t>
      </w:r>
      <w:r>
        <w:br/>
      </w:r>
      <w:r>
        <w:rPr>
          <w:rFonts w:ascii="Times New Roman"/>
          <w:b w:val="false"/>
          <w:i w:val="false"/>
          <w:color w:val="000000"/>
          <w:sz w:val="28"/>
        </w:rPr>
        <w:t>
                  лицензии и действующего законодательства Республики 
</w:t>
      </w:r>
      <w:r>
        <w:br/>
      </w:r>
      <w:r>
        <w:rPr>
          <w:rFonts w:ascii="Times New Roman"/>
          <w:b w:val="false"/>
          <w:i w:val="false"/>
          <w:color w:val="000000"/>
          <w:sz w:val="28"/>
        </w:rPr>
        <w:t>
                        Казахстан в части (перечень основных задач 
</w:t>
      </w:r>
      <w:r>
        <w:br/>
      </w:r>
      <w:r>
        <w:rPr>
          <w:rFonts w:ascii="Times New Roman"/>
          <w:b w:val="false"/>
          <w:i w:val="false"/>
          <w:color w:val="000000"/>
          <w:sz w:val="28"/>
        </w:rPr>
        <w:t>
                                           проверки)"
</w:t>
      </w:r>
    </w:p>
    <w:p>
      <w:pPr>
        <w:spacing w:after="0"/>
        <w:ind w:left="0"/>
        <w:jc w:val="both"/>
      </w:pPr>
      <w:r>
        <w:rPr>
          <w:rFonts w:ascii="Times New Roman"/>
          <w:b w:val="false"/>
          <w:i w:val="false"/>
          <w:color w:val="000000"/>
          <w:sz w:val="28"/>
        </w:rPr>
        <w:t>
     Срок проведения  
</w:t>
      </w:r>
      <w:r>
        <w:br/>
      </w:r>
      <w:r>
        <w:rPr>
          <w:rFonts w:ascii="Times New Roman"/>
          <w:b w:val="false"/>
          <w:i w:val="false"/>
          <w:color w:val="000000"/>
          <w:sz w:val="28"/>
        </w:rPr>
        <w:t>
     проверки:         с (дата начала проверки в формате "ХХ месяца") 
</w:t>
      </w:r>
      <w:r>
        <w:br/>
      </w:r>
      <w:r>
        <w:rPr>
          <w:rFonts w:ascii="Times New Roman"/>
          <w:b w:val="false"/>
          <w:i w:val="false"/>
          <w:color w:val="000000"/>
          <w:sz w:val="28"/>
        </w:rPr>
        <w:t>
                       по (дата окончания проверки в формате "ХХ месяца
</w:t>
      </w:r>
      <w:r>
        <w:br/>
      </w:r>
      <w:r>
        <w:rPr>
          <w:rFonts w:ascii="Times New Roman"/>
          <w:b w:val="false"/>
          <w:i w:val="false"/>
          <w:color w:val="000000"/>
          <w:sz w:val="28"/>
        </w:rPr>
        <w:t>
                   ХХХХ года"). В случае, если даты начала и окончания 
</w:t>
      </w:r>
      <w:r>
        <w:br/>
      </w:r>
      <w:r>
        <w:rPr>
          <w:rFonts w:ascii="Times New Roman"/>
          <w:b w:val="false"/>
          <w:i w:val="false"/>
          <w:color w:val="000000"/>
          <w:sz w:val="28"/>
        </w:rPr>
        <w:t>
                    проверки относятся к одному месяцу, в дате начала   
</w:t>
      </w:r>
      <w:r>
        <w:br/>
      </w:r>
      <w:r>
        <w:rPr>
          <w:rFonts w:ascii="Times New Roman"/>
          <w:b w:val="false"/>
          <w:i w:val="false"/>
          <w:color w:val="000000"/>
          <w:sz w:val="28"/>
        </w:rPr>
        <w:t>
                       проверки наименование месяца не указывается.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Национальной комиссии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Примечание. * В дательном падеже: должность члена Проверочной комиссии с указанием наименования структурного подразделения Национальной комиссии, включая наименование отдела (при наличии такового), полное имя (фамилия, имя, отчество) члена Проверочной комиссии. В случае, если член Проверочной комиссии не является работником Национальной комиссии (включен в состав Проверочной комиссии в качестве эксперта или консультанта), вместо указания на постоянно занимаемую должность данного лица включается запись "эксперту Национальной комиссии Республики Казахстан по ценным бумагам" или "консультанту Национальной комиссии Республики Казахстан по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Инструкции о порядке проведения 
</w:t>
      </w:r>
      <w:r>
        <w:br/>
      </w:r>
      <w:r>
        <w:rPr>
          <w:rFonts w:ascii="Times New Roman"/>
          <w:b w:val="false"/>
          <w:i w:val="false"/>
          <w:color w:val="000000"/>
          <w:sz w:val="28"/>
        </w:rPr>
        <w:t>
                                       проверок субъектов рынка ценных 
</w:t>
      </w:r>
      <w:r>
        <w:br/>
      </w:r>
      <w:r>
        <w:rPr>
          <w:rFonts w:ascii="Times New Roman"/>
          <w:b w:val="false"/>
          <w:i w:val="false"/>
          <w:color w:val="000000"/>
          <w:sz w:val="28"/>
        </w:rPr>
        <w:t>
                                       бумаг на соответствие условиям 
</w:t>
      </w:r>
      <w:r>
        <w:br/>
      </w:r>
      <w:r>
        <w:rPr>
          <w:rFonts w:ascii="Times New Roman"/>
          <w:b w:val="false"/>
          <w:i w:val="false"/>
          <w:color w:val="000000"/>
          <w:sz w:val="28"/>
        </w:rPr>
        <w:t>
                                           полученных ими лицензий
</w:t>
      </w:r>
      <w:r>
        <w:br/>
      </w:r>
      <w:r>
        <w:rPr>
          <w:rFonts w:ascii="Times New Roman"/>
          <w:b w:val="false"/>
          <w:i w:val="false"/>
          <w:color w:val="000000"/>
          <w:sz w:val="28"/>
        </w:rPr>
        <w:t>
                                       и действующего законодательства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утвержденной постановлением 
</w:t>
      </w:r>
      <w:r>
        <w:br/>
      </w:r>
      <w:r>
        <w:rPr>
          <w:rFonts w:ascii="Times New Roman"/>
          <w:b w:val="false"/>
          <w:i w:val="false"/>
          <w:color w:val="000000"/>
          <w:sz w:val="28"/>
        </w:rPr>
        <w:t>
                                     Директората Национальной комиссии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сентября 1999 года № 443
</w:t>
      </w:r>
    </w:p>
    <w:p>
      <w:pPr>
        <w:spacing w:after="0"/>
        <w:ind w:left="0"/>
        <w:jc w:val="both"/>
      </w:pPr>
      <w:r>
        <w:rPr>
          <w:rFonts w:ascii="Times New Roman"/>
          <w:b w:val="false"/>
          <w:i w:val="false"/>
          <w:color w:val="000000"/>
          <w:sz w:val="28"/>
        </w:rPr>
        <w:t>
</w:t>
      </w:r>
      <w:r>
        <w:rPr>
          <w:rFonts w:ascii="Times New Roman"/>
          <w:b/>
          <w:i w:val="false"/>
          <w:color w:val="000000"/>
          <w:sz w:val="28"/>
        </w:rPr>
        <w:t>
Акт проверки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субъекта рынка ценных бумаг (лицензиата)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соответствие условиям полученной им лицензии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действующего законодательства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(Дата составления) (Место составления)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Часть 1. Сведения об объекте проверки 
</w:t>
      </w:r>
      <w:r>
        <w:rPr>
          <w:rFonts w:ascii="Times New Roman"/>
          <w:b w:val="false"/>
          <w:i w:val="false"/>
          <w:color w:val="000000"/>
          <w:sz w:val="28"/>
        </w:rPr>
        <w:t>
</w:t>
      </w:r>
      <w:r>
        <w:br/>
      </w:r>
      <w:r>
        <w:rPr>
          <w:rFonts w:ascii="Times New Roman"/>
          <w:b w:val="false"/>
          <w:i w:val="false"/>
          <w:color w:val="000000"/>
          <w:sz w:val="28"/>
        </w:rPr>
        <w:t>
      Лицензиат: 
</w:t>
      </w:r>
      <w:r>
        <w:br/>
      </w:r>
      <w:r>
        <w:rPr>
          <w:rFonts w:ascii="Times New Roman"/>
          <w:b w:val="false"/>
          <w:i w:val="false"/>
          <w:color w:val="000000"/>
          <w:sz w:val="28"/>
        </w:rPr>
        <w:t>
      В полном соответствии с последним Свидетельством о государственной (пере)регистрации (включая регистры написания букв, знаки препинания и ошибки, допущенные органом государственной регистрации, за исключением явных ошибок в написании организационно-правовой формы или типа акционерного общества) и с обязательным указанием типа акционерного общества (если лицензиат действует в организационно-правовой форме акционерного общества). 
</w:t>
      </w:r>
      <w:r>
        <w:br/>
      </w:r>
      <w:r>
        <w:rPr>
          <w:rFonts w:ascii="Times New Roman"/>
          <w:b w:val="false"/>
          <w:i w:val="false"/>
          <w:color w:val="000000"/>
          <w:sz w:val="28"/>
        </w:rPr>
        <w:t>
      Место нахождения лицензиата зарегистрированное: 
</w:t>
      </w:r>
      <w:r>
        <w:br/>
      </w:r>
      <w:r>
        <w:rPr>
          <w:rFonts w:ascii="Times New Roman"/>
          <w:b w:val="false"/>
          <w:i w:val="false"/>
          <w:color w:val="000000"/>
          <w:sz w:val="28"/>
        </w:rPr>
        <w:t>
      Зарегистрированное место нахождения лицензиата в соответствии с последним Свидетельством о государственной (пере)регистрации и/или последней статистической карточкой. 
</w:t>
      </w:r>
      <w:r>
        <w:br/>
      </w:r>
      <w:r>
        <w:rPr>
          <w:rFonts w:ascii="Times New Roman"/>
          <w:b w:val="false"/>
          <w:i w:val="false"/>
          <w:color w:val="000000"/>
          <w:sz w:val="28"/>
        </w:rPr>
        <w:t>
      Место нахождения лицензиата фактическое: 
</w:t>
      </w:r>
      <w:r>
        <w:br/>
      </w:r>
      <w:r>
        <w:rPr>
          <w:rFonts w:ascii="Times New Roman"/>
          <w:b w:val="false"/>
          <w:i w:val="false"/>
          <w:color w:val="000000"/>
          <w:sz w:val="28"/>
        </w:rPr>
        <w:t>
      Указывается в случае различия между зарегистрированным и фактическим местами нахождения лицензиата. 
</w:t>
      </w:r>
      <w:r>
        <w:br/>
      </w:r>
      <w:r>
        <w:rPr>
          <w:rFonts w:ascii="Times New Roman"/>
          <w:b w:val="false"/>
          <w:i w:val="false"/>
          <w:color w:val="000000"/>
          <w:sz w:val="28"/>
        </w:rPr>
        <w:t>
      Банковские реквизиты лицензиата: 
</w:t>
      </w:r>
      <w:r>
        <w:br/>
      </w:r>
      <w:r>
        <w:rPr>
          <w:rFonts w:ascii="Times New Roman"/>
          <w:b w:val="false"/>
          <w:i w:val="false"/>
          <w:color w:val="000000"/>
          <w:sz w:val="28"/>
        </w:rPr>
        <w:t>
      Наименование, адрес и платежные реквизиты обслуживающего банка (филиала банка), номер текущего банковского счета лицензиата. 
</w:t>
      </w:r>
      <w:r>
        <w:br/>
      </w:r>
      <w:r>
        <w:rPr>
          <w:rFonts w:ascii="Times New Roman"/>
          <w:b w:val="false"/>
          <w:i w:val="false"/>
          <w:color w:val="000000"/>
          <w:sz w:val="28"/>
        </w:rPr>
        <w:t>
      Основные виды деятельности лицензиата: 
</w:t>
      </w:r>
      <w:r>
        <w:br/>
      </w:r>
      <w:r>
        <w:rPr>
          <w:rFonts w:ascii="Times New Roman"/>
          <w:b w:val="false"/>
          <w:i w:val="false"/>
          <w:color w:val="000000"/>
          <w:sz w:val="28"/>
        </w:rPr>
        <w:t>
      В соответствии с последней статистической карточкой и/или уставом лицензиата. 
</w:t>
      </w:r>
      <w:r>
        <w:br/>
      </w:r>
      <w:r>
        <w:rPr>
          <w:rFonts w:ascii="Times New Roman"/>
          <w:b w:val="false"/>
          <w:i w:val="false"/>
          <w:color w:val="000000"/>
          <w:sz w:val="28"/>
        </w:rPr>
        <w:t>
      Сведения об акционерах (участниках) лицензиата, владеющих самостоятельно или с аффилиированными лицами пятью и более процентами уставного капитала лицензиата: 
</w:t>
      </w:r>
      <w:r>
        <w:br/>
      </w:r>
      <w:r>
        <w:rPr>
          <w:rFonts w:ascii="Times New Roman"/>
          <w:b w:val="false"/>
          <w:i w:val="false"/>
          <w:color w:val="000000"/>
          <w:sz w:val="28"/>
        </w:rPr>
        <w:t>
      Наименования и места нахождения акционеров (участников) лицензиата, владеющих самостоятельно или с аффилиированными лицами пятью и более процентами уставного капитала лицензиата (общего количества выпущенных акций). Данные сведения составляются на основании реестра держателей акций лицензиата или - в случае, если лицензиат действует в иной, помимо акционерного общества, организационно-правовой форме - на основании учредительных, бухгалтерских и иных возможных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Часть 2. Сведения о проверке 
</w:t>
      </w:r>
      <w:r>
        <w:rPr>
          <w:rFonts w:ascii="Times New Roman"/>
          <w:b w:val="false"/>
          <w:i w:val="false"/>
          <w:color w:val="000000"/>
          <w:sz w:val="28"/>
        </w:rPr>
        <w:t>
</w:t>
      </w:r>
      <w:r>
        <w:br/>
      </w:r>
      <w:r>
        <w:rPr>
          <w:rFonts w:ascii="Times New Roman"/>
          <w:b w:val="false"/>
          <w:i w:val="false"/>
          <w:color w:val="000000"/>
          <w:sz w:val="28"/>
        </w:rPr>
        <w:t>
      Члены Проверочной комиссии: 
</w:t>
      </w:r>
      <w:r>
        <w:br/>
      </w:r>
      <w:r>
        <w:rPr>
          <w:rFonts w:ascii="Times New Roman"/>
          <w:b w:val="false"/>
          <w:i w:val="false"/>
          <w:color w:val="000000"/>
          <w:sz w:val="28"/>
        </w:rPr>
        <w:t>
      Должности членов Проверочной комиссии с указанием наименований структурных подразделений Национальной комиссии Республики Казахстан по ценным бумагам, включая наименования отделов (при наличии такового); полные имена (фамилии, имена, отчества) членов Проверочной комиссии. В случае, если член Проверочной комиссии не является работником Национальной комиссии (включен в состав Проверочной комиссии в качестве эксперта или консультанта), вместо указания на постоянно занимаемую должность данного лица включается запись "эксперт Национальной комиссии Республики Казахстан по ценным бумагам" или "консультант Национальной комиссии Республики Казахстан по ценным бумагам"; регистрационные номера и даты Временных удостоверений членов Проверочной комиссии. 
</w:t>
      </w:r>
      <w:r>
        <w:br/>
      </w:r>
      <w:r>
        <w:rPr>
          <w:rFonts w:ascii="Times New Roman"/>
          <w:b w:val="false"/>
          <w:i w:val="false"/>
          <w:color w:val="000000"/>
          <w:sz w:val="28"/>
        </w:rPr>
        <w:t>
      Основание проверки: 
</w:t>
      </w:r>
      <w:r>
        <w:br/>
      </w:r>
      <w:r>
        <w:rPr>
          <w:rFonts w:ascii="Times New Roman"/>
          <w:b w:val="false"/>
          <w:i w:val="false"/>
          <w:color w:val="000000"/>
          <w:sz w:val="28"/>
        </w:rPr>
        <w:t>
      Запись "Приказ Председателя Национальной комиссии Республики Казахстан по ценным бумагам от (дата в формате "ХХ месяца ХХХХ года") № (номер приказа). 
</w:t>
      </w:r>
      <w:r>
        <w:br/>
      </w:r>
      <w:r>
        <w:rPr>
          <w:rFonts w:ascii="Times New Roman"/>
          <w:b w:val="false"/>
          <w:i w:val="false"/>
          <w:color w:val="000000"/>
          <w:sz w:val="28"/>
        </w:rPr>
        <w:t>
      Предмет проверки: 
</w:t>
      </w:r>
      <w:r>
        <w:br/>
      </w:r>
      <w:r>
        <w:rPr>
          <w:rFonts w:ascii="Times New Roman"/>
          <w:b w:val="false"/>
          <w:i w:val="false"/>
          <w:color w:val="000000"/>
          <w:sz w:val="28"/>
        </w:rPr>
        <w:t>
      В соответствии с Временными удостоверениями членов Проверочной комиссии. 
</w:t>
      </w:r>
      <w:r>
        <w:br/>
      </w:r>
      <w:r>
        <w:rPr>
          <w:rFonts w:ascii="Times New Roman"/>
          <w:b w:val="false"/>
          <w:i w:val="false"/>
          <w:color w:val="000000"/>
          <w:sz w:val="28"/>
        </w:rPr>
        <w:t>
      Срок проверки: 
</w:t>
      </w:r>
      <w:r>
        <w:br/>
      </w:r>
      <w:r>
        <w:rPr>
          <w:rFonts w:ascii="Times New Roman"/>
          <w:b w:val="false"/>
          <w:i w:val="false"/>
          <w:color w:val="000000"/>
          <w:sz w:val="28"/>
        </w:rPr>
        <w:t>
      Сведения о фактических днях начала и окончания проверки в виде записи "с (дата начала проверки в формате "ХХ месяца") по (дата окончания проверки в формате "ХХ месяца ХХХХ" года")". В случае, если даты начала и окончания проверки относятся к одному месяцу, в дате начала проверки наименование месяца не указывается. 
</w:t>
      </w:r>
      <w:r>
        <w:br/>
      </w:r>
      <w:r>
        <w:rPr>
          <w:rFonts w:ascii="Times New Roman"/>
          <w:b w:val="false"/>
          <w:i w:val="false"/>
          <w:color w:val="000000"/>
          <w:sz w:val="28"/>
        </w:rPr>
        <w:t>
      Форма проверки: 
</w:t>
      </w:r>
      <w:r>
        <w:br/>
      </w:r>
      <w:r>
        <w:rPr>
          <w:rFonts w:ascii="Times New Roman"/>
          <w:b w:val="false"/>
          <w:i w:val="false"/>
          <w:color w:val="000000"/>
          <w:sz w:val="28"/>
        </w:rPr>
        <w:t>
      Указание на форму проверки (путем рассмотрения представленных документов или путем вызова представителей заинтересованных сторон с целью заслушивания объяснений по факту нарушения или путем проведения проверки по месту нахождения лицензиата).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Часть 3. Описание хода и результатов проверки 
</w:t>
      </w:r>
      <w:r>
        <w:rPr>
          <w:rFonts w:ascii="Times New Roman"/>
          <w:b w:val="false"/>
          <w:i w:val="false"/>
          <w:color w:val="000000"/>
          <w:sz w:val="28"/>
        </w:rPr>
        <w:t>
</w:t>
      </w:r>
      <w:r>
        <w:br/>
      </w:r>
      <w:r>
        <w:rPr>
          <w:rFonts w:ascii="Times New Roman"/>
          <w:b w:val="false"/>
          <w:i w:val="false"/>
          <w:color w:val="000000"/>
          <w:sz w:val="28"/>
        </w:rPr>
        <w:t>
      В данной части акта проверки должны быть раскрыты результаты проверки с указанием документов и действий, использованных членами Проверочной комиссии для получения выводов об отсутствии нарушений или о выявлении нарушений (с подробным описанием характера нарушений).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Часть 4. Заключительные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Запись:
</w:t>
      </w:r>
      <w:r>
        <w:br/>
      </w:r>
      <w:r>
        <w:rPr>
          <w:rFonts w:ascii="Times New Roman"/>
          <w:b w:val="false"/>
          <w:i w:val="false"/>
          <w:color w:val="000000"/>
          <w:sz w:val="28"/>
        </w:rPr>
        <w:t>
     "Возможные замечания и возражения к настоящему Акту должны быть оформлены в письменном виде и представлены (направлены) Национальной комиссии Республики Казахстан по ценным бумагам в течение пяти рабочих дней со дня получения экземпляра настоящего Акта путем их вручения членам Проверочной комиссии либо отправления в адрес Национальной комиссии средствами факсимильной связи, почтой или нарочным.".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