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c4d2" w14:textId="7b6c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определения размера подписного бонуса в контрактах на недропользование (проведение разведки, совмещенной разведки и добычи, а также добычи полезных ископаемых, за исключением общераспространенных полезных ископаемых)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совместными приказами Министра финансов Республики Казахстан от 22 июня 1999 года № 315 и Председателя Агентства Республики Казахстан по инвестициям от 22 июня 1999 года № 1. Зарегистрирован в Министерстве юстиции Республики Казахстан 2.07.1999 г. за № 827. Утратил силу совместным приказом Министра финансов Республики Казахстан от 18 января 2010 года № 12 и Министра энергетики и минеральных ресурсов Республики Казахстан от 19 января 2010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совместным приказом Министра финансов РК от 18.01.2010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энергетики и минеральных ресурсов РК от 19.01.2010 №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Заголовок - с изменениями, внесенными совместным приказом Министра финансов РК от 18 октября 2000 года N 448 и Председателя Агентства РК по инвестициям от 18 октября 2000 года N 0-1/170 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V001286_ </w:t>
      </w:r>
      <w:r>
        <w:rPr>
          <w:rFonts w:ascii="Times New Roman"/>
          <w:b w:val="false"/>
          <w:i w:val="false"/>
          <w:color w:val="000000"/>
          <w:sz w:val="28"/>
        </w:rPr>
        <w:t xml:space="preserve"> .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96-1 Указа Президента Республики Казахстан, имеющего силу Закона, от 24 апреля 1995 года № 2235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налогах и других обязательных платежах в бюджет", приказываем: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 порядке определения размера подписного бонуса в контрактах на недропользование (проведение разведки, совмещенной разведки и добычи, а также добычи полезных ископаемых, за исключением общераспространенных полезных ископаемых) в Республике Казахстан. &lt;*&gt;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Пункт 1 - с изменениями, внесенными совместным приказом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 РК от 18 октября 2000 года N 448 и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РК по инвестициям от 18 октября 2000 года N 0-1/170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V001286_ </w:t>
      </w:r>
      <w:r>
        <w:rPr>
          <w:rFonts w:ascii="Times New Roman"/>
          <w:b w:val="false"/>
          <w:i w:val="false"/>
          <w:color w:val="000000"/>
          <w:sz w:val="28"/>
        </w:rPr>
        <w:t xml:space="preserve"> 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Настоящий приказ вступает в силу со дня его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в Министерстве юстиции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Первый                            Председатель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Вице-Министр финансов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   по инвестициям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Приложение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 порядке определения размера подписного бонуса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 контрактах на недропользование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(проведение разведки, совмещенной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разведки и добычи, а также добычи полезных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ископаемых, за исключением общераспространенных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полезных ископаемых)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&lt;*&gt;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Заголовок - с изменениями, внесенными совместным приказом Министра финансов РК от 18 октября 2000 года N 448 и Председателя Агентства РК по инвестициям от 18 октября 2000 года N 0-1/170 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V001286_ </w:t>
      </w:r>
      <w:r>
        <w:rPr>
          <w:rFonts w:ascii="Times New Roman"/>
          <w:b w:val="false"/>
          <w:i w:val="false"/>
          <w:color w:val="000000"/>
          <w:sz w:val="28"/>
        </w:rPr>
        <w:t xml:space="preserve"> .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устанавливают порядок определения размера подписного бонуса в контрактах на недропользование (проведение разведки, совмещенной разведки и добычи, а также добычи полезных ископаемых, за исключением общераспространенных полезных ископаемых).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1 - с изменениями, внесенными совместным приказом Министра финансов РК от 18 октября 2000 года N 448 и Председателя Агентства РК по инвестициям от 18 октября 2000 года N 0-1/170 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V001286_ </w:t>
      </w:r>
      <w:r>
        <w:rPr>
          <w:rFonts w:ascii="Times New Roman"/>
          <w:b w:val="false"/>
          <w:i w:val="false"/>
          <w:color w:val="000000"/>
          <w:sz w:val="28"/>
        </w:rPr>
        <w:t xml:space="preserve"> 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со статьей 96-1 Закона Республики Казахстан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налогах и других обязательных платежах в бюджет" от 24 апреля 1995 года, стартовые (начальные) размеры подписных бонусов определяются Правительством Республики Казахстан или Компетентным органом, либо по условиям проведения тендера.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2 - с изменениями, внесенными совместным приказом Министра финансов РК от 18 октября 2000 года N 448 и Председателя Агентства РК по инвестициям от 18 октября 2000 года N 0-1/170 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V001286_ </w:t>
      </w:r>
      <w:r>
        <w:rPr>
          <w:rFonts w:ascii="Times New Roman"/>
          <w:b w:val="false"/>
          <w:i w:val="false"/>
          <w:color w:val="000000"/>
          <w:sz w:val="28"/>
        </w:rPr>
        <w:t xml:space="preserve"> 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Окончательный размер подписного бонуса устанавливается в Контракте, в рамках переговоров с недропользователем, при прохождении Налоговой экспертизы, исходя, но не ниже стартового размера, экономической ценности передаваемого для недропользования участка (блока) и других факторов (горно-геологических, климатических, развитости инфраструктуры, размеров лицензионных запасов), прямо или косвенно влияющих на экономическую ценность месторождения.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3 - с изменениями, внесенными совместным приказом Министра финансов РК от 18 октября 2000 года N 448 и Председателя Агентства РК по инвестициям от 18 октября 2000 года N 0-1/170 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V001286_ </w:t>
      </w:r>
      <w:r>
        <w:rPr>
          <w:rFonts w:ascii="Times New Roman"/>
          <w:b w:val="false"/>
          <w:i w:val="false"/>
          <w:color w:val="000000"/>
          <w:sz w:val="28"/>
        </w:rPr>
        <w:t xml:space="preserve"> 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установления размеров подписных бонусов, в зависимости от вида Контракта, применяется следующая методика: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 Для контрактов на разведку: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для горнорудных контрактов минимальный размер подписного бонуса составляет 1 000 (одна тысяча) долларов США;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для нефтяных, нефтегазовых и газовых контрактов минимальный размер подписного бонуса составляет 5 000 (пять тысяч) долларов США;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для контрактов на подземные воды, минимальный размер подписного бонуса не должен быть ниже 200 (двухсот) долларов США.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4.1 - с дополнениями, внесенными совместным приказом Министра финансов РК от 18 октября 2000 года N 448 и Председателя Агентства РК по инвестициям от 18 октября 2000 года N 0-1/170 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V001286_ </w:t>
      </w:r>
      <w:r>
        <w:rPr>
          <w:rFonts w:ascii="Times New Roman"/>
          <w:b w:val="false"/>
          <w:i w:val="false"/>
          <w:color w:val="000000"/>
          <w:sz w:val="28"/>
        </w:rPr>
        <w:t xml:space="preserve"> 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Для совмещенных контрактов на разведку и добычу: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для горнорудных контрактов: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если запасы в Лицензии не определены, то минимальный размер подписного бонуса составляет 1 500 (одна тысяча пятьсот) долларов США;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если запасы в Лицензии определены, то: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 х 0,005%) + (Сп х 0,001%), где: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- стоимость запасов, извлекаемых за период лицензионной деятельности,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 - стоимость предполагаемых, (прогнозных) суммарных запасов по категориям.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минимальный размер подписного бонуса не должен быть ниже 1 500 (одной тысячи пятисот) долларов США;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для нефтяных, нефтегазовых и газовых контрактов: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если запасы в Лицензии не определены, то минимальный размер подписного бонуса составляет 7 500 (семь тысяч пятьсот) долларов США;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если запасы в Лицензии определены, то: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 х 0,01%) + (Сп х 0,002%), где: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- стоимость запасов, извлекаемых за период лицензионной деятельности,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 - стоимость предполагаемых, прогнозных запасов и запасов категории С2.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минимальный размер подписного бонуса не должен быть ниже 7 500 (семи тысяч пятисот) долларов США;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для контрактов на подземные воды, минимальный размер подписного бонуса не должен быть ниже 400 (четырехсот) долларов США.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4.2 - с изменениями и дополнениями, внесенными совместным приказом Министра финансов РК от 18 октября 2000 года N 448 и Председателя Агентства РК по инвестициям от 18 октября 2000 года N 0-1/170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V001286_ </w:t>
      </w:r>
      <w:r>
        <w:rPr>
          <w:rFonts w:ascii="Times New Roman"/>
          <w:b w:val="false"/>
          <w:i w:val="false"/>
          <w:color w:val="000000"/>
          <w:sz w:val="28"/>
        </w:rPr>
        <w:t xml:space="preserve"> .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4.3. Для контрактов на добычу: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а) для горнорудных контрактов, за исключением контрактов на добычу общераспространенных полезных ископаемых: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 х К, где: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 - стоимость извлекаемых запасов за период лицензионной деятельности,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 - процентное значение, минимальный размер которого составляет 0,01%.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Размер подписного бонуса не должен быть ниже 1 500 (одной тысячи пятисот) долларов США;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б) для нефтяных, нефтегазовых и газовых контрактов: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 х К, где: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 - стоимость запасов, извлекаемых за период лицензионной деятельности,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 - процентное значение, минимальный размер которого составляет 0,02%.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Размер подписного бонуса не должен быть ниже 7 500 (семи тысяч пятисот) долларов США. &lt;*&gt;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4.3 - с изменениями, внесенными совместным приказом Министра финансов РК от 18 октября 2000 года N 448 и Председателя Агентства РК по инвестициям от 18 октября 2000 года N 0-1/170 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V001286_ </w:t>
      </w:r>
      <w:r>
        <w:rPr>
          <w:rFonts w:ascii="Times New Roman"/>
          <w:b w:val="false"/>
          <w:i w:val="false"/>
          <w:color w:val="000000"/>
          <w:sz w:val="28"/>
        </w:rPr>
        <w:t xml:space="preserve"> 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Для контрактов на добычу подземных вод и переработку техногенных образований подписной бонус устанавливается в размере не менее 1 000 (одной тысячи) долларов США.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4.4 - с дополнениями, внесенными совместным приказом Министра финансов РК от 18 октября 2000 года N 448 и Председателя Агентства РК по инвестициям от 18 октября 2000 года N 0-1/170 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V001286_ </w:t>
      </w:r>
      <w:r>
        <w:rPr>
          <w:rFonts w:ascii="Times New Roman"/>
          <w:b w:val="false"/>
          <w:i w:val="false"/>
          <w:color w:val="000000"/>
          <w:sz w:val="28"/>
        </w:rPr>
        <w:t xml:space="preserve"> 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Размер подписного бонуса, рассчитанный в соответствии с настоящими Правилами, может пересматриваться в ходе переговоров, но не должен быть ниже установленных стартовых размеров.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5 - в новой редакции согласно совместному приказу Министра финансов РК от 18 октября 2000 года N 448 и Председателя Агентства РК по инвестициям от 18 октября 2000 года N 0-1/170 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V001286_ </w:t>
      </w:r>
      <w:r>
        <w:rPr>
          <w:rFonts w:ascii="Times New Roman"/>
          <w:b w:val="false"/>
          <w:i w:val="false"/>
          <w:color w:val="000000"/>
          <w:sz w:val="28"/>
        </w:rPr>
        <w:t xml:space="preserve"> 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 основании решения Правительства или Компетентного органа могут быть установлены иные стартовые размеры подписных бонусов.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