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21cb" w14:textId="4e62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21 января 1998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февраля 1999 года N 17. Зарегистрирован в Министерстве юстиции Республики Казахстан 12.03.1999 г. N 703. Утратил силу - приказом Министра юстиции РК от 4 ноября 2004 года N 325 (V043191)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Казахстан, имеющего силу Закона, от 17 апреля 1995 года N 2200 "О лицензировании"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 приказ Министра юстиции Республики Казахстан от 21 января 1998 года N 19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V980450_ </w:t>
      </w:r>
      <w:r>
        <w:rPr>
          <w:rFonts w:ascii="Times New Roman"/>
          <w:b w:val="false"/>
          <w:i w:val="false"/>
          <w:color w:val="000000"/>
          <w:sz w:val="28"/>
        </w:rPr>
        <w:t>
 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Положении о порядке выдачи лицензий на занятие адвокатской деятельностью,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первый пункта 5 после слова "вносит" дополнить словом "разовый".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