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84210" w14:textId="0c842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платы за природный газ, отпускаемый потребителям г.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Алматы от 31 марта 1998 года N 239. Зарегистрировано Управлением юстиции города Алматы 20 апреля 1999 года N 48. Утратило силу постановлением Акимата города Алматы от 31 декабря 2003 года N 5/778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  Сноска. Утратило силу постановлением Акимата города Алматы от 31.12.2003 N 5/778.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№ 1377 от 29 сентября 1997 года "О порядке установления платы за коммунальные услуги" и в соответствии с Решением XVIII сессии 1 созыва Алматинского городского Маслихата от 25 марта 1998 года “О тарифах на природный газ, отпускаемый ГКП "Алматыгоргаз" аким города Алматы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Утвердить для населения плату за пользование природным газом, согласно приложения №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1 апреля 1998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Аким города Алматы               В.Храпунов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акима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239 от 31 марта 1998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Плата за природный газ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71"/>
        <w:gridCol w:w="2276"/>
        <w:gridCol w:w="2256"/>
        <w:gridCol w:w="2297"/>
      </w:tblGrid>
      <w:tr>
        <w:trPr>
          <w:trHeight w:val="30" w:hRule="atLeast"/>
        </w:trPr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Ед.изм.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Нормы потреб л. в куб.м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в тенге с НДС</w:t>
            </w:r>
          </w:p>
        </w:tc>
      </w:tr>
      <w:tr>
        <w:trPr>
          <w:trHeight w:val="30" w:hRule="atLeast"/>
        </w:trPr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отсутствии газовых счетчиков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Для приготовления пищи (при наличии в квартире централ. горячего водоснабжения)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чел. в месяц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49-00</w:t>
            </w:r>
          </w:p>
        </w:tc>
      </w:tr>
      <w:tr>
        <w:trPr>
          <w:trHeight w:val="30" w:hRule="atLeast"/>
        </w:trPr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Для приготовления пищи и подогрева воды на плитах (при отсутст. в квартире горячего водоснабжения и газового водонагревателя)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12,5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61-25</w:t>
            </w:r>
          </w:p>
        </w:tc>
      </w:tr>
      <w:tr>
        <w:trPr>
          <w:trHeight w:val="30" w:hRule="atLeast"/>
        </w:trPr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 Для приготовления пищи и подогрева воды на газовых водонагревателях (при отсутствии в квартире централизованного горячего водоснабжения)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18,5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90-65</w:t>
            </w:r>
          </w:p>
        </w:tc>
      </w:tr>
      <w:tr>
        <w:trPr>
          <w:trHeight w:val="30" w:hRule="atLeast"/>
        </w:trPr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Для подогрева воды и отопления бани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8,5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41-65</w:t>
            </w:r>
          </w:p>
        </w:tc>
      </w:tr>
      <w:tr>
        <w:trPr>
          <w:trHeight w:val="30" w:hRule="atLeast"/>
        </w:trPr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Для отопления жилых помещений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1 кв.м отаплива- емой пл. в месяц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34-30</w:t>
            </w:r>
          </w:p>
        </w:tc>
      </w:tr>
      <w:tr>
        <w:trPr>
          <w:trHeight w:val="30" w:hRule="atLeast"/>
        </w:trPr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Для отопления теплиц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 куб.м объема теплиц в год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57,0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279-30</w:t>
            </w:r>
          </w:p>
        </w:tc>
      </w:tr>
      <w:tr>
        <w:trPr>
          <w:trHeight w:val="30" w:hRule="atLeast"/>
        </w:trPr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Для отопления гаражей и др. нежилых помещений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 куб.м отапл.пл.в месяц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34-30</w:t>
            </w:r>
          </w:p>
        </w:tc>
      </w:tr>
      <w:tr>
        <w:trPr>
          <w:trHeight w:val="30" w:hRule="atLeast"/>
        </w:trPr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Приготовление кормов для животных с учетом запаривания кормов и корнеплодов: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лошадь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 животного в месяц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20-58</w:t>
            </w:r>
          </w:p>
        </w:tc>
      </w:tr>
      <w:tr>
        <w:trPr>
          <w:trHeight w:val="30" w:hRule="atLeast"/>
        </w:trPr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корова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20,6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100-94</w:t>
            </w:r>
          </w:p>
        </w:tc>
      </w:tr>
      <w:tr>
        <w:trPr>
          <w:trHeight w:val="30" w:hRule="atLeast"/>
        </w:trPr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свинья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10,3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50-47</w:t>
            </w:r>
          </w:p>
        </w:tc>
      </w:tr>
      <w:tr>
        <w:trPr>
          <w:trHeight w:val="2295" w:hRule="atLeast"/>
        </w:trPr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 газового счетчика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Цены на природный газ, используемый населением для всех целей: приготовление пищи, подогрев воды, отопление жилых домов, теплиц и др.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1 куб.м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4-90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> Секретарь коллегии                 К.С.Тажиева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