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6823" w14:textId="e886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 промышленности, транспорта, связи и иного несельскохозяйственного назначения (включая шахты, карьеры и их санитарно-защитные, технические и иные зоны)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XX сессии I созыва от 23 июня 1998 года. Зарегистрировано Управлением юстиции города Алматы 3 августа 1998 года N 22. Утратило силу решением VIII сессии Алматинского городского Маслихата II-го созыва от 29 июля 2004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 силу решением VIII сессии Алматинского городского Маслихата II-го созыва от 29.07.2004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п. 3 ст.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 "О налогах и других обязательных платежах в бюджет" от 24 апреля 1995 года № 2235 о конкретных размерах снижения налога на земли промышленности, транспорта, связи и иного несельскохозяйственного назначения (включая шахты, карьеры и их санитарно-защитные, технические и иные зоны), расположенные в черте города Алматы, Алматинский городской Маслихат 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Предоставить право акиму города Алматы принимать решения о проценте снижения ставок земельного налога за земли промышленности, транспорта, связи иного несельскохозяйственного назначения расположенных в границах города с обязательным утверждением на очередной сессии Алматинского городского Маслихата I-го созыва.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XX-й сессии 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I-го созыва         А.Буликпаев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I-го созыва            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