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e958" w14:textId="0fee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бухгалтерского учета 25 "Учет и составление отчетности компанией по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методологии бухгалтерского учета и аудита Министерства финансов Республики Казахстан от 16 апреля 1998 г. N 61. Зарегистрирован в Министерстве юстиции Республики Казахстан 26.05.1998 г. за N 515. Утратил силу приказом Министра финансов РК от 21 июня 2007 г. N 217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Департамента методологии бухгалтерского учета и аудита Министерства финансов РК от 16 апреля 1998 г. N 61 утратил силу приказом Министра финансов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имеющим силу Закона, "О бухгалтерском учете" от 26 декабря 1995 г. N 2732 
</w:t>
      </w:r>
      <w:r>
        <w:rPr>
          <w:rFonts w:ascii="Times New Roman"/>
          <w:b w:val="false"/>
          <w:i w:val="false"/>
          <w:color w:val="000000"/>
          <w:sz w:val="28"/>
        </w:rPr>
        <w:t xml:space="preserve"> Z952732_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Приказываю: 
</w:t>
      </w:r>
      <w:r>
        <w:br/>
      </w:r>
      <w:r>
        <w:rPr>
          <w:rFonts w:ascii="Times New Roman"/>
          <w:b w:val="false"/>
          <w:i w:val="false"/>
          <w:color w:val="000000"/>
          <w:sz w:val="28"/>
        </w:rPr>
        <w:t>
      1. Утвердить Положение (стандарт) бухгалтерского учета 25 "Учет и составление отчетности компанией по управлению пенсионными активами" согласно приложению. 
</w:t>
      </w:r>
      <w:r>
        <w:br/>
      </w:r>
      <w:r>
        <w:rPr>
          <w:rFonts w:ascii="Times New Roman"/>
          <w:b w:val="false"/>
          <w:i w:val="false"/>
          <w:color w:val="000000"/>
          <w:sz w:val="28"/>
        </w:rPr>
        <w:t>
      2. Установить, что данное Положение (стандарт) вступает в силу с 1 января 1998 года. 
</w:t>
      </w:r>
      <w:r>
        <w:br/>
      </w:r>
      <w:r>
        <w:rPr>
          <w:rFonts w:ascii="Times New Roman"/>
          <w:b w:val="false"/>
          <w:i w:val="false"/>
          <w:color w:val="000000"/>
          <w:sz w:val="28"/>
        </w:rPr>
        <w:t>
      3. Начальнику Управления концепции и общих стандартов бухгалтерского учета Черновой Н.М. в установленном законодательством порядке обеспечить регистрацию утвержденного Положения (стандарта) бухгалтерского учета в Министерстве юстиции Республики Казахстан. 
</w:t>
      </w:r>
      <w:r>
        <w:br/>
      </w:r>
      <w:r>
        <w:rPr>
          <w:rFonts w:ascii="Times New Roman"/>
          <w:b w:val="false"/>
          <w:i w:val="false"/>
          <w:color w:val="000000"/>
          <w:sz w:val="28"/>
        </w:rPr>
        <w:t>
      4. Отделу внедрения и контроля довести до областных управлений Департамента методологии бухгалтерского учета и аудита Министерства финансов Республики Казахстан утвержденное Положение (стандарт) бухгалтерского учета 25 "Учет и составление отчетности компанией по управлению пенсионными активами".
</w:t>
      </w:r>
      <w:r>
        <w:br/>
      </w:r>
      <w:r>
        <w:rPr>
          <w:rFonts w:ascii="Times New Roman"/>
          <w:b w:val="false"/>
          <w:i w:val="false"/>
          <w:color w:val="000000"/>
          <w:sz w:val="28"/>
        </w:rPr>
        <w:t>
      5. Контроль за исполнением Настоящего приказа возложить на заместителя директора Департамента методологии бухгалтерского учета и аудита Министерства финансов Республики Казахстан - Айтхожину Л.Ж.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(стандарт) бухгалтерского учета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и составление отчетности компанией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Цель и сфера действия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Данное Положение (стандарт) определяет порядок ведения учета и составления финансовой отчетности компанией по управлению пенсионными активами (далее - Компания).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Определения 
</w:t>
      </w:r>
      <w:r>
        <w:br/>
      </w:r>
      <w:r>
        <w:rPr>
          <w:rFonts w:ascii="Times New Roman"/>
          <w:b w:val="false"/>
          <w:i w:val="false"/>
          <w:color w:val="000000"/>
          <w:sz w:val="28"/>
        </w:rPr>
        <w:t>
      2. Компания - юридическое лицо, осуществляющее инвестиционное управление пенсионными активами негосударственных накопительных пенсионных фондов (далее - Фонд). 
</w:t>
      </w:r>
      <w:r>
        <w:br/>
      </w:r>
      <w:r>
        <w:rPr>
          <w:rFonts w:ascii="Times New Roman"/>
          <w:b w:val="false"/>
          <w:i w:val="false"/>
          <w:color w:val="000000"/>
          <w:sz w:val="28"/>
        </w:rPr>
        <w:t>
      3. Пенсионные активы - средства, предназначенные для обеспечения и осуществления пенсионных выплат из Фондов. 
</w:t>
      </w:r>
      <w:r>
        <w:br/>
      </w:r>
      <w:r>
        <w:rPr>
          <w:rFonts w:ascii="Times New Roman"/>
          <w:b w:val="false"/>
          <w:i w:val="false"/>
          <w:color w:val="000000"/>
          <w:sz w:val="28"/>
        </w:rPr>
        <w:t>
      4. Пруденциальный норматив - устанавливаемые уполномоченными государственными органами нормативы, обязательные для их соблюдения в процессе управления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Учет и отчетность компании 
</w:t>
      </w:r>
      <w:r>
        <w:br/>
      </w:r>
      <w:r>
        <w:rPr>
          <w:rFonts w:ascii="Times New Roman"/>
          <w:b w:val="false"/>
          <w:i w:val="false"/>
          <w:color w:val="000000"/>
          <w:sz w:val="28"/>
        </w:rPr>
        <w:t>
      5. Компания ведет раздельный учет движения собственных средств и пенсионных активов, принятых в управление от Фондов, в соответствии со стандартами бухгалтерского учета, Генеральным планом счетов бухгалтерского учета финансово-хозяйственной деятельности субъектов. 
</w:t>
      </w:r>
      <w:r>
        <w:br/>
      </w:r>
      <w:r>
        <w:rPr>
          <w:rFonts w:ascii="Times New Roman"/>
          <w:b w:val="false"/>
          <w:i w:val="false"/>
          <w:color w:val="000000"/>
          <w:sz w:val="28"/>
        </w:rPr>
        <w:t>
      6. Доходами Компании являются суммы инвестиционного дохода, полученные от инвестирования собственных средств, комиссионные вознаграждения за услуги по управлению пенсионными активами (в размере, установленном уполномоченным органом) от суммы пенсионных взносов, от суммы инвестиционного дохода, полученного от размещения пенсионных активов, другие доходы, не противоречащие законодательству, и их учет осуществляется в соответствии со стандартом бухгалтерского учета 5 "Доход". 
</w:t>
      </w:r>
      <w:r>
        <w:br/>
      </w:r>
      <w:r>
        <w:rPr>
          <w:rFonts w:ascii="Times New Roman"/>
          <w:b w:val="false"/>
          <w:i w:val="false"/>
          <w:color w:val="000000"/>
          <w:sz w:val="28"/>
        </w:rPr>
        <w:t>
      7. К расходам Компании относятся затраты, связанные с осуществлением своей деятельности, их учет производится в соответствии с СБУ 7 "Учет товарно-материальных запасов". 
</w:t>
      </w:r>
      <w:r>
        <w:br/>
      </w:r>
      <w:r>
        <w:rPr>
          <w:rFonts w:ascii="Times New Roman"/>
          <w:b w:val="false"/>
          <w:i w:val="false"/>
          <w:color w:val="000000"/>
          <w:sz w:val="28"/>
        </w:rPr>
        <w:t>
      8. Компания представляет по движению собственных средств финансовую отчетность в соответствии со стандартами бухгалтерского учета 2 "Бухгалтерский баланс и основные раскрытия в финансовых отчетах", 3 "Отчет о результатах финансово-хозяйственной деятельности", 4 "Отчет о движении денежных средств" и пояснительную записку к финансовой отчетности, в которой также раскрывается информация о принятых в управление пенсионных активах. В части пенсионных активов, принятых в управление, в объем финансовой отчетности данным стандартом вводятся специализированные формы: Отчет о чистых активах, Отчет об изменениях в чистых активах и Итоговый отчет. Формы этих отчетов приведены в приложениях к стандарту. 
</w:t>
      </w:r>
      <w:r>
        <w:br/>
      </w:r>
      <w:r>
        <w:rPr>
          <w:rFonts w:ascii="Times New Roman"/>
          <w:b w:val="false"/>
          <w:i w:val="false"/>
          <w:color w:val="000000"/>
          <w:sz w:val="28"/>
        </w:rPr>
        <w:t>
      9. Финансовая отчетность Компанией представляется в сроки, утвержденные Указом Президента Республики Казахстан, имеющим силу Закона, "О бухгалтерском учете" от 26.12.95г. N 2732. В пределах срока, установленного в пункте 2 статьи 18 данного Указа, уполномоченный орган по регулированию рынка ценных бумаг вправе определять сроки представления финансовой отчетности и устанавливать иную периодичность, но не реже одного  раза в год.
</w:t>
      </w:r>
    </w:p>
    <w:p>
      <w:pPr>
        <w:spacing w:after="0"/>
        <w:ind w:left="0"/>
        <w:jc w:val="both"/>
      </w:pPr>
      <w:r>
        <w:rPr>
          <w:rFonts w:ascii="Times New Roman"/>
          <w:b w:val="false"/>
          <w:i w:val="false"/>
          <w:color w:val="000000"/>
          <w:sz w:val="28"/>
        </w:rPr>
        <w:t>
      Оценка
</w:t>
      </w:r>
      <w:r>
        <w:br/>
      </w:r>
      <w:r>
        <w:rPr>
          <w:rFonts w:ascii="Times New Roman"/>
          <w:b w:val="false"/>
          <w:i w:val="false"/>
          <w:color w:val="000000"/>
          <w:sz w:val="28"/>
        </w:rPr>
        <w:t>
      10. Активы, капитал, используемые в операциях по движению собственных средств и обязательства Компании, признаются  и учитываются в соответствии со стандартами бухгалтерского учета.
</w:t>
      </w:r>
      <w:r>
        <w:br/>
      </w:r>
      <w:r>
        <w:rPr>
          <w:rFonts w:ascii="Times New Roman"/>
          <w:b w:val="false"/>
          <w:i w:val="false"/>
          <w:color w:val="000000"/>
          <w:sz w:val="28"/>
        </w:rPr>
        <w:t>
      11. Ценные бумаги, в которые инвестируются пенсионные активы, оцениваются по текущей стоимости (кроме облигаций).
</w:t>
      </w:r>
    </w:p>
    <w:p>
      <w:pPr>
        <w:spacing w:after="0"/>
        <w:ind w:left="0"/>
        <w:jc w:val="both"/>
      </w:pPr>
      <w:r>
        <w:rPr>
          <w:rFonts w:ascii="Times New Roman"/>
          <w:b w:val="false"/>
          <w:i w:val="false"/>
          <w:color w:val="000000"/>
          <w:sz w:val="28"/>
        </w:rPr>
        <w:t>
      Раскрытие
</w:t>
      </w:r>
    </w:p>
    <w:p>
      <w:pPr>
        <w:spacing w:after="0"/>
        <w:ind w:left="0"/>
        <w:jc w:val="both"/>
      </w:pPr>
      <w:r>
        <w:rPr>
          <w:rFonts w:ascii="Times New Roman"/>
          <w:b w:val="false"/>
          <w:i w:val="false"/>
          <w:color w:val="000000"/>
          <w:sz w:val="28"/>
        </w:rPr>
        <w:t>
      12. В финансовой отчетности деятельности Компании раскрывается информация в соответствии с требованиями стандартов бухгалтерского учета, в части пенсионных активов, принятых в управление, следует дополнительно раскрывать:
</w:t>
      </w:r>
      <w:r>
        <w:br/>
      </w:r>
      <w:r>
        <w:rPr>
          <w:rFonts w:ascii="Times New Roman"/>
          <w:b w:val="false"/>
          <w:i w:val="false"/>
          <w:color w:val="000000"/>
          <w:sz w:val="28"/>
        </w:rPr>
        <w:t>
      1) наименование фондов, пенсионные активы которых приняты в управление;
</w:t>
      </w:r>
      <w:r>
        <w:br/>
      </w:r>
      <w:r>
        <w:rPr>
          <w:rFonts w:ascii="Times New Roman"/>
          <w:b w:val="false"/>
          <w:i w:val="false"/>
          <w:color w:val="000000"/>
          <w:sz w:val="28"/>
        </w:rPr>
        <w:t>
      2) перечень финансовых инструментов, в которые размещены пенсионные активы с указанием сумм вложенных средств;
</w:t>
      </w:r>
      <w:r>
        <w:br/>
      </w:r>
      <w:r>
        <w:rPr>
          <w:rFonts w:ascii="Times New Roman"/>
          <w:b w:val="false"/>
          <w:i w:val="false"/>
          <w:color w:val="000000"/>
          <w:sz w:val="28"/>
        </w:rPr>
        <w:t>
      3) сумму резервного капитала, формируемого для обеспечения своевременного выполнения обязательств по принятым в управление пенсионным активам.
</w:t>
      </w:r>
      <w:r>
        <w:br/>
      </w:r>
      <w:r>
        <w:rPr>
          <w:rFonts w:ascii="Times New Roman"/>
          <w:b w:val="false"/>
          <w:i w:val="false"/>
          <w:color w:val="000000"/>
          <w:sz w:val="28"/>
        </w:rPr>
        <w:t>
      13. В отчете о чистых активах, принятых в управление, раскрываются (приложение 1):
</w:t>
      </w:r>
      <w:r>
        <w:br/>
      </w:r>
      <w:r>
        <w:rPr>
          <w:rFonts w:ascii="Times New Roman"/>
          <w:b w:val="false"/>
          <w:i w:val="false"/>
          <w:color w:val="000000"/>
          <w:sz w:val="28"/>
        </w:rPr>
        <w:t>
      1) наличие денег для инвестиций;
</w:t>
      </w:r>
      <w:r>
        <w:br/>
      </w:r>
      <w:r>
        <w:rPr>
          <w:rFonts w:ascii="Times New Roman"/>
          <w:b w:val="false"/>
          <w:i w:val="false"/>
          <w:color w:val="000000"/>
          <w:sz w:val="28"/>
        </w:rPr>
        <w:t>
      2) счета к получению (начисленные дивиденды, вознаграждения (интерес));
</w:t>
      </w:r>
      <w:r>
        <w:br/>
      </w:r>
      <w:r>
        <w:rPr>
          <w:rFonts w:ascii="Times New Roman"/>
          <w:b w:val="false"/>
          <w:i w:val="false"/>
          <w:color w:val="000000"/>
          <w:sz w:val="28"/>
        </w:rPr>
        <w:t>
      3) государственные ценные бумаги;
</w:t>
      </w:r>
      <w:r>
        <w:br/>
      </w:r>
      <w:r>
        <w:rPr>
          <w:rFonts w:ascii="Times New Roman"/>
          <w:b w:val="false"/>
          <w:i w:val="false"/>
          <w:color w:val="000000"/>
          <w:sz w:val="28"/>
        </w:rPr>
        <w:t>
      4) негосударственные ценные бумаги (согласно списка, установленного уполномоченным органом);
</w:t>
      </w:r>
      <w:r>
        <w:br/>
      </w:r>
      <w:r>
        <w:rPr>
          <w:rFonts w:ascii="Times New Roman"/>
          <w:b w:val="false"/>
          <w:i w:val="false"/>
          <w:color w:val="000000"/>
          <w:sz w:val="28"/>
        </w:rPr>
        <w:t>
      5) ценные бумаги международных финансовых организаций (согласно списка, утвержденного уполномоченным органом);
</w:t>
      </w:r>
      <w:r>
        <w:br/>
      </w:r>
      <w:r>
        <w:rPr>
          <w:rFonts w:ascii="Times New Roman"/>
          <w:b w:val="false"/>
          <w:i w:val="false"/>
          <w:color w:val="000000"/>
          <w:sz w:val="28"/>
        </w:rPr>
        <w:t>
      6) банковские депозитные сертификаты;
</w:t>
      </w:r>
      <w:r>
        <w:br/>
      </w:r>
      <w:r>
        <w:rPr>
          <w:rFonts w:ascii="Times New Roman"/>
          <w:b w:val="false"/>
          <w:i w:val="false"/>
          <w:color w:val="000000"/>
          <w:sz w:val="28"/>
        </w:rPr>
        <w:t>
      7) депозиты в банках (согласно перечня, определенного Национальным Банком Республики Казахстан);
</w:t>
      </w:r>
      <w:r>
        <w:br/>
      </w:r>
      <w:r>
        <w:rPr>
          <w:rFonts w:ascii="Times New Roman"/>
          <w:b w:val="false"/>
          <w:i w:val="false"/>
          <w:color w:val="000000"/>
          <w:sz w:val="28"/>
        </w:rPr>
        <w:t>
      8) прочие инвестиции;
</w:t>
      </w:r>
      <w:r>
        <w:br/>
      </w:r>
      <w:r>
        <w:rPr>
          <w:rFonts w:ascii="Times New Roman"/>
          <w:b w:val="false"/>
          <w:i w:val="false"/>
          <w:color w:val="000000"/>
          <w:sz w:val="28"/>
        </w:rPr>
        <w:t>
      9) обязательства Компании по пенсионным активам, в том числе:
</w:t>
      </w:r>
      <w:r>
        <w:br/>
      </w:r>
      <w:r>
        <w:rPr>
          <w:rFonts w:ascii="Times New Roman"/>
          <w:b w:val="false"/>
          <w:i w:val="false"/>
          <w:color w:val="000000"/>
          <w:sz w:val="28"/>
        </w:rPr>
        <w:t>
      платежные требования Фонда;
</w:t>
      </w:r>
      <w:r>
        <w:br/>
      </w:r>
      <w:r>
        <w:rPr>
          <w:rFonts w:ascii="Times New Roman"/>
          <w:b w:val="false"/>
          <w:i w:val="false"/>
          <w:color w:val="000000"/>
          <w:sz w:val="28"/>
        </w:rPr>
        <w:t>
      общие и административные расходы;
</w:t>
      </w:r>
      <w:r>
        <w:br/>
      </w:r>
      <w:r>
        <w:rPr>
          <w:rFonts w:ascii="Times New Roman"/>
          <w:b w:val="false"/>
          <w:i w:val="false"/>
          <w:color w:val="000000"/>
          <w:sz w:val="28"/>
        </w:rPr>
        <w:t>
      10) чистые пенсионные активы, принятые в управление.
</w:t>
      </w:r>
      <w:r>
        <w:br/>
      </w:r>
      <w:r>
        <w:rPr>
          <w:rFonts w:ascii="Times New Roman"/>
          <w:b w:val="false"/>
          <w:i w:val="false"/>
          <w:color w:val="000000"/>
          <w:sz w:val="28"/>
        </w:rPr>
        <w:t>
      14. Отчет об изменениях в чистых активах, принятых в управление, состоит из трех разделов (приложение 2). В разделе "Доходы" должны быть раскрыты доходы в виде вознаграждения (интереса) и дивидендов от:
</w:t>
      </w:r>
      <w:r>
        <w:br/>
      </w:r>
      <w:r>
        <w:rPr>
          <w:rFonts w:ascii="Times New Roman"/>
          <w:b w:val="false"/>
          <w:i w:val="false"/>
          <w:color w:val="000000"/>
          <w:sz w:val="28"/>
        </w:rPr>
        <w:t>
      государственных ценных бумаг;
</w:t>
      </w:r>
      <w:r>
        <w:br/>
      </w:r>
      <w:r>
        <w:rPr>
          <w:rFonts w:ascii="Times New Roman"/>
          <w:b w:val="false"/>
          <w:i w:val="false"/>
          <w:color w:val="000000"/>
          <w:sz w:val="28"/>
        </w:rPr>
        <w:t>
      негосударственных ценных бумаг (согласно списка, установленного уполномоченным органом);
</w:t>
      </w:r>
      <w:r>
        <w:br/>
      </w:r>
      <w:r>
        <w:rPr>
          <w:rFonts w:ascii="Times New Roman"/>
          <w:b w:val="false"/>
          <w:i w:val="false"/>
          <w:color w:val="000000"/>
          <w:sz w:val="28"/>
        </w:rPr>
        <w:t>
      ценных бумаг международных финансовых организаций (согласно списка,   
</w:t>
      </w:r>
      <w:r>
        <w:br/>
      </w:r>
      <w:r>
        <w:rPr>
          <w:rFonts w:ascii="Times New Roman"/>
          <w:b w:val="false"/>
          <w:i w:val="false"/>
          <w:color w:val="000000"/>
          <w:sz w:val="28"/>
        </w:rPr>
        <w:t>
      утвержденного уполномоченным органом);
</w:t>
      </w:r>
      <w:r>
        <w:br/>
      </w:r>
      <w:r>
        <w:rPr>
          <w:rFonts w:ascii="Times New Roman"/>
          <w:b w:val="false"/>
          <w:i w:val="false"/>
          <w:color w:val="000000"/>
          <w:sz w:val="28"/>
        </w:rPr>
        <w:t>
      банковских депозитных сертификатов;
</w:t>
      </w:r>
      <w:r>
        <w:br/>
      </w:r>
      <w:r>
        <w:rPr>
          <w:rFonts w:ascii="Times New Roman"/>
          <w:b w:val="false"/>
          <w:i w:val="false"/>
          <w:color w:val="000000"/>
          <w:sz w:val="28"/>
        </w:rPr>
        <w:t>
      депозитов в банках (согласно перечня, установленного Национальным Банком Республики Казахстан);
</w:t>
      </w:r>
      <w:r>
        <w:br/>
      </w:r>
      <w:r>
        <w:rPr>
          <w:rFonts w:ascii="Times New Roman"/>
          <w:b w:val="false"/>
          <w:i w:val="false"/>
          <w:color w:val="000000"/>
          <w:sz w:val="28"/>
        </w:rPr>
        <w:t>
      доход (убыток) от продажи активов;
</w:t>
      </w:r>
      <w:r>
        <w:br/>
      </w:r>
      <w:r>
        <w:rPr>
          <w:rFonts w:ascii="Times New Roman"/>
          <w:b w:val="false"/>
          <w:i w:val="false"/>
          <w:color w:val="000000"/>
          <w:sz w:val="28"/>
        </w:rPr>
        <w:t>
      увеличение (уменьшение) стоимости активов;
</w:t>
      </w:r>
      <w:r>
        <w:br/>
      </w:r>
      <w:r>
        <w:rPr>
          <w:rFonts w:ascii="Times New Roman"/>
          <w:b w:val="false"/>
          <w:i w:val="false"/>
          <w:color w:val="000000"/>
          <w:sz w:val="28"/>
        </w:rPr>
        <w:t>
      прочий доход (убыток).     
</w:t>
      </w:r>
    </w:p>
    <w:p>
      <w:pPr>
        <w:spacing w:after="0"/>
        <w:ind w:left="0"/>
        <w:jc w:val="both"/>
      </w:pPr>
      <w:r>
        <w:rPr>
          <w:rFonts w:ascii="Times New Roman"/>
          <w:b w:val="false"/>
          <w:i w:val="false"/>
          <w:color w:val="000000"/>
          <w:sz w:val="28"/>
        </w:rPr>
        <w:t>
      В разделе "Расходы" необходимо раскрыть:
</w:t>
      </w:r>
      <w:r>
        <w:br/>
      </w:r>
      <w:r>
        <w:rPr>
          <w:rFonts w:ascii="Times New Roman"/>
          <w:b w:val="false"/>
          <w:i w:val="false"/>
          <w:color w:val="000000"/>
          <w:sz w:val="28"/>
        </w:rPr>
        <w:t>
      общие и административные расходы;
</w:t>
      </w:r>
      <w:r>
        <w:br/>
      </w:r>
      <w:r>
        <w:rPr>
          <w:rFonts w:ascii="Times New Roman"/>
          <w:b w:val="false"/>
          <w:i w:val="false"/>
          <w:color w:val="000000"/>
          <w:sz w:val="28"/>
        </w:rPr>
        <w:t>
      прочие расходы.     
</w:t>
      </w:r>
    </w:p>
    <w:p>
      <w:pPr>
        <w:spacing w:after="0"/>
        <w:ind w:left="0"/>
        <w:jc w:val="both"/>
      </w:pPr>
      <w:r>
        <w:rPr>
          <w:rFonts w:ascii="Times New Roman"/>
          <w:b w:val="false"/>
          <w:i w:val="false"/>
          <w:color w:val="000000"/>
          <w:sz w:val="28"/>
        </w:rPr>
        <w:t>
      В разделе "Прочие изменения" должны быть раскрыты:
</w:t>
      </w:r>
    </w:p>
    <w:p>
      <w:pPr>
        <w:spacing w:after="0"/>
        <w:ind w:left="0"/>
        <w:jc w:val="both"/>
      </w:pPr>
      <w:r>
        <w:rPr>
          <w:rFonts w:ascii="Times New Roman"/>
          <w:b w:val="false"/>
          <w:i w:val="false"/>
          <w:color w:val="000000"/>
          <w:sz w:val="28"/>
        </w:rPr>
        <w:t>
      пенсионные активы, принятые в управление;
</w:t>
      </w:r>
    </w:p>
    <w:p>
      <w:pPr>
        <w:spacing w:after="0"/>
        <w:ind w:left="0"/>
        <w:jc w:val="both"/>
      </w:pPr>
      <w:r>
        <w:rPr>
          <w:rFonts w:ascii="Times New Roman"/>
          <w:b w:val="false"/>
          <w:i w:val="false"/>
          <w:color w:val="000000"/>
          <w:sz w:val="28"/>
        </w:rPr>
        <w:t>
      переводы средств (по требованию Фонда);
</w:t>
      </w:r>
    </w:p>
    <w:p>
      <w:pPr>
        <w:spacing w:after="0"/>
        <w:ind w:left="0"/>
        <w:jc w:val="both"/>
      </w:pPr>
      <w:r>
        <w:rPr>
          <w:rFonts w:ascii="Times New Roman"/>
          <w:b w:val="false"/>
          <w:i w:val="false"/>
          <w:color w:val="000000"/>
          <w:sz w:val="28"/>
        </w:rPr>
        <w:t>
      изменения в чистых активах;
</w:t>
      </w:r>
    </w:p>
    <w:p>
      <w:pPr>
        <w:spacing w:after="0"/>
        <w:ind w:left="0"/>
        <w:jc w:val="both"/>
      </w:pPr>
      <w:r>
        <w:rPr>
          <w:rFonts w:ascii="Times New Roman"/>
          <w:b w:val="false"/>
          <w:i w:val="false"/>
          <w:color w:val="000000"/>
          <w:sz w:val="28"/>
        </w:rPr>
        <w:t>
      чистые активы на начало года;
</w:t>
      </w:r>
    </w:p>
    <w:p>
      <w:pPr>
        <w:spacing w:after="0"/>
        <w:ind w:left="0"/>
        <w:jc w:val="both"/>
      </w:pPr>
      <w:r>
        <w:rPr>
          <w:rFonts w:ascii="Times New Roman"/>
          <w:b w:val="false"/>
          <w:i w:val="false"/>
          <w:color w:val="000000"/>
          <w:sz w:val="28"/>
        </w:rPr>
        <w:t>
      чистые активы на конец года.
</w:t>
      </w:r>
    </w:p>
    <w:p>
      <w:pPr>
        <w:spacing w:after="0"/>
        <w:ind w:left="0"/>
        <w:jc w:val="both"/>
      </w:pPr>
      <w:r>
        <w:rPr>
          <w:rFonts w:ascii="Times New Roman"/>
          <w:b w:val="false"/>
          <w:i w:val="false"/>
          <w:color w:val="000000"/>
          <w:sz w:val="28"/>
        </w:rPr>
        <w:t>
      15. Итоговый отчет составляется для предоставления информации пользователям о наличии денег, ценных бумаг, основных средств, прочих активов Компании, сумме собственного, резервного капиталов, текущих и прочих обязательств (приложение 3).
</w:t>
      </w:r>
      <w:r>
        <w:br/>
      </w:r>
      <w:r>
        <w:rPr>
          <w:rFonts w:ascii="Times New Roman"/>
          <w:b w:val="false"/>
          <w:i w:val="false"/>
          <w:color w:val="000000"/>
          <w:sz w:val="28"/>
        </w:rPr>
        <w:t>
      В соответствии с данным отчетом производится расчет следующих показателей:
</w:t>
      </w:r>
      <w:r>
        <w:br/>
      </w:r>
      <w:r>
        <w:rPr>
          <w:rFonts w:ascii="Times New Roman"/>
          <w:b w:val="false"/>
          <w:i w:val="false"/>
          <w:color w:val="000000"/>
          <w:sz w:val="28"/>
        </w:rPr>
        <w:t>
      1) соотношение собственного капитала Компании к сумме активов Компании и активов, принятых в управление;
</w:t>
      </w:r>
      <w:r>
        <w:br/>
      </w:r>
      <w:r>
        <w:rPr>
          <w:rFonts w:ascii="Times New Roman"/>
          <w:b w:val="false"/>
          <w:i w:val="false"/>
          <w:color w:val="000000"/>
          <w:sz w:val="28"/>
        </w:rPr>
        <w:t>
      2) процент резервного капитала к сумме пенсионных активов, принятых в управление;
</w:t>
      </w:r>
      <w:r>
        <w:br/>
      </w:r>
      <w:r>
        <w:rPr>
          <w:rFonts w:ascii="Times New Roman"/>
          <w:b w:val="false"/>
          <w:i w:val="false"/>
          <w:color w:val="000000"/>
          <w:sz w:val="28"/>
        </w:rPr>
        <w:t>
      3) сумма комиссионных вознаграждений, полученная Компанией и процент комиссионных вознаграждений по отношению к чистому доходу Компании.
</w:t>
      </w:r>
    </w:p>
    <w:p>
      <w:pPr>
        <w:spacing w:after="0"/>
        <w:ind w:left="0"/>
        <w:jc w:val="both"/>
      </w:pPr>
      <w:r>
        <w:rPr>
          <w:rFonts w:ascii="Times New Roman"/>
          <w:b w:val="false"/>
          <w:i w:val="false"/>
          <w:color w:val="000000"/>
          <w:sz w:val="28"/>
        </w:rPr>
        <w:t>
      Дата вступления в силу
</w:t>
      </w:r>
    </w:p>
    <w:p>
      <w:pPr>
        <w:spacing w:after="0"/>
        <w:ind w:left="0"/>
        <w:jc w:val="both"/>
      </w:pPr>
      <w:r>
        <w:rPr>
          <w:rFonts w:ascii="Times New Roman"/>
          <w:b w:val="false"/>
          <w:i w:val="false"/>
          <w:color w:val="000000"/>
          <w:sz w:val="28"/>
        </w:rPr>
        <w:t>
      16. Данное Положение (стандарт) бухгалтерского учета вступает в силу с 1 января 1998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чистых активах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компании по управлению пенсионными активами___________________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Местонахождение____________________________________________________________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На_______________199 г.                              дата (год,число,месяц)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тыс.тенге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статьи             !   N     ! С начала  ! За отчетный
</w:t>
      </w:r>
    </w:p>
    <w:p>
      <w:pPr>
        <w:spacing w:after="0"/>
        <w:ind w:left="0"/>
        <w:jc w:val="both"/>
      </w:pPr>
      <w:r>
        <w:rPr>
          <w:rFonts w:ascii="Times New Roman"/>
          <w:b w:val="false"/>
          <w:i w:val="false"/>
          <w:color w:val="000000"/>
          <w:sz w:val="28"/>
        </w:rPr>
        <w:t>
                                      ! строки  !   года    !   период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________________1_____________________!____2____!_____3_____!______4_______
</w:t>
      </w:r>
    </w:p>
    <w:p>
      <w:pPr>
        <w:spacing w:after="0"/>
        <w:ind w:left="0"/>
        <w:jc w:val="both"/>
      </w:pPr>
      <w:r>
        <w:rPr>
          <w:rFonts w:ascii="Times New Roman"/>
          <w:b w:val="false"/>
          <w:i w:val="false"/>
          <w:color w:val="000000"/>
          <w:sz w:val="28"/>
        </w:rPr>
        <w:t>
Наличие денег для инвестиций            010
</w:t>
      </w:r>
    </w:p>
    <w:p>
      <w:pPr>
        <w:spacing w:after="0"/>
        <w:ind w:left="0"/>
        <w:jc w:val="both"/>
      </w:pPr>
      <w:r>
        <w:rPr>
          <w:rFonts w:ascii="Times New Roman"/>
          <w:b w:val="false"/>
          <w:i w:val="false"/>
          <w:color w:val="000000"/>
          <w:sz w:val="28"/>
        </w:rPr>
        <w:t>
Счета к получению (начисленные
</w:t>
      </w:r>
    </w:p>
    <w:p>
      <w:pPr>
        <w:spacing w:after="0"/>
        <w:ind w:left="0"/>
        <w:jc w:val="both"/>
      </w:pPr>
      <w:r>
        <w:rPr>
          <w:rFonts w:ascii="Times New Roman"/>
          <w:b w:val="false"/>
          <w:i w:val="false"/>
          <w:color w:val="000000"/>
          <w:sz w:val="28"/>
        </w:rPr>
        <w:t>
дивиденды, вознаграждения (интерес))    020
</w:t>
      </w:r>
    </w:p>
    <w:p>
      <w:pPr>
        <w:spacing w:after="0"/>
        <w:ind w:left="0"/>
        <w:jc w:val="both"/>
      </w:pPr>
      <w:r>
        <w:rPr>
          <w:rFonts w:ascii="Times New Roman"/>
          <w:b w:val="false"/>
          <w:i w:val="false"/>
          <w:color w:val="000000"/>
          <w:sz w:val="28"/>
        </w:rPr>
        <w:t>
Государственные ценные бумаги           030
</w:t>
      </w:r>
    </w:p>
    <w:p>
      <w:pPr>
        <w:spacing w:after="0"/>
        <w:ind w:left="0"/>
        <w:jc w:val="both"/>
      </w:pPr>
      <w:r>
        <w:rPr>
          <w:rFonts w:ascii="Times New Roman"/>
          <w:b w:val="false"/>
          <w:i w:val="false"/>
          <w:color w:val="000000"/>
          <w:sz w:val="28"/>
        </w:rPr>
        <w:t>
Негосударственные ценные бумаги         
</w:t>
      </w:r>
    </w:p>
    <w:p>
      <w:pPr>
        <w:spacing w:after="0"/>
        <w:ind w:left="0"/>
        <w:jc w:val="both"/>
      </w:pPr>
      <w:r>
        <w:rPr>
          <w:rFonts w:ascii="Times New Roman"/>
          <w:b w:val="false"/>
          <w:i w:val="false"/>
          <w:color w:val="000000"/>
          <w:sz w:val="28"/>
        </w:rPr>
        <w:t>
(согласно списка, установленного 
</w:t>
      </w:r>
    </w:p>
    <w:p>
      <w:pPr>
        <w:spacing w:after="0"/>
        <w:ind w:left="0"/>
        <w:jc w:val="both"/>
      </w:pPr>
      <w:r>
        <w:rPr>
          <w:rFonts w:ascii="Times New Roman"/>
          <w:b w:val="false"/>
          <w:i w:val="false"/>
          <w:color w:val="000000"/>
          <w:sz w:val="28"/>
        </w:rPr>
        <w:t>
уполномоченным органом)                 031
</w:t>
      </w:r>
    </w:p>
    <w:p>
      <w:pPr>
        <w:spacing w:after="0"/>
        <w:ind w:left="0"/>
        <w:jc w:val="both"/>
      </w:pPr>
      <w:r>
        <w:rPr>
          <w:rFonts w:ascii="Times New Roman"/>
          <w:b w:val="false"/>
          <w:i w:val="false"/>
          <w:color w:val="000000"/>
          <w:sz w:val="28"/>
        </w:rPr>
        <w:t>
Ценные бумаги международных финансовых
</w:t>
      </w:r>
    </w:p>
    <w:p>
      <w:pPr>
        <w:spacing w:after="0"/>
        <w:ind w:left="0"/>
        <w:jc w:val="both"/>
      </w:pPr>
      <w:r>
        <w:rPr>
          <w:rFonts w:ascii="Times New Roman"/>
          <w:b w:val="false"/>
          <w:i w:val="false"/>
          <w:color w:val="000000"/>
          <w:sz w:val="28"/>
        </w:rPr>
        <w:t>
организаций (согласно списка, 
</w:t>
      </w:r>
    </w:p>
    <w:p>
      <w:pPr>
        <w:spacing w:after="0"/>
        <w:ind w:left="0"/>
        <w:jc w:val="both"/>
      </w:pPr>
      <w:r>
        <w:rPr>
          <w:rFonts w:ascii="Times New Roman"/>
          <w:b w:val="false"/>
          <w:i w:val="false"/>
          <w:color w:val="000000"/>
          <w:sz w:val="28"/>
        </w:rPr>
        <w:t>
утвержденного уполномоченным органом)   032
</w:t>
      </w:r>
    </w:p>
    <w:p>
      <w:pPr>
        <w:spacing w:after="0"/>
        <w:ind w:left="0"/>
        <w:jc w:val="both"/>
      </w:pPr>
      <w:r>
        <w:rPr>
          <w:rFonts w:ascii="Times New Roman"/>
          <w:b w:val="false"/>
          <w:i w:val="false"/>
          <w:color w:val="000000"/>
          <w:sz w:val="28"/>
        </w:rPr>
        <w:t>
Банковские депозитные сертификаты       033
</w:t>
      </w:r>
    </w:p>
    <w:p>
      <w:pPr>
        <w:spacing w:after="0"/>
        <w:ind w:left="0"/>
        <w:jc w:val="both"/>
      </w:pPr>
      <w:r>
        <w:rPr>
          <w:rFonts w:ascii="Times New Roman"/>
          <w:b w:val="false"/>
          <w:i w:val="false"/>
          <w:color w:val="000000"/>
          <w:sz w:val="28"/>
        </w:rPr>
        <w:t>
Депозиты в банках (согласно перечня,
</w:t>
      </w:r>
    </w:p>
    <w:p>
      <w:pPr>
        <w:spacing w:after="0"/>
        <w:ind w:left="0"/>
        <w:jc w:val="both"/>
      </w:pPr>
      <w:r>
        <w:rPr>
          <w:rFonts w:ascii="Times New Roman"/>
          <w:b w:val="false"/>
          <w:i w:val="false"/>
          <w:color w:val="000000"/>
          <w:sz w:val="28"/>
        </w:rPr>
        <w:t>
определенного Национальным Банком 
</w:t>
      </w:r>
    </w:p>
    <w:p>
      <w:pPr>
        <w:spacing w:after="0"/>
        <w:ind w:left="0"/>
        <w:jc w:val="both"/>
      </w:pPr>
      <w:r>
        <w:rPr>
          <w:rFonts w:ascii="Times New Roman"/>
          <w:b w:val="false"/>
          <w:i w:val="false"/>
          <w:color w:val="000000"/>
          <w:sz w:val="28"/>
        </w:rPr>
        <w:t>
Республики Казахстан                    034
</w:t>
      </w:r>
    </w:p>
    <w:p>
      <w:pPr>
        <w:spacing w:after="0"/>
        <w:ind w:left="0"/>
        <w:jc w:val="both"/>
      </w:pPr>
      <w:r>
        <w:rPr>
          <w:rFonts w:ascii="Times New Roman"/>
          <w:b w:val="false"/>
          <w:i w:val="false"/>
          <w:color w:val="000000"/>
          <w:sz w:val="28"/>
        </w:rPr>
        <w:t>
Прочие инвестиции                       035
</w:t>
      </w:r>
    </w:p>
    <w:p>
      <w:pPr>
        <w:spacing w:after="0"/>
        <w:ind w:left="0"/>
        <w:jc w:val="both"/>
      </w:pPr>
      <w:r>
        <w:rPr>
          <w:rFonts w:ascii="Times New Roman"/>
          <w:b w:val="false"/>
          <w:i w:val="false"/>
          <w:color w:val="000000"/>
          <w:sz w:val="28"/>
        </w:rPr>
        <w:t>
Итого активы                            040
</w:t>
      </w:r>
    </w:p>
    <w:p>
      <w:pPr>
        <w:spacing w:after="0"/>
        <w:ind w:left="0"/>
        <w:jc w:val="both"/>
      </w:pPr>
      <w:r>
        <w:rPr>
          <w:rFonts w:ascii="Times New Roman"/>
          <w:b w:val="false"/>
          <w:i w:val="false"/>
          <w:color w:val="000000"/>
          <w:sz w:val="28"/>
        </w:rPr>
        <w:t>
Обязательства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платежные требования Фонда              050
</w:t>
      </w:r>
    </w:p>
    <w:p>
      <w:pPr>
        <w:spacing w:after="0"/>
        <w:ind w:left="0"/>
        <w:jc w:val="both"/>
      </w:pPr>
      <w:r>
        <w:rPr>
          <w:rFonts w:ascii="Times New Roman"/>
          <w:b w:val="false"/>
          <w:i w:val="false"/>
          <w:color w:val="000000"/>
          <w:sz w:val="28"/>
        </w:rPr>
        <w:t>
общие и административные расходы        051
</w:t>
      </w:r>
    </w:p>
    <w:p>
      <w:pPr>
        <w:spacing w:after="0"/>
        <w:ind w:left="0"/>
        <w:jc w:val="both"/>
      </w:pPr>
      <w:r>
        <w:rPr>
          <w:rFonts w:ascii="Times New Roman"/>
          <w:b w:val="false"/>
          <w:i w:val="false"/>
          <w:color w:val="000000"/>
          <w:sz w:val="28"/>
        </w:rPr>
        <w:t>
Итого обязательства                     060
</w:t>
      </w:r>
    </w:p>
    <w:p>
      <w:pPr>
        <w:spacing w:after="0"/>
        <w:ind w:left="0"/>
        <w:jc w:val="both"/>
      </w:pPr>
      <w:r>
        <w:rPr>
          <w:rFonts w:ascii="Times New Roman"/>
          <w:b w:val="false"/>
          <w:i w:val="false"/>
          <w:color w:val="000000"/>
          <w:sz w:val="28"/>
        </w:rPr>
        <w:t>
Чистые пенсионные активы, принятые в 
</w:t>
      </w:r>
    </w:p>
    <w:p>
      <w:pPr>
        <w:spacing w:after="0"/>
        <w:ind w:left="0"/>
        <w:jc w:val="both"/>
      </w:pPr>
      <w:r>
        <w:rPr>
          <w:rFonts w:ascii="Times New Roman"/>
          <w:b w:val="false"/>
          <w:i w:val="false"/>
          <w:color w:val="000000"/>
          <w:sz w:val="28"/>
        </w:rPr>
        <w:t>
управление (стр.040 - стр.060)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изменениях в чистых активах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компании по управлению пенсионными активами___________________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На_______________199 г.                             дата (год,число,месяц)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тыс.тенге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статьи             !   N     ! С начала  ! За отчетный
</w:t>
      </w:r>
    </w:p>
    <w:p>
      <w:pPr>
        <w:spacing w:after="0"/>
        <w:ind w:left="0"/>
        <w:jc w:val="both"/>
      </w:pPr>
      <w:r>
        <w:rPr>
          <w:rFonts w:ascii="Times New Roman"/>
          <w:b w:val="false"/>
          <w:i w:val="false"/>
          <w:color w:val="000000"/>
          <w:sz w:val="28"/>
        </w:rPr>
        <w:t>
                                      ! строки  !   года    !   период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________________1_____________________!____2____!_____3_____!______4_______
</w:t>
      </w:r>
    </w:p>
    <w:p>
      <w:pPr>
        <w:spacing w:after="0"/>
        <w:ind w:left="0"/>
        <w:jc w:val="both"/>
      </w:pPr>
      <w:r>
        <w:rPr>
          <w:rFonts w:ascii="Times New Roman"/>
          <w:b w:val="false"/>
          <w:i w:val="false"/>
          <w:color w:val="000000"/>
          <w:sz w:val="28"/>
        </w:rPr>
        <w:t>
I. Доходы
</w:t>
      </w:r>
    </w:p>
    <w:p>
      <w:pPr>
        <w:spacing w:after="0"/>
        <w:ind w:left="0"/>
        <w:jc w:val="both"/>
      </w:pPr>
      <w:r>
        <w:rPr>
          <w:rFonts w:ascii="Times New Roman"/>
          <w:b w:val="false"/>
          <w:i w:val="false"/>
          <w:color w:val="000000"/>
          <w:sz w:val="28"/>
        </w:rPr>
        <w:t>
Вознаграждения (интерес), дивиденды:
</w:t>
      </w:r>
    </w:p>
    <w:p>
      <w:pPr>
        <w:spacing w:after="0"/>
        <w:ind w:left="0"/>
        <w:jc w:val="both"/>
      </w:pPr>
      <w:r>
        <w:rPr>
          <w:rFonts w:ascii="Times New Roman"/>
          <w:b w:val="false"/>
          <w:i w:val="false"/>
          <w:color w:val="000000"/>
          <w:sz w:val="28"/>
        </w:rPr>
        <w:t>
от государственных ценных бумаг          010
</w:t>
      </w:r>
    </w:p>
    <w:p>
      <w:pPr>
        <w:spacing w:after="0"/>
        <w:ind w:left="0"/>
        <w:jc w:val="both"/>
      </w:pPr>
      <w:r>
        <w:rPr>
          <w:rFonts w:ascii="Times New Roman"/>
          <w:b w:val="false"/>
          <w:i w:val="false"/>
          <w:color w:val="000000"/>
          <w:sz w:val="28"/>
        </w:rPr>
        <w:t>
от негосударственных ценных бумаг        
</w:t>
      </w:r>
    </w:p>
    <w:p>
      <w:pPr>
        <w:spacing w:after="0"/>
        <w:ind w:left="0"/>
        <w:jc w:val="both"/>
      </w:pPr>
      <w:r>
        <w:rPr>
          <w:rFonts w:ascii="Times New Roman"/>
          <w:b w:val="false"/>
          <w:i w:val="false"/>
          <w:color w:val="000000"/>
          <w:sz w:val="28"/>
        </w:rPr>
        <w:t>
(согласно списка, установленного 
</w:t>
      </w:r>
    </w:p>
    <w:p>
      <w:pPr>
        <w:spacing w:after="0"/>
        <w:ind w:left="0"/>
        <w:jc w:val="both"/>
      </w:pPr>
      <w:r>
        <w:rPr>
          <w:rFonts w:ascii="Times New Roman"/>
          <w:b w:val="false"/>
          <w:i w:val="false"/>
          <w:color w:val="000000"/>
          <w:sz w:val="28"/>
        </w:rPr>
        <w:t>
уполномоченным органом)                  011
</w:t>
      </w:r>
    </w:p>
    <w:p>
      <w:pPr>
        <w:spacing w:after="0"/>
        <w:ind w:left="0"/>
        <w:jc w:val="both"/>
      </w:pPr>
      <w:r>
        <w:rPr>
          <w:rFonts w:ascii="Times New Roman"/>
          <w:b w:val="false"/>
          <w:i w:val="false"/>
          <w:color w:val="000000"/>
          <w:sz w:val="28"/>
        </w:rPr>
        <w:t>
от ценных бумаг международных 
</w:t>
      </w:r>
    </w:p>
    <w:p>
      <w:pPr>
        <w:spacing w:after="0"/>
        <w:ind w:left="0"/>
        <w:jc w:val="both"/>
      </w:pPr>
      <w:r>
        <w:rPr>
          <w:rFonts w:ascii="Times New Roman"/>
          <w:b w:val="false"/>
          <w:i w:val="false"/>
          <w:color w:val="000000"/>
          <w:sz w:val="28"/>
        </w:rPr>
        <w:t>
финансовых организаций (согласно списка,
</w:t>
      </w:r>
    </w:p>
    <w:p>
      <w:pPr>
        <w:spacing w:after="0"/>
        <w:ind w:left="0"/>
        <w:jc w:val="both"/>
      </w:pPr>
      <w:r>
        <w:rPr>
          <w:rFonts w:ascii="Times New Roman"/>
          <w:b w:val="false"/>
          <w:i w:val="false"/>
          <w:color w:val="000000"/>
          <w:sz w:val="28"/>
        </w:rPr>
        <w:t>
утвержденного уполномоченным органом)    012
</w:t>
      </w:r>
    </w:p>
    <w:p>
      <w:pPr>
        <w:spacing w:after="0"/>
        <w:ind w:left="0"/>
        <w:jc w:val="both"/>
      </w:pPr>
      <w:r>
        <w:rPr>
          <w:rFonts w:ascii="Times New Roman"/>
          <w:b w:val="false"/>
          <w:i w:val="false"/>
          <w:color w:val="000000"/>
          <w:sz w:val="28"/>
        </w:rPr>
        <w:t>
от банковских депозитных сертификатов    013
</w:t>
      </w:r>
    </w:p>
    <w:p>
      <w:pPr>
        <w:spacing w:after="0"/>
        <w:ind w:left="0"/>
        <w:jc w:val="both"/>
      </w:pPr>
      <w:r>
        <w:rPr>
          <w:rFonts w:ascii="Times New Roman"/>
          <w:b w:val="false"/>
          <w:i w:val="false"/>
          <w:color w:val="000000"/>
          <w:sz w:val="28"/>
        </w:rPr>
        <w:t>
от депозитов в банках (согласно перечня,
</w:t>
      </w:r>
    </w:p>
    <w:p>
      <w:pPr>
        <w:spacing w:after="0"/>
        <w:ind w:left="0"/>
        <w:jc w:val="both"/>
      </w:pPr>
      <w:r>
        <w:rPr>
          <w:rFonts w:ascii="Times New Roman"/>
          <w:b w:val="false"/>
          <w:i w:val="false"/>
          <w:color w:val="000000"/>
          <w:sz w:val="28"/>
        </w:rPr>
        <w:t>
установленного Национальным Банком 
</w:t>
      </w:r>
    </w:p>
    <w:p>
      <w:pPr>
        <w:spacing w:after="0"/>
        <w:ind w:left="0"/>
        <w:jc w:val="both"/>
      </w:pPr>
      <w:r>
        <w:rPr>
          <w:rFonts w:ascii="Times New Roman"/>
          <w:b w:val="false"/>
          <w:i w:val="false"/>
          <w:color w:val="000000"/>
          <w:sz w:val="28"/>
        </w:rPr>
        <w:t>
Республики Казахстан)                    014
</w:t>
      </w:r>
    </w:p>
    <w:p>
      <w:pPr>
        <w:spacing w:after="0"/>
        <w:ind w:left="0"/>
        <w:jc w:val="both"/>
      </w:pPr>
      <w:r>
        <w:rPr>
          <w:rFonts w:ascii="Times New Roman"/>
          <w:b w:val="false"/>
          <w:i w:val="false"/>
          <w:color w:val="000000"/>
          <w:sz w:val="28"/>
        </w:rPr>
        <w:t>
Доход (убыток) от продажи активов        015
</w:t>
      </w:r>
    </w:p>
    <w:p>
      <w:pPr>
        <w:spacing w:after="0"/>
        <w:ind w:left="0"/>
        <w:jc w:val="both"/>
      </w:pPr>
      <w:r>
        <w:rPr>
          <w:rFonts w:ascii="Times New Roman"/>
          <w:b w:val="false"/>
          <w:i w:val="false"/>
          <w:color w:val="000000"/>
          <w:sz w:val="28"/>
        </w:rPr>
        <w:t>
Увеличение (уменьшение) стоимости
</w:t>
      </w:r>
    </w:p>
    <w:p>
      <w:pPr>
        <w:spacing w:after="0"/>
        <w:ind w:left="0"/>
        <w:jc w:val="both"/>
      </w:pPr>
      <w:r>
        <w:rPr>
          <w:rFonts w:ascii="Times New Roman"/>
          <w:b w:val="false"/>
          <w:i w:val="false"/>
          <w:color w:val="000000"/>
          <w:sz w:val="28"/>
        </w:rPr>
        <w:t>
активов                                  016
</w:t>
      </w:r>
    </w:p>
    <w:p>
      <w:pPr>
        <w:spacing w:after="0"/>
        <w:ind w:left="0"/>
        <w:jc w:val="both"/>
      </w:pPr>
      <w:r>
        <w:rPr>
          <w:rFonts w:ascii="Times New Roman"/>
          <w:b w:val="false"/>
          <w:i w:val="false"/>
          <w:color w:val="000000"/>
          <w:sz w:val="28"/>
        </w:rPr>
        <w:t>
Прочий доход (убыток)                    017
</w:t>
      </w:r>
    </w:p>
    <w:p>
      <w:pPr>
        <w:spacing w:after="0"/>
        <w:ind w:left="0"/>
        <w:jc w:val="both"/>
      </w:pPr>
      <w:r>
        <w:rPr>
          <w:rFonts w:ascii="Times New Roman"/>
          <w:b w:val="false"/>
          <w:i w:val="false"/>
          <w:color w:val="000000"/>
          <w:sz w:val="28"/>
        </w:rPr>
        <w:t>
Итого доходы                             020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II.Расходы
</w:t>
      </w:r>
    </w:p>
    <w:p>
      <w:pPr>
        <w:spacing w:after="0"/>
        <w:ind w:left="0"/>
        <w:jc w:val="both"/>
      </w:pPr>
      <w:r>
        <w:rPr>
          <w:rFonts w:ascii="Times New Roman"/>
          <w:b w:val="false"/>
          <w:i w:val="false"/>
          <w:color w:val="000000"/>
          <w:sz w:val="28"/>
        </w:rPr>
        <w:t>
Общие и административные расходы         030
</w:t>
      </w:r>
    </w:p>
    <w:p>
      <w:pPr>
        <w:spacing w:after="0"/>
        <w:ind w:left="0"/>
        <w:jc w:val="both"/>
      </w:pPr>
      <w:r>
        <w:rPr>
          <w:rFonts w:ascii="Times New Roman"/>
          <w:b w:val="false"/>
          <w:i w:val="false"/>
          <w:color w:val="000000"/>
          <w:sz w:val="28"/>
        </w:rPr>
        <w:t>
Прочие расходы                           031
</w:t>
      </w:r>
    </w:p>
    <w:p>
      <w:pPr>
        <w:spacing w:after="0"/>
        <w:ind w:left="0"/>
        <w:jc w:val="both"/>
      </w:pPr>
      <w:r>
        <w:rPr>
          <w:rFonts w:ascii="Times New Roman"/>
          <w:b w:val="false"/>
          <w:i w:val="false"/>
          <w:color w:val="000000"/>
          <w:sz w:val="28"/>
        </w:rPr>
        <w:t>
Итого расходы                            040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III.Прочие изменения                     
</w:t>
      </w:r>
    </w:p>
    <w:p>
      <w:pPr>
        <w:spacing w:after="0"/>
        <w:ind w:left="0"/>
        <w:jc w:val="both"/>
      </w:pPr>
      <w:r>
        <w:rPr>
          <w:rFonts w:ascii="Times New Roman"/>
          <w:b w:val="false"/>
          <w:i w:val="false"/>
          <w:color w:val="000000"/>
          <w:sz w:val="28"/>
        </w:rPr>
        <w:t>
Пенсионные активы, принятые в
</w:t>
      </w:r>
    </w:p>
    <w:p>
      <w:pPr>
        <w:spacing w:after="0"/>
        <w:ind w:left="0"/>
        <w:jc w:val="both"/>
      </w:pPr>
      <w:r>
        <w:rPr>
          <w:rFonts w:ascii="Times New Roman"/>
          <w:b w:val="false"/>
          <w:i w:val="false"/>
          <w:color w:val="000000"/>
          <w:sz w:val="28"/>
        </w:rPr>
        <w:t>
управление                               050
</w:t>
      </w:r>
    </w:p>
    <w:p>
      <w:pPr>
        <w:spacing w:after="0"/>
        <w:ind w:left="0"/>
        <w:jc w:val="both"/>
      </w:pPr>
      <w:r>
        <w:rPr>
          <w:rFonts w:ascii="Times New Roman"/>
          <w:b w:val="false"/>
          <w:i w:val="false"/>
          <w:color w:val="000000"/>
          <w:sz w:val="28"/>
        </w:rPr>
        <w:t>
Переводы средств (по требованию Фонда)   051
</w:t>
      </w:r>
    </w:p>
    <w:p>
      <w:pPr>
        <w:spacing w:after="0"/>
        <w:ind w:left="0"/>
        <w:jc w:val="both"/>
      </w:pPr>
      <w:r>
        <w:rPr>
          <w:rFonts w:ascii="Times New Roman"/>
          <w:b w:val="false"/>
          <w:i w:val="false"/>
          <w:color w:val="000000"/>
          <w:sz w:val="28"/>
        </w:rPr>
        <w:t>
Изменения в чистых активах               060
</w:t>
      </w:r>
    </w:p>
    <w:p>
      <w:pPr>
        <w:spacing w:after="0"/>
        <w:ind w:left="0"/>
        <w:jc w:val="both"/>
      </w:pPr>
      <w:r>
        <w:rPr>
          <w:rFonts w:ascii="Times New Roman"/>
          <w:b w:val="false"/>
          <w:i w:val="false"/>
          <w:color w:val="000000"/>
          <w:sz w:val="28"/>
        </w:rPr>
        <w:t>
Чистые активы на начало года             070
</w:t>
      </w:r>
    </w:p>
    <w:p>
      <w:pPr>
        <w:spacing w:after="0"/>
        <w:ind w:left="0"/>
        <w:jc w:val="both"/>
      </w:pPr>
      <w:r>
        <w:rPr>
          <w:rFonts w:ascii="Times New Roman"/>
          <w:b w:val="false"/>
          <w:i w:val="false"/>
          <w:color w:val="000000"/>
          <w:sz w:val="28"/>
        </w:rPr>
        <w:t>
Чистые активы на конец года              080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Итоговый отчет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компании по управлению пенсионными активами___________________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На_______________199 г.                             дата (год,число,месяц)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тыс.тенге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статьи         !    N строки    !     Сумма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_______________1_____________________!______2_________!_________3__________
</w:t>
      </w:r>
    </w:p>
    <w:p>
      <w:pPr>
        <w:spacing w:after="0"/>
        <w:ind w:left="0"/>
        <w:jc w:val="both"/>
      </w:pPr>
      <w:r>
        <w:rPr>
          <w:rFonts w:ascii="Times New Roman"/>
          <w:b w:val="false"/>
          <w:i w:val="false"/>
          <w:color w:val="000000"/>
          <w:sz w:val="28"/>
        </w:rPr>
        <w:t>
Наличие денег                            010
</w:t>
      </w:r>
    </w:p>
    <w:p>
      <w:pPr>
        <w:spacing w:after="0"/>
        <w:ind w:left="0"/>
        <w:jc w:val="both"/>
      </w:pPr>
      <w:r>
        <w:rPr>
          <w:rFonts w:ascii="Times New Roman"/>
          <w:b w:val="false"/>
          <w:i w:val="false"/>
          <w:color w:val="000000"/>
          <w:sz w:val="28"/>
        </w:rPr>
        <w:t>
Основные средства                        020
</w:t>
      </w:r>
    </w:p>
    <w:p>
      <w:pPr>
        <w:spacing w:after="0"/>
        <w:ind w:left="0"/>
        <w:jc w:val="both"/>
      </w:pPr>
      <w:r>
        <w:rPr>
          <w:rFonts w:ascii="Times New Roman"/>
          <w:b w:val="false"/>
          <w:i w:val="false"/>
          <w:color w:val="000000"/>
          <w:sz w:val="28"/>
        </w:rPr>
        <w:t>
Инвестиции                               030
</w:t>
      </w:r>
    </w:p>
    <w:p>
      <w:pPr>
        <w:spacing w:after="0"/>
        <w:ind w:left="0"/>
        <w:jc w:val="both"/>
      </w:pPr>
      <w:r>
        <w:rPr>
          <w:rFonts w:ascii="Times New Roman"/>
          <w:b w:val="false"/>
          <w:i w:val="false"/>
          <w:color w:val="000000"/>
          <w:sz w:val="28"/>
        </w:rPr>
        <w:t>
Прочие активы                            040
</w:t>
      </w:r>
    </w:p>
    <w:p>
      <w:pPr>
        <w:spacing w:after="0"/>
        <w:ind w:left="0"/>
        <w:jc w:val="both"/>
      </w:pPr>
      <w:r>
        <w:rPr>
          <w:rFonts w:ascii="Times New Roman"/>
          <w:b w:val="false"/>
          <w:i w:val="false"/>
          <w:color w:val="000000"/>
          <w:sz w:val="28"/>
        </w:rPr>
        <w:t>
Активы резервного капитала               050
</w:t>
      </w:r>
    </w:p>
    <w:p>
      <w:pPr>
        <w:spacing w:after="0"/>
        <w:ind w:left="0"/>
        <w:jc w:val="both"/>
      </w:pPr>
      <w:r>
        <w:rPr>
          <w:rFonts w:ascii="Times New Roman"/>
          <w:b w:val="false"/>
          <w:i w:val="false"/>
          <w:color w:val="000000"/>
          <w:sz w:val="28"/>
        </w:rPr>
        <w:t>
Итого активы                             060
</w:t>
      </w:r>
    </w:p>
    <w:p>
      <w:pPr>
        <w:spacing w:after="0"/>
        <w:ind w:left="0"/>
        <w:jc w:val="both"/>
      </w:pPr>
      <w:r>
        <w:rPr>
          <w:rFonts w:ascii="Times New Roman"/>
          <w:b w:val="false"/>
          <w:i w:val="false"/>
          <w:color w:val="000000"/>
          <w:sz w:val="28"/>
        </w:rPr>
        <w:t>
Собственный капитал                      070
</w:t>
      </w:r>
    </w:p>
    <w:p>
      <w:pPr>
        <w:spacing w:after="0"/>
        <w:ind w:left="0"/>
        <w:jc w:val="both"/>
      </w:pPr>
      <w:r>
        <w:rPr>
          <w:rFonts w:ascii="Times New Roman"/>
          <w:b w:val="false"/>
          <w:i w:val="false"/>
          <w:color w:val="000000"/>
          <w:sz w:val="28"/>
        </w:rPr>
        <w:t>
в т.ч. нераспределенный доход            071
</w:t>
      </w:r>
    </w:p>
    <w:p>
      <w:pPr>
        <w:spacing w:after="0"/>
        <w:ind w:left="0"/>
        <w:jc w:val="both"/>
      </w:pPr>
      <w:r>
        <w:rPr>
          <w:rFonts w:ascii="Times New Roman"/>
          <w:b w:val="false"/>
          <w:i w:val="false"/>
          <w:color w:val="000000"/>
          <w:sz w:val="28"/>
        </w:rPr>
        <w:t>
Текущие обязательства                    080
</w:t>
      </w:r>
    </w:p>
    <w:p>
      <w:pPr>
        <w:spacing w:after="0"/>
        <w:ind w:left="0"/>
        <w:jc w:val="both"/>
      </w:pPr>
      <w:r>
        <w:rPr>
          <w:rFonts w:ascii="Times New Roman"/>
          <w:b w:val="false"/>
          <w:i w:val="false"/>
          <w:color w:val="000000"/>
          <w:sz w:val="28"/>
        </w:rPr>
        <w:t>
Прочие обязательства                     090
</w:t>
      </w:r>
    </w:p>
    <w:p>
      <w:pPr>
        <w:spacing w:after="0"/>
        <w:ind w:left="0"/>
        <w:jc w:val="both"/>
      </w:pPr>
      <w:r>
        <w:rPr>
          <w:rFonts w:ascii="Times New Roman"/>
          <w:b w:val="false"/>
          <w:i w:val="false"/>
          <w:color w:val="000000"/>
          <w:sz w:val="28"/>
        </w:rPr>
        <w:t>
Обязательства резервного капитала        100
</w:t>
      </w:r>
    </w:p>
    <w:p>
      <w:pPr>
        <w:spacing w:after="0"/>
        <w:ind w:left="0"/>
        <w:jc w:val="both"/>
      </w:pPr>
      <w:r>
        <w:rPr>
          <w:rFonts w:ascii="Times New Roman"/>
          <w:b w:val="false"/>
          <w:i w:val="false"/>
          <w:color w:val="000000"/>
          <w:sz w:val="28"/>
        </w:rPr>
        <w:t>
Итого капитал и обязательства            110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Главный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