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9113" w14:textId="2bf9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работы в области по осуществлению Закона Республики Казахстан от 19 января 1993 года "О всеобщей воинской обязанности и военной службе" и Указа Президента Республики Казахстан от 14 ноября 1995 года о внесении изменений и дополнений к нему, имеющего силу Закона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XVII сессии Атырауского областного Маслихата I - созыва от 23 мая 1997 года № 200-1. Зарегистрировано управлением юстиции Атырауской области 26.03.1998 г. за № 11. Утратило силу - письмом Атырауского областного маслихата от 3.10.2011 года № 275/1711/-МШ.</w:t>
      </w:r>
    </w:p>
    <w:p>
      <w:pPr>
        <w:spacing w:after="0"/>
        <w:ind w:left="0"/>
        <w:jc w:val="both"/>
      </w:pPr>
      <w:bookmarkStart w:name="z0" w:id="0"/>
      <w:r>
        <w:rPr>
          <w:rFonts w:ascii="Times New Roman"/>
          <w:b w:val="false"/>
          <w:i w:val="false"/>
          <w:color w:val="ff0000"/>
          <w:sz w:val="28"/>
        </w:rPr>
        <w:t>      Сноска. Утратило силу - письмом Атырауского областного маслихата от 3.10.2011 № 275/1711/-МШ.</w:t>
      </w:r>
      <w:r>
        <w:br/>
      </w:r>
      <w:r>
        <w:rPr>
          <w:rFonts w:ascii="Times New Roman"/>
          <w:b w:val="false"/>
          <w:i w:val="false"/>
          <w:color w:val="000000"/>
          <w:sz w:val="28"/>
        </w:rPr>
        <w:t xml:space="preserve">
      ХVII сессия областного Маслихата отмечает, что областным, городским и районными военными комиссариатами совместно с местными исполнительными органами проводится определенная работа по выполнению требований Закона Республики Казахстан от 19 января 1993 года "О всеобщей воинской обязанности и военной службе" и Указа Президента Республики Казахстан от 14 ноября 1995 года о внесении изменений и дополнений к нему, имеющего силу Закона. </w:t>
      </w:r>
      <w:r>
        <w:br/>
      </w:r>
      <w:r>
        <w:rPr>
          <w:rFonts w:ascii="Times New Roman"/>
          <w:b w:val="false"/>
          <w:i w:val="false"/>
          <w:color w:val="000000"/>
          <w:sz w:val="28"/>
        </w:rPr>
        <w:t xml:space="preserve">
      Основные усилия военкоматов были направлены на поддержание мобилизационной готовности, на качественное проведение приписки и призыва граждан на военную службу, на активизацию военно-патриотической работы среди допризывной и призывной молодежи,военно-шефской работы. С этой целью облвоенкоматом проведено семинар-совещание с руководителями областных предприятий, организаций и учреждений по разъяснению основных положений Закона "Об обороне и Вооруженных силах Республики Казахстан" и Закона Республики Казахстан "О всеобщей воинской обязанности и военной службе". В повседневной работе военных комиссариатов налаживается тесное взаимодействие со средствами массовой информации. </w:t>
      </w:r>
      <w:r>
        <w:br/>
      </w:r>
      <w:r>
        <w:rPr>
          <w:rFonts w:ascii="Times New Roman"/>
          <w:b w:val="false"/>
          <w:i w:val="false"/>
          <w:color w:val="000000"/>
          <w:sz w:val="28"/>
        </w:rPr>
        <w:t xml:space="preserve">
      В лучшую сторону по призыву на срочную военную службу и выполнению нарядов отмечаются в Кзылкогинском, Жылыойском и Курмангазинском районах и г.Атырау. </w:t>
      </w:r>
      <w:r>
        <w:br/>
      </w:r>
      <w:r>
        <w:rPr>
          <w:rFonts w:ascii="Times New Roman"/>
          <w:b w:val="false"/>
          <w:i w:val="false"/>
          <w:color w:val="000000"/>
          <w:sz w:val="28"/>
        </w:rPr>
        <w:t>
      Вместе с тем в осуществлении в жизнь вышеуказанного Закона имеются ряд существенных недостатков. Продолжает иметь место невыполнение многими руководителями предприятий, организаций, учреждений обязанностей, возложенных на них законодательством о всеобщей воинской обязанности.</w:t>
      </w:r>
      <w:r>
        <w:br/>
      </w:r>
      <w:r>
        <w:rPr>
          <w:rFonts w:ascii="Times New Roman"/>
          <w:b w:val="false"/>
          <w:i w:val="false"/>
          <w:color w:val="000000"/>
          <w:sz w:val="28"/>
        </w:rPr>
        <w:t xml:space="preserve">
      Руководители организаций, осуществляющих эксплуатацию жилых домов, плохо оповещают граждан и не обеспечивают явку их в военные комиссариаты. Особенно это касается деятельности ЖКО УС-99, РЭУ-1, РЭУ-4 и РЭУ-5 г. Атырау. Во многих районах области соответствующим образом не оборудованы призывные пункты. Не отвечают требованиям призывные пункты Жылыойского района и г.Атырау, в Махамбетском районе он в аварийном состоянии, а в Кзылкогинском, Макатском и Исатайском районах призывные пункты вообще отсутствуют. В ряде районов несвоевременно выделяются денежные средства для оплаты автотранспорта, из-за чего военные комиссариаты не обеспечиваются дежурным транспортом. Слабо контролируется выполнение планов лечебно-оздоровительных мероприятий среди призывных контингентов и подростков. Процент оздоровления юношей в 1996 году по г.Атырау составлял 36,4 процента, по Исатайскому району 7 процентов, по Махамбетскому - 22, Курмангазинскому - 22, Курмангазинскому - 26 процентов, что является очень низким. Если в 1995 году представлена отсрочка по болезни 487 призывникам, т в 1996 году - 917 призывникам. Это говорит о том, что почти в 2 раза увеличилось число больных призывников. </w:t>
      </w:r>
      <w:r>
        <w:br/>
      </w:r>
      <w:r>
        <w:rPr>
          <w:rFonts w:ascii="Times New Roman"/>
          <w:b w:val="false"/>
          <w:i w:val="false"/>
          <w:color w:val="000000"/>
          <w:sz w:val="28"/>
        </w:rPr>
        <w:t xml:space="preserve">
      ХVII сессия областного Маслихата решила: </w:t>
      </w:r>
      <w:r>
        <w:br/>
      </w:r>
      <w:r>
        <w:rPr>
          <w:rFonts w:ascii="Times New Roman"/>
          <w:b w:val="false"/>
          <w:i w:val="false"/>
          <w:color w:val="000000"/>
          <w:sz w:val="28"/>
        </w:rPr>
        <w:t xml:space="preserve">
      1. Принять к сведению информацию заместителя областного военного комиссара Боранбаева С.Ж. "О состоянии работы в области по осуществлению Закона Республики Казахстан" от 19 января 1993 года "О всеобщей воинской обязанности и военной службе" Указа Президента Республики Казахстан от 14 ноября 1995 года о внесении изменений и дополнений к нему, имеющего силу Закона". </w:t>
      </w:r>
      <w:r>
        <w:br/>
      </w:r>
      <w:r>
        <w:rPr>
          <w:rFonts w:ascii="Times New Roman"/>
          <w:b w:val="false"/>
          <w:i w:val="false"/>
          <w:color w:val="000000"/>
          <w:sz w:val="28"/>
        </w:rPr>
        <w:t xml:space="preserve">
      2. Акимам районов и г.Атырау, городскому и районным Маслихатам: </w:t>
      </w:r>
      <w:r>
        <w:br/>
      </w:r>
      <w:r>
        <w:rPr>
          <w:rFonts w:ascii="Times New Roman"/>
          <w:b w:val="false"/>
          <w:i w:val="false"/>
          <w:color w:val="000000"/>
          <w:sz w:val="28"/>
        </w:rPr>
        <w:t xml:space="preserve">
      - обратить внимание на выполнение руководителями организаций, предприятий и учреждений статьи 28 законодательства о всеобщей воинской обязанности; </w:t>
      </w:r>
      <w:r>
        <w:br/>
      </w:r>
      <w:r>
        <w:rPr>
          <w:rFonts w:ascii="Times New Roman"/>
          <w:b w:val="false"/>
          <w:i w:val="false"/>
          <w:color w:val="000000"/>
          <w:sz w:val="28"/>
        </w:rPr>
        <w:t xml:space="preserve">
      - обеспечить выделение военкоматам оборудованных помещений для работы призывных комиссий; </w:t>
      </w:r>
      <w:r>
        <w:br/>
      </w:r>
      <w:r>
        <w:rPr>
          <w:rFonts w:ascii="Times New Roman"/>
          <w:b w:val="false"/>
          <w:i w:val="false"/>
          <w:color w:val="000000"/>
          <w:sz w:val="28"/>
        </w:rPr>
        <w:t xml:space="preserve">
      - рассмотреть вопрос состояния воинского учета в сельских округах, на предприятиях, в организациях и учебных заведениях; </w:t>
      </w:r>
      <w:r>
        <w:br/>
      </w:r>
      <w:r>
        <w:rPr>
          <w:rFonts w:ascii="Times New Roman"/>
          <w:b w:val="false"/>
          <w:i w:val="false"/>
          <w:color w:val="000000"/>
          <w:sz w:val="28"/>
        </w:rPr>
        <w:t xml:space="preserve">
      - постоянно держать в поле зрения вопрос о выделении военкоматом постоянных технических работников для обеспечения приписки граждан на срочную военную службу с содержанием их за счет местного бюджета и средств предприятий и организаций; </w:t>
      </w:r>
      <w:r>
        <w:br/>
      </w:r>
      <w:r>
        <w:rPr>
          <w:rFonts w:ascii="Times New Roman"/>
          <w:b w:val="false"/>
          <w:i w:val="false"/>
          <w:color w:val="000000"/>
          <w:sz w:val="28"/>
        </w:rPr>
        <w:t xml:space="preserve">
      - совместно с органами внутренних дел, ГСК и прокуратуры активизировать работу по розыску лиц, уклоняющихся от призыва на срочную военную службу и привлечение их к ответственности. </w:t>
      </w:r>
      <w:r>
        <w:br/>
      </w:r>
      <w:r>
        <w:rPr>
          <w:rFonts w:ascii="Times New Roman"/>
          <w:b w:val="false"/>
          <w:i w:val="false"/>
          <w:color w:val="000000"/>
          <w:sz w:val="28"/>
        </w:rPr>
        <w:t xml:space="preserve">
      3. Областному, городскому и районным военным комиссариатам совместно с комитетом по делам молодежи, туризма и спорту и областным управлением образования систематически вести работу по пропаганде боевых традиций Вооруженных Сил, героических подвигов отцов и дедов, престижности воинской службы, как особого вида государственной службы; </w:t>
      </w:r>
      <w:r>
        <w:br/>
      </w:r>
      <w:r>
        <w:rPr>
          <w:rFonts w:ascii="Times New Roman"/>
          <w:b w:val="false"/>
          <w:i w:val="false"/>
          <w:color w:val="000000"/>
          <w:sz w:val="28"/>
        </w:rPr>
        <w:t xml:space="preserve">
      - в работе по патриотическому, нравственному и правовому воспитанию молодежи уделить особое внимание на воспитание у них чувства долга и личной ответственности за защиту Отечества, выполнению ими конституционного и гражданского долга; </w:t>
      </w:r>
      <w:r>
        <w:br/>
      </w:r>
      <w:r>
        <w:rPr>
          <w:rFonts w:ascii="Times New Roman"/>
          <w:b w:val="false"/>
          <w:i w:val="false"/>
          <w:color w:val="000000"/>
          <w:sz w:val="28"/>
        </w:rPr>
        <w:t xml:space="preserve">
      - во взаимодействии со средствами массовой информации регулярно разъяснять положения Законов Республики Казахстан по военным вопросам, ответить на наболевшие вопросы граждан области, показать жизнь армейских коллективов. Для этой цели на телевидении ввести передачу "Служу Отечеству", организовать странички в областных газетах. </w:t>
      </w:r>
      <w:r>
        <w:br/>
      </w:r>
      <w:r>
        <w:rPr>
          <w:rFonts w:ascii="Times New Roman"/>
          <w:b w:val="false"/>
          <w:i w:val="false"/>
          <w:color w:val="000000"/>
          <w:sz w:val="28"/>
        </w:rPr>
        <w:t>
      4. Областному управлению здравоохранения проанализировать состояние организации и проведение лечебно-оздоровительной работы с подростками допризывной и призывной молодежью. По каждому случаю возврата из войск проводить служебное расследование с привлечением главных специалистов и подростковых врачей.</w:t>
      </w:r>
      <w:r>
        <w:br/>
      </w:r>
      <w:r>
        <w:rPr>
          <w:rFonts w:ascii="Times New Roman"/>
          <w:b w:val="false"/>
          <w:i w:val="false"/>
          <w:color w:val="000000"/>
          <w:sz w:val="28"/>
        </w:rPr>
        <w:t>
      5. Областному управлению, образования совместно с облвоенкоматом принять меры по восстановлению учебно-материальной базы начальной военной  подготовки в средних школах и средних специальных учебных заведениях для качественного ведения курса начальной военной подготовки в них, подбору преподавателей.</w:t>
      </w:r>
      <w:r>
        <w:br/>
      </w:r>
      <w:r>
        <w:rPr>
          <w:rFonts w:ascii="Times New Roman"/>
          <w:b w:val="false"/>
          <w:i w:val="false"/>
          <w:color w:val="000000"/>
          <w:sz w:val="28"/>
        </w:rPr>
        <w:t>
     6. С целью изучения предложений депутата Карина Ж.М., высказанных по обсужденному вопросу на сессии создать комиссию. Поручить комиссии по итогам  изучения вопросов доложить депутатам на следующей сессии областного Маслихата.</w:t>
      </w:r>
      <w:r>
        <w:br/>
      </w:r>
      <w:r>
        <w:rPr>
          <w:rFonts w:ascii="Times New Roman"/>
          <w:b w:val="false"/>
          <w:i w:val="false"/>
          <w:color w:val="000000"/>
          <w:sz w:val="28"/>
        </w:rPr>
        <w:t>
     7. Контроль за выполнением данного решения возложить на постоянную комиссию по вопросам исполнения законодательства и правопорядка областного Маслихата (Жолдыбаев С.Х.).</w:t>
      </w:r>
    </w:p>
    <w:bookmarkEnd w:id="0"/>
    <w:p>
      <w:pPr>
        <w:spacing w:after="0"/>
        <w:ind w:left="0"/>
        <w:jc w:val="both"/>
      </w:pPr>
      <w:r>
        <w:rPr>
          <w:rFonts w:ascii="Times New Roman"/>
          <w:b w:val="false"/>
          <w:i w:val="false"/>
          <w:color w:val="000000"/>
          <w:sz w:val="28"/>
        </w:rPr>
        <w:t>      Председатель ХVII сессии</w:t>
      </w:r>
      <w:r>
        <w:br/>
      </w:r>
      <w:r>
        <w:rPr>
          <w:rFonts w:ascii="Times New Roman"/>
          <w:b w:val="false"/>
          <w:i w:val="false"/>
          <w:color w:val="000000"/>
          <w:sz w:val="28"/>
        </w:rPr>
        <w:t>
      областного Маслихата</w:t>
      </w:r>
    </w:p>
    <w:p>
      <w:pPr>
        <w:spacing w:after="0"/>
        <w:ind w:left="0"/>
        <w:jc w:val="both"/>
      </w:pPr>
      <w:r>
        <w:rPr>
          <w:rFonts w:ascii="Times New Roman"/>
          <w:b w:val="false"/>
          <w:i w:val="false"/>
          <w:color w:val="000000"/>
          <w:sz w:val="28"/>
        </w:rPr>
        <w:t>      Секретарь областного Маслихата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