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bbe3" w14:textId="439b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расчета нормативов финансовой устойчивости для юридических лиц, осуществляющих брокерскую и дилерскую деятельность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30 июля 1997 г. N 112. Зарегистрировано в Министерстве юстиции Республики Казахстан 29 августа 1997 г. N 359. Утратило силу - постановлением Нацкомиссии РК от 25 ноября 1998 г. N 17 ~V980663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порядке расчета нормативов финансовой устойчивости для юридических лиц, осуществляющих брокерскую и дилерскую деятельность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в двухдневный срок представить данную Инструкцию в Министерство юстиции Республики Казахстан для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данной Инструкции возложить на управление регулирования рынка исполнительного аппарата Национальной комиссии Республики Казахстан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Настоящая Инструкция вступает в силу с момента государственной регистрации в Министерстве юстиции Республики Казахстан, за исключением положений пункта 2, вступающих в силу с 1 июля 1998 года и положений пункта 3, вступающих в силу с 1 января 1998 года для юридических лиц, осуществляющих брокерскую и дилерскую деятельность на рынке ценных бумаг на основании лицензий, полученных до вступления в силу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30 июля 1997 г. N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ПОРЯДКЕ РАСЧЕТА НОРМАТИВОВ ФИНАНСОВОЙ УСТОЙЧИВОСТИ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ДЛЯ ЮРИДИЧЕСКИХ ЛИЦ,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БРОКЕРСКУЮ И ДИЛЕРСКУЮ ДЕЯТЕЛЬНОСТЬ НА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Инструкция, разработанная в соответствии с Законом Республики Казахстан от 5 марта 1997 года N 77-1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Z970077_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бумаг", Указом Президента Республики Казахстан, имеющим силу закона, от 17 апреля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лицензировании", Положением о лицензировании брокерской и дилерской деятельности на рынке ценных бумаг, утвержденным постановлением Правительства Республики Казахстан от 4 марта N 293, устанавливает обязательные требования по финансовой устойчивости юридических лиц, осуществляющих брокерскую и дилерскую деятельность на рынке ценных бумаг (далее - брокер-дилер).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настоящей Инструкции не распространяются на банки и небанковские финансовые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 финансовой устойчивости H1 рассчитывается в целях поддержания брокерами-дилерами ликвидности балансов и определяется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H1 = ЛА-ТО,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 - активы, которые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20% от балансовой стоимости собственных основных средств, включающих землю, здания и сооружения, машины и оборудование, другие виды основных средств в соответствии с классификацией, а также незавершенное капитальное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долгосрочные и краткосрочные финансовые инвестиции только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ценных бумаг, учитываемых при расчете со ставкой дисконта 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депозитных сертификатов, учитываемых при расчете со ставкой дисконта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бумаг, входящих в список допущенных к торгам на организованных рынках, учитываемых со ставкой дисконта 20%;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иностранных государств, имеющих рейтинг не ниже (ВВ), принятых компаниями S&amp;P или Мооdу's,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;учитываемых при расчете со ставкой дисконта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бумаг, торгуемых на Нью-йоркской фондовой бирже,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Лондонской фондовой бирже, Токийской фондовой бирже, учитываемых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расчете со ставкой дисконта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ценных бумаг, торгуемых на организованных рынках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Федерации, учитываемых при расчете со ставкой дисконта 30%;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20% от долгосрочной дебиторской задолженности и 30%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дебиторской задолженности, которая будет получена в течение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от отчетной даты;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расходы будущих периодов в части возвращаемых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гарантированных взносов организованным рынкам;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денежные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 - текущие обязательства, включающие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краткосрочные кредиты и овердрафт;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текущая часть долгосрочных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кредиторская задолженность;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начисленные расходы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доходы будущих периодов;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начисленные платежи по непредвиденным обстоятельствам.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Значение норматива финансовой устойчивости H1 должно быть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a) 30 000 расчетных показателей для брокера-дилера, обладающим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правом ведения счетов клиентов в качестве номинального держателя;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6000 расчетных показателей для брокера-дилера без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счетов клиентов.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Соотношение обязательств брокера-дилера к нормативу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устойчивости Н1: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Н2 = -----,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H1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- сумма текущих и долгосрочных обязательств,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отражены: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обеспеченные кредиты;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необеспеченные кредиты;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кредиты, предоставляемые друг другу основным хозяйственным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товариществом и его дочерними товариществами;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отсроченные налоги;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краткосрочные кредиты и овердрафт;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кредиторская задолженность;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начисленные расходы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доходы будущих периодов;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и) начисленные платежи по непредвиденным обстоятельствам.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Значение норматива Н2 не должно превышать: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 1 июля 1998 года - 50,0;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 1 января 1999 года - 40,0;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 1 июля 1999 года - 30,0;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 1 января 2000 года - 20,0.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Нормативы финансовой устойчивости H1 и H2 , рассчитываются брокерами-дилерами ежедневно и не должны быть менее минимального установленного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нормативов финансовой устойчивости H1 и H2 представляется в НКЦБ ежеквартально в произвольной форме совместно с отчетностью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возникновения несоответствия размеров нормативов требованиям, установленным НКЦБ, брокер-дилер обязан в течение одного дня информировать НКЦБ о факте и причинах данного несоответствия с приложением плана устранения этих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одноразовом невыполнении установленных требований к нормативам НКЦБ вправе принять решение о приостановлении действия лицензии брокера-дилера.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систематического (два и более раз в течение календарного квартала) нарушения требований нормативов НКЦБ вправе принять решение об отзыве лицензии брокера-дилера.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